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3DD5" w14:textId="77777777" w:rsidR="0033722F" w:rsidRPr="004F7F8B" w:rsidRDefault="00201099">
      <w:pPr>
        <w:rPr>
          <w:lang w:val="en-US"/>
        </w:rPr>
      </w:pPr>
      <w:r w:rsidRPr="004F7F8B">
        <w:rPr>
          <w:noProof/>
          <w:lang w:val="en-US"/>
        </w:rPr>
        <mc:AlternateContent>
          <mc:Choice Requires="wps">
            <w:drawing>
              <wp:anchor distT="0" distB="0" distL="114300" distR="114300" simplePos="0" relativeHeight="251659264" behindDoc="0" locked="0" layoutInCell="1" allowOverlap="1" wp14:anchorId="1BB0E2D0" wp14:editId="03F651E8">
                <wp:simplePos x="0" y="0"/>
                <wp:positionH relativeFrom="leftMargin">
                  <wp:posOffset>0</wp:posOffset>
                </wp:positionH>
                <wp:positionV relativeFrom="page">
                  <wp:posOffset>-400049</wp:posOffset>
                </wp:positionV>
                <wp:extent cx="7765200" cy="400050"/>
                <wp:effectExtent l="0" t="0" r="254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00050"/>
                        </a:xfrm>
                        <a:prstGeom prst="rect">
                          <a:avLst/>
                        </a:prstGeom>
                        <a:solidFill>
                          <a:srgbClr val="F2F2F2"/>
                        </a:solidFill>
                        <a:ln w="9525">
                          <a:noFill/>
                          <a:miter lim="800000"/>
                          <a:headEnd/>
                          <a:tailEnd/>
                        </a:ln>
                      </wps:spPr>
                      <wps:txbx>
                        <w:txbxContent>
                          <w:p w14:paraId="7AB80B12" w14:textId="04F82495" w:rsidR="0033722F" w:rsidRDefault="0033722F">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1BB0E2D0" id="_x0000_t202" coordsize="21600,21600" o:spt="202" path="m,l,21600r21600,l21600,xe">
                <v:stroke joinstyle="miter"/>
                <v:path gradientshapeok="t" o:connecttype="rect"/>
              </v:shapetype>
              <v:shape id="ODT_ATTR_LBL_SHAPE" o:spid="_x0000_s1026" type="#_x0000_t202" style="position:absolute;margin-left:0;margin-top:-31.5pt;width:611.45pt;height:31.5pt;flip:y;z-index:25165926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" fillcolor="#f2f2f2" stroked="f">
                <v:textbox inset=",0,,0">
                  <w:txbxContent>
                    <w:p w14:paraId="7AB80B12" w14:textId="04F82495" w:rsidR="0033722F" w:rsidRDefault="0033722F">
                      <w:pPr>
                        <w:contextualSpacing/>
                      </w:pPr>
                    </w:p>
                  </w:txbxContent>
                </v:textbox>
                <w10:wrap anchorx="margin" anchory="page"/>
              </v:shape>
            </w:pict>
          </mc:Fallback>
        </mc:AlternateContent>
      </w:r>
    </w:p>
    <w:p w14:paraId="2B8C1BFB" w14:textId="3F842790" w:rsidR="008936AA" w:rsidRPr="004F7F8B" w:rsidRDefault="008936AA" w:rsidP="00F06A09">
      <w:pPr>
        <w:rPr>
          <w:lang w:val="en-US"/>
        </w:rPr>
      </w:pPr>
    </w:p>
    <w:p w14:paraId="4BEE8F09" w14:textId="63D2A639" w:rsidR="00292B3D" w:rsidRPr="004F7F8B" w:rsidRDefault="00DA3955" w:rsidP="00F06A09">
      <w:pPr>
        <w:rPr>
          <w:lang w:val="en-US"/>
        </w:rPr>
      </w:pPr>
      <w:r w:rsidRPr="004F7F8B">
        <w:rPr>
          <w:noProof/>
          <w:lang w:val="en-US"/>
        </w:rPr>
        <w:drawing>
          <wp:inline distT="0" distB="0" distL="0" distR="0" wp14:anchorId="09875B6F" wp14:editId="2E0DD5DF">
            <wp:extent cx="5756910" cy="1287780"/>
            <wp:effectExtent l="0" t="0" r="0" b="7620"/>
            <wp:docPr id="278567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287780"/>
                    </a:xfrm>
                    <a:prstGeom prst="rect">
                      <a:avLst/>
                    </a:prstGeom>
                    <a:noFill/>
                    <a:ln>
                      <a:noFill/>
                    </a:ln>
                  </pic:spPr>
                </pic:pic>
              </a:graphicData>
            </a:graphic>
          </wp:inline>
        </w:drawing>
      </w:r>
    </w:p>
    <w:p w14:paraId="7B33C041" w14:textId="77777777" w:rsidR="00292B3D" w:rsidRPr="004F7F8B" w:rsidRDefault="00292B3D" w:rsidP="00F06A09">
      <w:pPr>
        <w:rPr>
          <w:lang w:val="en-US"/>
        </w:rPr>
      </w:pPr>
    </w:p>
    <w:p w14:paraId="738A19E1" w14:textId="347CC7BF" w:rsidR="008936AA" w:rsidRPr="004F7F8B" w:rsidRDefault="008936AA" w:rsidP="00F06A09">
      <w:pPr>
        <w:rPr>
          <w:lang w:val="en-US"/>
        </w:rPr>
      </w:pPr>
    </w:p>
    <w:p w14:paraId="531329F9" w14:textId="5FCAC0E6" w:rsidR="00900FCB" w:rsidRPr="004F7F8B" w:rsidRDefault="00900FCB" w:rsidP="00F06A09">
      <w:pPr>
        <w:rPr>
          <w:b/>
          <w:bCs/>
          <w:lang w:val="en-US"/>
        </w:rPr>
      </w:pPr>
    </w:p>
    <w:p w14:paraId="35929347" w14:textId="6B8B9289" w:rsidR="00B313F3" w:rsidRPr="004F7F8B" w:rsidRDefault="00B313F3" w:rsidP="00F06A09">
      <w:pPr>
        <w:rPr>
          <w:lang w:val="en-US"/>
        </w:rPr>
      </w:pPr>
    </w:p>
    <w:p w14:paraId="42F94AE7" w14:textId="69983AD1" w:rsidR="00B313F3" w:rsidRPr="004F7F8B" w:rsidRDefault="004303AF" w:rsidP="00F06A09">
      <w:pPr>
        <w:jc w:val="center"/>
        <w:rPr>
          <w:lang w:val="en-US"/>
        </w:rPr>
      </w:pPr>
      <w:r w:rsidRPr="004F7F8B">
        <w:rPr>
          <w:lang w:val="en-US"/>
        </w:rPr>
        <w:fldChar w:fldCharType="begin"/>
      </w:r>
      <w:r w:rsidRPr="004F7F8B">
        <w:rPr>
          <w:lang w:val="en-US"/>
        </w:rPr>
        <w:instrText xml:space="preserve"> INCLUDEPICTURE "https://static-cdn-3.practican.com/thumbor/ZwXP5qVXQD-7uiB7JDaBnr17mc8=/0x0/uploads/file/db2ac4b17c854801b113ac8abdafa472319c5d2ec91f88aaa4492b68550a8c76/img_65b7b6e49c1814.76348775.jpg" \* MERGEFORMATINET </w:instrText>
      </w:r>
      <w:r w:rsidRPr="004F7F8B">
        <w:rPr>
          <w:lang w:val="en-US"/>
        </w:rPr>
        <w:fldChar w:fldCharType="separate"/>
      </w:r>
      <w:r w:rsidRPr="004F7F8B">
        <w:rPr>
          <w:noProof/>
          <w:lang w:val="en-US"/>
        </w:rPr>
        <w:drawing>
          <wp:inline distT="0" distB="0" distL="0" distR="0" wp14:anchorId="1CCFF2A2" wp14:editId="61F5ED63">
            <wp:extent cx="5760085" cy="1679575"/>
            <wp:effectExtent l="0" t="0" r="5715" b="0"/>
            <wp:docPr id="2062449460" name="Picture 4" descr="Ķekava Foods, AS - Prak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Ķekava Foods, AS - Prak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1679575"/>
                    </a:xfrm>
                    <a:prstGeom prst="rect">
                      <a:avLst/>
                    </a:prstGeom>
                    <a:noFill/>
                    <a:ln>
                      <a:noFill/>
                    </a:ln>
                  </pic:spPr>
                </pic:pic>
              </a:graphicData>
            </a:graphic>
          </wp:inline>
        </w:drawing>
      </w:r>
      <w:r w:rsidRPr="004F7F8B">
        <w:rPr>
          <w:lang w:val="en-US"/>
        </w:rPr>
        <w:fldChar w:fldCharType="end"/>
      </w:r>
    </w:p>
    <w:p w14:paraId="5932A669" w14:textId="2E69AA7E" w:rsidR="002051FE" w:rsidRPr="004F7F8B" w:rsidRDefault="002051FE" w:rsidP="00F06A09">
      <w:pPr>
        <w:pBdr>
          <w:bottom w:val="single" w:sz="8" w:space="1" w:color="3B3838" w:themeColor="background2" w:themeShade="40"/>
        </w:pBdr>
        <w:rPr>
          <w:lang w:val="en-US"/>
        </w:rPr>
      </w:pPr>
    </w:p>
    <w:p w14:paraId="66CBC967" w14:textId="5D90008E" w:rsidR="008936AA" w:rsidRPr="004F7F8B" w:rsidRDefault="008936AA" w:rsidP="00F06A09">
      <w:pPr>
        <w:rPr>
          <w:lang w:val="en-US"/>
        </w:rPr>
      </w:pPr>
    </w:p>
    <w:p w14:paraId="028A2380" w14:textId="77777777" w:rsidR="004303AF" w:rsidRPr="004F7F8B" w:rsidRDefault="004303AF" w:rsidP="00F06A09">
      <w:pPr>
        <w:pStyle w:val="NormalWeb"/>
        <w:spacing w:before="0" w:beforeAutospacing="0" w:after="0" w:afterAutospacing="0"/>
        <w:jc w:val="center"/>
        <w:rPr>
          <w:b/>
          <w:bCs/>
          <w:sz w:val="44"/>
          <w:szCs w:val="22"/>
        </w:rPr>
      </w:pPr>
      <w:r w:rsidRPr="004F7F8B">
        <w:rPr>
          <w:b/>
          <w:bCs/>
          <w:sz w:val="44"/>
          <w:szCs w:val="22"/>
        </w:rPr>
        <w:t>Competition regulations</w:t>
      </w:r>
    </w:p>
    <w:p w14:paraId="7BA34DE0" w14:textId="4340F5F2" w:rsidR="008936AA" w:rsidRPr="004F7F8B" w:rsidRDefault="00680AAE" w:rsidP="00F06A09">
      <w:pPr>
        <w:pStyle w:val="NormalWeb"/>
        <w:spacing w:before="0" w:beforeAutospacing="0" w:after="0" w:afterAutospacing="0"/>
        <w:jc w:val="center"/>
        <w:rPr>
          <w:sz w:val="22"/>
          <w:szCs w:val="22"/>
        </w:rPr>
      </w:pPr>
      <w:r w:rsidRPr="004F7F8B">
        <w:rPr>
          <w:sz w:val="44"/>
          <w:szCs w:val="22"/>
        </w:rPr>
        <w:t>“New construction of the biogas plant “ĶEKAVA BIOENERGY””</w:t>
      </w:r>
    </w:p>
    <w:p w14:paraId="7CAE503B" w14:textId="5AC52753" w:rsidR="008936AA" w:rsidRPr="004F7F8B" w:rsidRDefault="008936AA" w:rsidP="00F06A09">
      <w:pPr>
        <w:pStyle w:val="NormalWeb"/>
        <w:spacing w:before="0" w:beforeAutospacing="0" w:after="0" w:afterAutospacing="0"/>
        <w:rPr>
          <w:sz w:val="22"/>
          <w:szCs w:val="22"/>
        </w:rPr>
      </w:pPr>
    </w:p>
    <w:p w14:paraId="7658650B" w14:textId="7CE2ADA6" w:rsidR="008936AA" w:rsidRPr="004F7F8B" w:rsidRDefault="008936AA" w:rsidP="00F06A09">
      <w:pPr>
        <w:pStyle w:val="NormalWeb"/>
        <w:spacing w:before="0" w:beforeAutospacing="0" w:after="0" w:afterAutospacing="0"/>
        <w:rPr>
          <w:sz w:val="22"/>
          <w:szCs w:val="22"/>
        </w:rPr>
      </w:pPr>
    </w:p>
    <w:p w14:paraId="25846B62" w14:textId="10746564" w:rsidR="008936AA" w:rsidRPr="004F7F8B" w:rsidRDefault="008936AA" w:rsidP="00F06A09">
      <w:pPr>
        <w:pStyle w:val="NormalWeb"/>
        <w:spacing w:before="0" w:beforeAutospacing="0" w:after="0" w:afterAutospacing="0"/>
        <w:rPr>
          <w:sz w:val="22"/>
          <w:szCs w:val="22"/>
        </w:rPr>
      </w:pPr>
    </w:p>
    <w:p w14:paraId="47C429B5" w14:textId="713AB492" w:rsidR="008936AA" w:rsidRPr="004F7F8B" w:rsidRDefault="008936AA" w:rsidP="00F06A09">
      <w:pPr>
        <w:pStyle w:val="NormalWeb"/>
        <w:spacing w:before="0" w:beforeAutospacing="0" w:after="0" w:afterAutospacing="0"/>
        <w:rPr>
          <w:sz w:val="22"/>
          <w:szCs w:val="22"/>
        </w:rPr>
      </w:pPr>
    </w:p>
    <w:p w14:paraId="41D8A237" w14:textId="77777777" w:rsidR="00900FCB" w:rsidRPr="004F7F8B" w:rsidRDefault="00900FCB" w:rsidP="00F06A09">
      <w:pPr>
        <w:pStyle w:val="NormalWeb"/>
        <w:spacing w:before="0" w:beforeAutospacing="0" w:after="0" w:afterAutospacing="0"/>
        <w:rPr>
          <w:sz w:val="22"/>
          <w:szCs w:val="22"/>
        </w:rPr>
      </w:pPr>
    </w:p>
    <w:p w14:paraId="41B7FA30" w14:textId="37902DEF" w:rsidR="00F70887" w:rsidRPr="004F7F8B" w:rsidRDefault="00717F76" w:rsidP="00F06A09">
      <w:pPr>
        <w:pStyle w:val="NormalWeb"/>
        <w:spacing w:after="0" w:afterAutospacing="0"/>
        <w:rPr>
          <w:b/>
          <w:sz w:val="22"/>
          <w:szCs w:val="22"/>
        </w:rPr>
      </w:pPr>
      <w:r w:rsidRPr="004F7F8B">
        <w:rPr>
          <w:b/>
          <w:sz w:val="22"/>
          <w:szCs w:val="22"/>
        </w:rPr>
        <w:t>Procurement identification number: KF-2025</w:t>
      </w:r>
    </w:p>
    <w:p w14:paraId="4FA61CEB" w14:textId="2A11E33B" w:rsidR="00680AAE" w:rsidRPr="004F7F8B" w:rsidRDefault="00680AAE" w:rsidP="00F06A09">
      <w:pPr>
        <w:pStyle w:val="NormalWeb"/>
        <w:spacing w:after="0" w:afterAutospacing="0"/>
        <w:rPr>
          <w:sz w:val="22"/>
          <w:szCs w:val="22"/>
        </w:rPr>
      </w:pPr>
      <w:r w:rsidRPr="004F7F8B">
        <w:rPr>
          <w:b/>
          <w:sz w:val="22"/>
          <w:szCs w:val="22"/>
        </w:rPr>
        <w:t>Approved</w:t>
      </w:r>
      <w:r w:rsidRPr="004F7F8B">
        <w:rPr>
          <w:sz w:val="22"/>
          <w:szCs w:val="22"/>
        </w:rPr>
        <w:t>, Ju</w:t>
      </w:r>
      <w:r w:rsidR="006228B4">
        <w:rPr>
          <w:sz w:val="22"/>
          <w:szCs w:val="22"/>
        </w:rPr>
        <w:t>ly</w:t>
      </w:r>
      <w:r w:rsidRPr="004F7F8B">
        <w:rPr>
          <w:sz w:val="22"/>
          <w:szCs w:val="22"/>
        </w:rPr>
        <w:t xml:space="preserve"> </w:t>
      </w:r>
      <w:r w:rsidR="006228B4">
        <w:rPr>
          <w:sz w:val="22"/>
          <w:szCs w:val="22"/>
        </w:rPr>
        <w:t>1</w:t>
      </w:r>
      <w:r w:rsidRPr="004F7F8B">
        <w:rPr>
          <w:sz w:val="22"/>
          <w:szCs w:val="22"/>
        </w:rPr>
        <w:t>, 2025</w:t>
      </w:r>
    </w:p>
    <w:p w14:paraId="162321EF" w14:textId="77777777" w:rsidR="00DB7F4E" w:rsidRPr="004F7F8B" w:rsidRDefault="00DB7F4E" w:rsidP="00F06A09">
      <w:pPr>
        <w:rPr>
          <w:sz w:val="22"/>
          <w:szCs w:val="22"/>
          <w:lang w:val="en-US" w:eastAsia="en-US"/>
        </w:rPr>
      </w:pPr>
    </w:p>
    <w:p w14:paraId="36907F4D" w14:textId="558D8615" w:rsidR="001D7B59" w:rsidRPr="004F7F8B" w:rsidRDefault="00DB7F4E" w:rsidP="00F06A09">
      <w:pPr>
        <w:rPr>
          <w:sz w:val="22"/>
          <w:szCs w:val="22"/>
          <w:lang w:val="en-US" w:eastAsia="en-US"/>
        </w:rPr>
      </w:pPr>
      <w:r w:rsidRPr="004F7F8B">
        <w:rPr>
          <w:sz w:val="22"/>
          <w:szCs w:val="22"/>
          <w:lang w:val="en-US" w:eastAsia="en-US"/>
        </w:rPr>
        <w:t>SIA “Kekava BioEnergy”</w:t>
      </w:r>
    </w:p>
    <w:p w14:paraId="4D81118A" w14:textId="3FD3F90A" w:rsidR="001D7B59" w:rsidRPr="004F7F8B" w:rsidRDefault="001D7B59" w:rsidP="00F06A09">
      <w:pPr>
        <w:rPr>
          <w:sz w:val="22"/>
          <w:szCs w:val="22"/>
          <w:lang w:val="en-US" w:eastAsia="en-US"/>
        </w:rPr>
      </w:pPr>
      <w:r w:rsidRPr="004F7F8B">
        <w:rPr>
          <w:sz w:val="22"/>
          <w:szCs w:val="22"/>
          <w:lang w:val="en-US" w:eastAsia="en-US"/>
        </w:rPr>
        <w:t>Board member Aiva Banga</w:t>
      </w:r>
    </w:p>
    <w:p w14:paraId="130C0ED7" w14:textId="7FB7B6DF" w:rsidR="001D7B59" w:rsidRPr="004F7F8B" w:rsidRDefault="001D7B59" w:rsidP="00F06A09">
      <w:pPr>
        <w:rPr>
          <w:sz w:val="22"/>
          <w:szCs w:val="22"/>
          <w:lang w:val="en-US" w:eastAsia="en-US"/>
        </w:rPr>
      </w:pPr>
      <w:r w:rsidRPr="004F7F8B">
        <w:rPr>
          <w:sz w:val="22"/>
          <w:szCs w:val="22"/>
          <w:lang w:val="en-US" w:eastAsia="en-US"/>
        </w:rPr>
        <w:t>Chairman of the Board Rom</w:t>
      </w:r>
      <w:r w:rsidR="00DB20C2">
        <w:rPr>
          <w:sz w:val="22"/>
          <w:szCs w:val="22"/>
          <w:lang w:val="en-US" w:eastAsia="en-US"/>
        </w:rPr>
        <w:t>ā</w:t>
      </w:r>
      <w:r w:rsidRPr="004F7F8B">
        <w:rPr>
          <w:sz w:val="22"/>
          <w:szCs w:val="22"/>
          <w:lang w:val="en-US" w:eastAsia="en-US"/>
        </w:rPr>
        <w:t>n</w:t>
      </w:r>
      <w:r w:rsidR="000B5D54" w:rsidRPr="004F7F8B">
        <w:rPr>
          <w:sz w:val="22"/>
          <w:szCs w:val="22"/>
          <w:lang w:val="en-US" w:eastAsia="en-US"/>
        </w:rPr>
        <w:t>s</w:t>
      </w:r>
      <w:r w:rsidRPr="004F7F8B">
        <w:rPr>
          <w:sz w:val="22"/>
          <w:szCs w:val="22"/>
          <w:lang w:val="en-US" w:eastAsia="en-US"/>
        </w:rPr>
        <w:t xml:space="preserve"> Ivanovs</w:t>
      </w:r>
    </w:p>
    <w:p w14:paraId="6D89BD69" w14:textId="77777777" w:rsidR="00395E91" w:rsidRPr="004F7F8B" w:rsidRDefault="00395E91" w:rsidP="00F06A09">
      <w:pPr>
        <w:rPr>
          <w:lang w:val="en-US"/>
        </w:rPr>
      </w:pPr>
    </w:p>
    <w:p w14:paraId="59A75044" w14:textId="13F29748" w:rsidR="00B6564D" w:rsidRPr="004F7F8B" w:rsidRDefault="00395E91" w:rsidP="00F06A09">
      <w:pPr>
        <w:tabs>
          <w:tab w:val="left" w:pos="3825"/>
        </w:tabs>
        <w:jc w:val="center"/>
        <w:rPr>
          <w:sz w:val="22"/>
          <w:szCs w:val="22"/>
          <w:lang w:val="en-US"/>
        </w:rPr>
      </w:pPr>
      <w:r w:rsidRPr="004F7F8B">
        <w:rPr>
          <w:sz w:val="22"/>
          <w:szCs w:val="22"/>
          <w:lang w:val="en-US"/>
        </w:rPr>
        <w:t>Kekava, 2025</w:t>
      </w:r>
    </w:p>
    <w:p w14:paraId="5CA250C3" w14:textId="5A013E1A" w:rsidR="0027585B" w:rsidRPr="004F7F8B" w:rsidRDefault="0027585B">
      <w:pPr>
        <w:spacing w:after="160" w:line="259" w:lineRule="auto"/>
        <w:rPr>
          <w:sz w:val="22"/>
          <w:szCs w:val="22"/>
          <w:lang w:val="en-US"/>
        </w:rPr>
      </w:pPr>
      <w:r w:rsidRPr="004F7F8B">
        <w:rPr>
          <w:sz w:val="22"/>
          <w:szCs w:val="22"/>
          <w:lang w:val="en-US"/>
        </w:rPr>
        <w:br w:type="page"/>
      </w:r>
    </w:p>
    <w:p w14:paraId="7CB84F8C" w14:textId="77777777" w:rsidR="0027585B" w:rsidRPr="004F7F8B" w:rsidRDefault="0027585B" w:rsidP="00F06A09">
      <w:pPr>
        <w:tabs>
          <w:tab w:val="left" w:pos="3825"/>
        </w:tabs>
        <w:jc w:val="center"/>
        <w:rPr>
          <w:sz w:val="22"/>
          <w:szCs w:val="22"/>
          <w:lang w:val="en-US"/>
        </w:rPr>
      </w:pPr>
    </w:p>
    <w:p w14:paraId="3D9A8421" w14:textId="4B5C4709" w:rsidR="00680AAE" w:rsidRPr="004F7F8B" w:rsidRDefault="00680AAE" w:rsidP="00F06A09">
      <w:pPr>
        <w:rPr>
          <w:lang w:val="en-US"/>
        </w:rPr>
      </w:pPr>
    </w:p>
    <w:p w14:paraId="7F212100" w14:textId="77777777" w:rsidR="00680AAE" w:rsidRPr="004F7F8B" w:rsidRDefault="00680AAE" w:rsidP="00F06A09">
      <w:pPr>
        <w:tabs>
          <w:tab w:val="left" w:pos="3825"/>
        </w:tabs>
        <w:jc w:val="center"/>
        <w:rPr>
          <w:lang w:val="en-US"/>
        </w:rPr>
      </w:pPr>
    </w:p>
    <w:p w14:paraId="02BF15E7" w14:textId="77777777" w:rsidR="00B6564D" w:rsidRPr="004F7F8B" w:rsidRDefault="00B6564D" w:rsidP="00F06A09">
      <w:pPr>
        <w:pBdr>
          <w:bottom w:val="single" w:sz="4" w:space="1" w:color="auto"/>
        </w:pBdr>
        <w:tabs>
          <w:tab w:val="left" w:pos="3825"/>
        </w:tabs>
        <w:jc w:val="center"/>
        <w:rPr>
          <w:b/>
          <w:lang w:val="en-US"/>
        </w:rPr>
      </w:pPr>
      <w:r w:rsidRPr="004F7F8B">
        <w:rPr>
          <w:b/>
          <w:lang w:val="en-US"/>
        </w:rPr>
        <w:t>Contents</w:t>
      </w:r>
    </w:p>
    <w:sdt>
      <w:sdtPr>
        <w:rPr>
          <w:rFonts w:ascii="Times New Roman" w:eastAsiaTheme="minorHAnsi" w:hAnsi="Times New Roman" w:cs="Times New Roman"/>
          <w:color w:val="auto"/>
          <w:sz w:val="22"/>
          <w:szCs w:val="22"/>
          <w:lang w:val="lv-LV" w:eastAsia="en-GB"/>
        </w:rPr>
        <w:id w:val="-8374183"/>
        <w:docPartObj>
          <w:docPartGallery w:val="Table of Contents"/>
          <w:docPartUnique/>
        </w:docPartObj>
      </w:sdtPr>
      <w:sdtEndPr>
        <w:rPr>
          <w:rFonts w:eastAsia="Times New Roman"/>
          <w:b/>
          <w:bCs/>
          <w:noProof/>
          <w:sz w:val="24"/>
          <w:szCs w:val="24"/>
        </w:rPr>
      </w:sdtEndPr>
      <w:sdtContent>
        <w:p w14:paraId="77B7E02F" w14:textId="77777777" w:rsidR="00CE59BB" w:rsidRPr="004F7F8B" w:rsidRDefault="00CE59BB" w:rsidP="00F06A09">
          <w:pPr>
            <w:pStyle w:val="TOCHeading"/>
            <w:spacing w:line="240" w:lineRule="auto"/>
            <w:rPr>
              <w:rFonts w:ascii="Times New Roman" w:hAnsi="Times New Roman" w:cs="Times New Roman"/>
              <w:sz w:val="22"/>
              <w:szCs w:val="22"/>
            </w:rPr>
          </w:pPr>
        </w:p>
        <w:p w14:paraId="744A7DE1" w14:textId="043C45F9" w:rsidR="0027585B" w:rsidRPr="004F7F8B" w:rsidRDefault="00CE59BB">
          <w:pPr>
            <w:pStyle w:val="TOC1"/>
            <w:tabs>
              <w:tab w:val="left" w:pos="480"/>
              <w:tab w:val="right" w:leader="dot" w:pos="9061"/>
            </w:tabs>
            <w:rPr>
              <w:rFonts w:eastAsiaTheme="minorEastAsia"/>
              <w:noProof/>
              <w:sz w:val="24"/>
              <w:szCs w:val="24"/>
              <w:lang w:val="en-US" w:eastAsia="en-GB"/>
            </w:rPr>
          </w:pPr>
          <w:r w:rsidRPr="004F7F8B">
            <w:rPr>
              <w:rFonts w:ascii="Times New Roman" w:hAnsi="Times New Roman" w:cs="Times New Roman"/>
              <w:lang w:val="en-US"/>
            </w:rPr>
            <w:fldChar w:fldCharType="begin"/>
          </w:r>
          <w:r w:rsidRPr="004F7F8B">
            <w:rPr>
              <w:rFonts w:ascii="Times New Roman" w:hAnsi="Times New Roman" w:cs="Times New Roman"/>
              <w:lang w:val="en-US"/>
            </w:rPr>
            <w:instrText xml:space="preserve"> TOC \o "1-3" \h \z \u </w:instrText>
          </w:r>
          <w:r w:rsidRPr="004F7F8B">
            <w:rPr>
              <w:rFonts w:ascii="Times New Roman" w:hAnsi="Times New Roman" w:cs="Times New Roman"/>
              <w:lang w:val="en-US"/>
            </w:rPr>
            <w:fldChar w:fldCharType="separate"/>
          </w:r>
          <w:hyperlink w:anchor="_Toc201833515" w:history="1">
            <w:r w:rsidR="0027585B" w:rsidRPr="004F7F8B">
              <w:rPr>
                <w:rStyle w:val="Hyperlink"/>
                <w:rFonts w:ascii="Times New Roman" w:hAnsi="Times New Roman" w:cs="Times New Roman"/>
                <w:noProof/>
                <w:lang w:val="en-US"/>
              </w:rPr>
              <w:t>1.</w:t>
            </w:r>
            <w:r w:rsidR="0027585B" w:rsidRPr="004F7F8B">
              <w:rPr>
                <w:rFonts w:eastAsiaTheme="minorEastAsia"/>
                <w:noProof/>
                <w:sz w:val="24"/>
                <w:szCs w:val="24"/>
                <w:lang w:val="en-US" w:eastAsia="en-GB"/>
              </w:rPr>
              <w:tab/>
            </w:r>
            <w:r w:rsidR="0027585B" w:rsidRPr="004F7F8B">
              <w:rPr>
                <w:rStyle w:val="Hyperlink"/>
                <w:rFonts w:ascii="Times New Roman" w:hAnsi="Times New Roman" w:cs="Times New Roman"/>
                <w:noProof/>
                <w:lang w:val="en-US"/>
              </w:rPr>
              <w:t>General information.</w:t>
            </w:r>
            <w:r w:rsidR="0027585B" w:rsidRPr="004F7F8B">
              <w:rPr>
                <w:noProof/>
                <w:webHidden/>
                <w:lang w:val="en-US"/>
              </w:rPr>
              <w:tab/>
            </w:r>
            <w:r w:rsidR="0027585B" w:rsidRPr="004F7F8B">
              <w:rPr>
                <w:noProof/>
                <w:webHidden/>
                <w:lang w:val="en-US"/>
              </w:rPr>
              <w:fldChar w:fldCharType="begin"/>
            </w:r>
            <w:r w:rsidR="0027585B" w:rsidRPr="004F7F8B">
              <w:rPr>
                <w:noProof/>
                <w:webHidden/>
                <w:lang w:val="en-US"/>
              </w:rPr>
              <w:instrText xml:space="preserve"> PAGEREF _Toc201833515 \h </w:instrText>
            </w:r>
            <w:r w:rsidR="0027585B" w:rsidRPr="004F7F8B">
              <w:rPr>
                <w:noProof/>
                <w:webHidden/>
                <w:lang w:val="en-US"/>
              </w:rPr>
            </w:r>
            <w:r w:rsidR="0027585B" w:rsidRPr="004F7F8B">
              <w:rPr>
                <w:noProof/>
                <w:webHidden/>
                <w:lang w:val="en-US"/>
              </w:rPr>
              <w:fldChar w:fldCharType="separate"/>
            </w:r>
            <w:r w:rsidR="0027585B" w:rsidRPr="004F7F8B">
              <w:rPr>
                <w:noProof/>
                <w:webHidden/>
                <w:lang w:val="en-US"/>
              </w:rPr>
              <w:t>3</w:t>
            </w:r>
            <w:r w:rsidR="0027585B" w:rsidRPr="004F7F8B">
              <w:rPr>
                <w:noProof/>
                <w:webHidden/>
                <w:lang w:val="en-US"/>
              </w:rPr>
              <w:fldChar w:fldCharType="end"/>
            </w:r>
          </w:hyperlink>
        </w:p>
        <w:p w14:paraId="68CC0DAF" w14:textId="02D755FD" w:rsidR="0027585B" w:rsidRPr="004F7F8B" w:rsidRDefault="0027585B">
          <w:pPr>
            <w:pStyle w:val="TOC1"/>
            <w:tabs>
              <w:tab w:val="left" w:pos="480"/>
              <w:tab w:val="right" w:leader="dot" w:pos="9061"/>
            </w:tabs>
            <w:rPr>
              <w:rFonts w:eastAsiaTheme="minorEastAsia"/>
              <w:noProof/>
              <w:sz w:val="24"/>
              <w:szCs w:val="24"/>
              <w:lang w:val="en-US" w:eastAsia="en-GB"/>
            </w:rPr>
          </w:pPr>
          <w:hyperlink w:anchor="_Toc201833516" w:history="1">
            <w:r w:rsidRPr="004F7F8B">
              <w:rPr>
                <w:rStyle w:val="Hyperlink"/>
                <w:rFonts w:ascii="Times New Roman" w:hAnsi="Times New Roman" w:cs="Times New Roman"/>
                <w:noProof/>
                <w:lang w:val="en-US"/>
              </w:rPr>
              <w:t>2.</w:t>
            </w:r>
            <w:r w:rsidRPr="004F7F8B">
              <w:rPr>
                <w:rFonts w:eastAsiaTheme="minorEastAsia"/>
                <w:noProof/>
                <w:sz w:val="24"/>
                <w:szCs w:val="24"/>
                <w:lang w:val="en-US" w:eastAsia="en-GB"/>
              </w:rPr>
              <w:tab/>
            </w:r>
            <w:r w:rsidRPr="004F7F8B">
              <w:rPr>
                <w:rStyle w:val="Hyperlink"/>
                <w:rFonts w:ascii="Times New Roman" w:hAnsi="Times New Roman" w:cs="Times New Roman"/>
                <w:noProof/>
                <w:lang w:val="en-US"/>
              </w:rPr>
              <w:t>Procedure for submitting and preparing a bid.</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_Toc201833516 \h </w:instrText>
            </w:r>
            <w:r w:rsidRPr="004F7F8B">
              <w:rPr>
                <w:noProof/>
                <w:webHidden/>
                <w:lang w:val="en-US"/>
              </w:rPr>
            </w:r>
            <w:r w:rsidRPr="004F7F8B">
              <w:rPr>
                <w:noProof/>
                <w:webHidden/>
                <w:lang w:val="en-US"/>
              </w:rPr>
              <w:fldChar w:fldCharType="separate"/>
            </w:r>
            <w:r w:rsidRPr="004F7F8B">
              <w:rPr>
                <w:noProof/>
                <w:webHidden/>
                <w:lang w:val="en-US"/>
              </w:rPr>
              <w:t>3</w:t>
            </w:r>
            <w:r w:rsidRPr="004F7F8B">
              <w:rPr>
                <w:noProof/>
                <w:webHidden/>
                <w:lang w:val="en-US"/>
              </w:rPr>
              <w:fldChar w:fldCharType="end"/>
            </w:r>
          </w:hyperlink>
        </w:p>
        <w:p w14:paraId="7735D09B" w14:textId="6B46B1E9" w:rsidR="0027585B" w:rsidRPr="004F7F8B" w:rsidRDefault="0027585B">
          <w:pPr>
            <w:pStyle w:val="TOC1"/>
            <w:tabs>
              <w:tab w:val="left" w:pos="480"/>
              <w:tab w:val="right" w:leader="dot" w:pos="9061"/>
            </w:tabs>
            <w:rPr>
              <w:rFonts w:eastAsiaTheme="minorEastAsia"/>
              <w:noProof/>
              <w:sz w:val="24"/>
              <w:szCs w:val="24"/>
              <w:lang w:val="en-US" w:eastAsia="en-GB"/>
            </w:rPr>
          </w:pPr>
          <w:hyperlink w:anchor="_Toc201833517" w:history="1">
            <w:r w:rsidRPr="004F7F8B">
              <w:rPr>
                <w:rStyle w:val="Hyperlink"/>
                <w:rFonts w:ascii="Times New Roman" w:hAnsi="Times New Roman" w:cs="Times New Roman"/>
                <w:noProof/>
                <w:lang w:val="en-US"/>
              </w:rPr>
              <w:t>3.</w:t>
            </w:r>
            <w:r w:rsidRPr="004F7F8B">
              <w:rPr>
                <w:rFonts w:eastAsiaTheme="minorEastAsia"/>
                <w:noProof/>
                <w:sz w:val="24"/>
                <w:szCs w:val="24"/>
                <w:lang w:val="en-US" w:eastAsia="en-GB"/>
              </w:rPr>
              <w:tab/>
            </w:r>
            <w:r w:rsidRPr="004F7F8B">
              <w:rPr>
                <w:rStyle w:val="Hyperlink"/>
                <w:rFonts w:ascii="Times New Roman" w:hAnsi="Times New Roman" w:cs="Times New Roman"/>
                <w:noProof/>
                <w:lang w:val="en-US"/>
              </w:rPr>
              <w:t>Applicant qualification requirements</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_Toc201833517 \h </w:instrText>
            </w:r>
            <w:r w:rsidRPr="004F7F8B">
              <w:rPr>
                <w:noProof/>
                <w:webHidden/>
                <w:lang w:val="en-US"/>
              </w:rPr>
            </w:r>
            <w:r w:rsidRPr="004F7F8B">
              <w:rPr>
                <w:noProof/>
                <w:webHidden/>
                <w:lang w:val="en-US"/>
              </w:rPr>
              <w:fldChar w:fldCharType="separate"/>
            </w:r>
            <w:r w:rsidRPr="004F7F8B">
              <w:rPr>
                <w:noProof/>
                <w:webHidden/>
                <w:lang w:val="en-US"/>
              </w:rPr>
              <w:t>4</w:t>
            </w:r>
            <w:r w:rsidRPr="004F7F8B">
              <w:rPr>
                <w:noProof/>
                <w:webHidden/>
                <w:lang w:val="en-US"/>
              </w:rPr>
              <w:fldChar w:fldCharType="end"/>
            </w:r>
          </w:hyperlink>
        </w:p>
        <w:p w14:paraId="6690C8EF" w14:textId="090649A7" w:rsidR="0027585B" w:rsidRPr="004F7F8B" w:rsidRDefault="0027585B">
          <w:pPr>
            <w:pStyle w:val="TOC1"/>
            <w:tabs>
              <w:tab w:val="left" w:pos="480"/>
              <w:tab w:val="right" w:leader="dot" w:pos="9061"/>
            </w:tabs>
            <w:rPr>
              <w:rFonts w:eastAsiaTheme="minorEastAsia"/>
              <w:noProof/>
              <w:sz w:val="24"/>
              <w:szCs w:val="24"/>
              <w:lang w:val="en-US" w:eastAsia="en-GB"/>
            </w:rPr>
          </w:pPr>
          <w:hyperlink w:anchor="_Toc201833518" w:history="1">
            <w:r w:rsidRPr="004F7F8B">
              <w:rPr>
                <w:rStyle w:val="Hyperlink"/>
                <w:rFonts w:ascii="Times New Roman" w:hAnsi="Times New Roman" w:cs="Times New Roman"/>
                <w:noProof/>
                <w:lang w:val="en-US"/>
              </w:rPr>
              <w:t>4.</w:t>
            </w:r>
            <w:r w:rsidRPr="004F7F8B">
              <w:rPr>
                <w:rFonts w:eastAsiaTheme="minorEastAsia"/>
                <w:noProof/>
                <w:sz w:val="24"/>
                <w:szCs w:val="24"/>
                <w:lang w:val="en-US" w:eastAsia="en-GB"/>
              </w:rPr>
              <w:tab/>
            </w:r>
            <w:r w:rsidRPr="004F7F8B">
              <w:rPr>
                <w:rStyle w:val="Hyperlink"/>
                <w:rFonts w:ascii="Times New Roman" w:hAnsi="Times New Roman" w:cs="Times New Roman"/>
                <w:noProof/>
                <w:lang w:val="en-US"/>
              </w:rPr>
              <w:t>Offer collateral</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_Toc201833518 \h </w:instrText>
            </w:r>
            <w:r w:rsidRPr="004F7F8B">
              <w:rPr>
                <w:noProof/>
                <w:webHidden/>
                <w:lang w:val="en-US"/>
              </w:rPr>
            </w:r>
            <w:r w:rsidRPr="004F7F8B">
              <w:rPr>
                <w:noProof/>
                <w:webHidden/>
                <w:lang w:val="en-US"/>
              </w:rPr>
              <w:fldChar w:fldCharType="separate"/>
            </w:r>
            <w:r w:rsidRPr="004F7F8B">
              <w:rPr>
                <w:noProof/>
                <w:webHidden/>
                <w:lang w:val="en-US"/>
              </w:rPr>
              <w:t>5</w:t>
            </w:r>
            <w:r w:rsidRPr="004F7F8B">
              <w:rPr>
                <w:noProof/>
                <w:webHidden/>
                <w:lang w:val="en-US"/>
              </w:rPr>
              <w:fldChar w:fldCharType="end"/>
            </w:r>
          </w:hyperlink>
        </w:p>
        <w:p w14:paraId="5B797820" w14:textId="03E46646" w:rsidR="0027585B" w:rsidRPr="004F7F8B" w:rsidRDefault="0027585B">
          <w:pPr>
            <w:pStyle w:val="TOC1"/>
            <w:tabs>
              <w:tab w:val="left" w:pos="480"/>
              <w:tab w:val="right" w:leader="dot" w:pos="9061"/>
            </w:tabs>
            <w:rPr>
              <w:rFonts w:eastAsiaTheme="minorEastAsia"/>
              <w:noProof/>
              <w:sz w:val="24"/>
              <w:szCs w:val="24"/>
              <w:lang w:val="en-US" w:eastAsia="en-GB"/>
            </w:rPr>
          </w:pPr>
          <w:hyperlink w:anchor="_Toc201833519" w:history="1">
            <w:r w:rsidRPr="004F7F8B">
              <w:rPr>
                <w:rStyle w:val="Hyperlink"/>
                <w:rFonts w:ascii="Times New Roman" w:hAnsi="Times New Roman" w:cs="Times New Roman"/>
                <w:noProof/>
                <w:lang w:val="en-US"/>
              </w:rPr>
              <w:t>5.</w:t>
            </w:r>
            <w:r w:rsidRPr="004F7F8B">
              <w:rPr>
                <w:rFonts w:eastAsiaTheme="minorEastAsia"/>
                <w:noProof/>
                <w:sz w:val="24"/>
                <w:szCs w:val="24"/>
                <w:lang w:val="en-US" w:eastAsia="en-GB"/>
              </w:rPr>
              <w:tab/>
            </w:r>
            <w:r w:rsidRPr="004F7F8B">
              <w:rPr>
                <w:rStyle w:val="Hyperlink"/>
                <w:rFonts w:ascii="Times New Roman" w:hAnsi="Times New Roman" w:cs="Times New Roman"/>
                <w:noProof/>
                <w:lang w:val="en-US"/>
              </w:rPr>
              <w:t>Documents to be submitted</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_Toc201833519 \h </w:instrText>
            </w:r>
            <w:r w:rsidRPr="004F7F8B">
              <w:rPr>
                <w:noProof/>
                <w:webHidden/>
                <w:lang w:val="en-US"/>
              </w:rPr>
            </w:r>
            <w:r w:rsidRPr="004F7F8B">
              <w:rPr>
                <w:noProof/>
                <w:webHidden/>
                <w:lang w:val="en-US"/>
              </w:rPr>
              <w:fldChar w:fldCharType="separate"/>
            </w:r>
            <w:r w:rsidRPr="004F7F8B">
              <w:rPr>
                <w:noProof/>
                <w:webHidden/>
                <w:lang w:val="en-US"/>
              </w:rPr>
              <w:t>5</w:t>
            </w:r>
            <w:r w:rsidRPr="004F7F8B">
              <w:rPr>
                <w:noProof/>
                <w:webHidden/>
                <w:lang w:val="en-US"/>
              </w:rPr>
              <w:fldChar w:fldCharType="end"/>
            </w:r>
          </w:hyperlink>
        </w:p>
        <w:p w14:paraId="5E0254C4" w14:textId="5405E1C9" w:rsidR="0027585B" w:rsidRPr="004F7F8B" w:rsidRDefault="0027585B">
          <w:pPr>
            <w:pStyle w:val="TOC1"/>
            <w:tabs>
              <w:tab w:val="left" w:pos="480"/>
              <w:tab w:val="right" w:leader="dot" w:pos="9061"/>
            </w:tabs>
            <w:rPr>
              <w:rFonts w:eastAsiaTheme="minorEastAsia"/>
              <w:noProof/>
              <w:sz w:val="24"/>
              <w:szCs w:val="24"/>
              <w:lang w:val="en-US" w:eastAsia="en-GB"/>
            </w:rPr>
          </w:pPr>
          <w:hyperlink w:anchor="_Toc201833520" w:history="1">
            <w:r w:rsidRPr="004F7F8B">
              <w:rPr>
                <w:rStyle w:val="Hyperlink"/>
                <w:rFonts w:ascii="Times New Roman" w:hAnsi="Times New Roman" w:cs="Times New Roman"/>
                <w:noProof/>
                <w:lang w:val="en-US"/>
              </w:rPr>
              <w:t>6.</w:t>
            </w:r>
            <w:r w:rsidRPr="004F7F8B">
              <w:rPr>
                <w:rFonts w:eastAsiaTheme="minorEastAsia"/>
                <w:noProof/>
                <w:sz w:val="24"/>
                <w:szCs w:val="24"/>
                <w:lang w:val="en-US" w:eastAsia="en-GB"/>
              </w:rPr>
              <w:tab/>
            </w:r>
            <w:r w:rsidRPr="004F7F8B">
              <w:rPr>
                <w:rStyle w:val="Hyperlink"/>
                <w:rFonts w:ascii="Times New Roman" w:hAnsi="Times New Roman" w:cs="Times New Roman"/>
                <w:noProof/>
                <w:lang w:val="en-US"/>
              </w:rPr>
              <w:t>Bid evaluation</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_Toc201833520 \h </w:instrText>
            </w:r>
            <w:r w:rsidRPr="004F7F8B">
              <w:rPr>
                <w:noProof/>
                <w:webHidden/>
                <w:lang w:val="en-US"/>
              </w:rPr>
            </w:r>
            <w:r w:rsidRPr="004F7F8B">
              <w:rPr>
                <w:noProof/>
                <w:webHidden/>
                <w:lang w:val="en-US"/>
              </w:rPr>
              <w:fldChar w:fldCharType="separate"/>
            </w:r>
            <w:r w:rsidRPr="004F7F8B">
              <w:rPr>
                <w:noProof/>
                <w:webHidden/>
                <w:lang w:val="en-US"/>
              </w:rPr>
              <w:t>6</w:t>
            </w:r>
            <w:r w:rsidRPr="004F7F8B">
              <w:rPr>
                <w:noProof/>
                <w:webHidden/>
                <w:lang w:val="en-US"/>
              </w:rPr>
              <w:fldChar w:fldCharType="end"/>
            </w:r>
          </w:hyperlink>
        </w:p>
        <w:p w14:paraId="1A7AC7AF" w14:textId="3ACDD8BF" w:rsidR="0027585B" w:rsidRPr="004F7F8B" w:rsidRDefault="0027585B">
          <w:pPr>
            <w:pStyle w:val="TOC1"/>
            <w:tabs>
              <w:tab w:val="left" w:pos="480"/>
              <w:tab w:val="right" w:leader="dot" w:pos="9061"/>
            </w:tabs>
            <w:rPr>
              <w:rFonts w:eastAsiaTheme="minorEastAsia"/>
              <w:noProof/>
              <w:sz w:val="24"/>
              <w:szCs w:val="24"/>
              <w:lang w:val="en-US" w:eastAsia="en-GB"/>
            </w:rPr>
          </w:pPr>
          <w:hyperlink w:anchor="_Toc201833521" w:history="1">
            <w:r w:rsidRPr="004F7F8B">
              <w:rPr>
                <w:rStyle w:val="Hyperlink"/>
                <w:rFonts w:ascii="Times New Roman" w:hAnsi="Times New Roman" w:cs="Times New Roman"/>
                <w:noProof/>
                <w:lang w:val="en-US"/>
              </w:rPr>
              <w:t>7.</w:t>
            </w:r>
            <w:r w:rsidRPr="004F7F8B">
              <w:rPr>
                <w:rFonts w:eastAsiaTheme="minorEastAsia"/>
                <w:noProof/>
                <w:sz w:val="24"/>
                <w:szCs w:val="24"/>
                <w:lang w:val="en-US" w:eastAsia="en-GB"/>
              </w:rPr>
              <w:tab/>
            </w:r>
            <w:r w:rsidRPr="004F7F8B">
              <w:rPr>
                <w:rStyle w:val="Hyperlink"/>
                <w:rFonts w:ascii="Times New Roman" w:hAnsi="Times New Roman" w:cs="Times New Roman"/>
                <w:noProof/>
                <w:lang w:val="en-US"/>
              </w:rPr>
              <w:t>Procedure for announcing results</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_Toc201833521 \h </w:instrText>
            </w:r>
            <w:r w:rsidRPr="004F7F8B">
              <w:rPr>
                <w:noProof/>
                <w:webHidden/>
                <w:lang w:val="en-US"/>
              </w:rPr>
            </w:r>
            <w:r w:rsidRPr="004F7F8B">
              <w:rPr>
                <w:noProof/>
                <w:webHidden/>
                <w:lang w:val="en-US"/>
              </w:rPr>
              <w:fldChar w:fldCharType="separate"/>
            </w:r>
            <w:r w:rsidRPr="004F7F8B">
              <w:rPr>
                <w:noProof/>
                <w:webHidden/>
                <w:lang w:val="en-US"/>
              </w:rPr>
              <w:t>6</w:t>
            </w:r>
            <w:r w:rsidRPr="004F7F8B">
              <w:rPr>
                <w:noProof/>
                <w:webHidden/>
                <w:lang w:val="en-US"/>
              </w:rPr>
              <w:fldChar w:fldCharType="end"/>
            </w:r>
          </w:hyperlink>
        </w:p>
        <w:p w14:paraId="734B4E4D" w14:textId="2FB3CD37" w:rsidR="0027585B" w:rsidRPr="004F7F8B" w:rsidRDefault="0027585B">
          <w:pPr>
            <w:pStyle w:val="TOC1"/>
            <w:tabs>
              <w:tab w:val="left" w:pos="480"/>
              <w:tab w:val="right" w:leader="dot" w:pos="9061"/>
            </w:tabs>
            <w:rPr>
              <w:rFonts w:eastAsiaTheme="minorEastAsia"/>
              <w:noProof/>
              <w:sz w:val="24"/>
              <w:szCs w:val="24"/>
              <w:lang w:val="en-US" w:eastAsia="en-GB"/>
            </w:rPr>
          </w:pPr>
          <w:hyperlink w:anchor="_Toc201833522" w:history="1">
            <w:r w:rsidRPr="004F7F8B">
              <w:rPr>
                <w:rStyle w:val="Hyperlink"/>
                <w:rFonts w:ascii="Times New Roman" w:hAnsi="Times New Roman" w:cs="Times New Roman"/>
                <w:noProof/>
                <w:lang w:val="en-US"/>
              </w:rPr>
              <w:t>8.</w:t>
            </w:r>
            <w:r w:rsidRPr="004F7F8B">
              <w:rPr>
                <w:rFonts w:eastAsiaTheme="minorEastAsia"/>
                <w:noProof/>
                <w:sz w:val="24"/>
                <w:szCs w:val="24"/>
                <w:lang w:val="en-US" w:eastAsia="en-GB"/>
              </w:rPr>
              <w:tab/>
            </w:r>
            <w:r w:rsidRPr="004F7F8B">
              <w:rPr>
                <w:rStyle w:val="Hyperlink"/>
                <w:rFonts w:ascii="Times New Roman" w:hAnsi="Times New Roman" w:cs="Times New Roman"/>
                <w:noProof/>
                <w:lang w:val="en-US"/>
              </w:rPr>
              <w:t>Annexes to the Regulations</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_Toc201833522 \h </w:instrText>
            </w:r>
            <w:r w:rsidRPr="004F7F8B">
              <w:rPr>
                <w:noProof/>
                <w:webHidden/>
                <w:lang w:val="en-US"/>
              </w:rPr>
            </w:r>
            <w:r w:rsidRPr="004F7F8B">
              <w:rPr>
                <w:noProof/>
                <w:webHidden/>
                <w:lang w:val="en-US"/>
              </w:rPr>
              <w:fldChar w:fldCharType="separate"/>
            </w:r>
            <w:r w:rsidRPr="004F7F8B">
              <w:rPr>
                <w:noProof/>
                <w:webHidden/>
                <w:lang w:val="en-US"/>
              </w:rPr>
              <w:t>6</w:t>
            </w:r>
            <w:r w:rsidRPr="004F7F8B">
              <w:rPr>
                <w:noProof/>
                <w:webHidden/>
                <w:lang w:val="en-US"/>
              </w:rPr>
              <w:fldChar w:fldCharType="end"/>
            </w:r>
          </w:hyperlink>
        </w:p>
        <w:p w14:paraId="2B07D5FC" w14:textId="289E13F1" w:rsidR="0027585B" w:rsidRPr="004F7F8B" w:rsidRDefault="0027585B">
          <w:pPr>
            <w:pStyle w:val="TOC1"/>
            <w:tabs>
              <w:tab w:val="right" w:leader="dot" w:pos="9061"/>
            </w:tabs>
            <w:rPr>
              <w:rFonts w:eastAsiaTheme="minorEastAsia"/>
              <w:noProof/>
              <w:sz w:val="24"/>
              <w:szCs w:val="24"/>
              <w:lang w:val="en-US" w:eastAsia="en-GB"/>
            </w:rPr>
          </w:pPr>
          <w:hyperlink w:anchor="_Toc201833523" w:history="1">
            <w:r w:rsidRPr="004F7F8B">
              <w:rPr>
                <w:rStyle w:val="Hyperlink"/>
                <w:rFonts w:ascii="Times New Roman" w:eastAsia="Calibri" w:hAnsi="Times New Roman" w:cs="Times New Roman"/>
                <w:noProof/>
                <w:lang w:val="en-US"/>
              </w:rPr>
              <w:t>Annex 1</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_Toc201833523 \h </w:instrText>
            </w:r>
            <w:r w:rsidRPr="004F7F8B">
              <w:rPr>
                <w:noProof/>
                <w:webHidden/>
                <w:lang w:val="en-US"/>
              </w:rPr>
            </w:r>
            <w:r w:rsidRPr="004F7F8B">
              <w:rPr>
                <w:noProof/>
                <w:webHidden/>
                <w:lang w:val="en-US"/>
              </w:rPr>
              <w:fldChar w:fldCharType="separate"/>
            </w:r>
            <w:r w:rsidRPr="004F7F8B">
              <w:rPr>
                <w:noProof/>
                <w:webHidden/>
                <w:lang w:val="en-US"/>
              </w:rPr>
              <w:t>7</w:t>
            </w:r>
            <w:r w:rsidRPr="004F7F8B">
              <w:rPr>
                <w:noProof/>
                <w:webHidden/>
                <w:lang w:val="en-US"/>
              </w:rPr>
              <w:fldChar w:fldCharType="end"/>
            </w:r>
          </w:hyperlink>
        </w:p>
        <w:p w14:paraId="66A901AE" w14:textId="551D9144" w:rsidR="0027585B" w:rsidRPr="004F7F8B" w:rsidRDefault="0027585B">
          <w:pPr>
            <w:pStyle w:val="TOC1"/>
            <w:tabs>
              <w:tab w:val="right" w:leader="dot" w:pos="9061"/>
            </w:tabs>
            <w:rPr>
              <w:rFonts w:eastAsiaTheme="minorEastAsia"/>
              <w:noProof/>
              <w:sz w:val="24"/>
              <w:szCs w:val="24"/>
              <w:lang w:val="en-US" w:eastAsia="en-GB"/>
            </w:rPr>
          </w:pPr>
          <w:hyperlink w:anchor="_Toc201833524" w:history="1">
            <w:r w:rsidRPr="004F7F8B">
              <w:rPr>
                <w:rStyle w:val="Hyperlink"/>
                <w:rFonts w:ascii="Times New Roman" w:eastAsia="Calibri" w:hAnsi="Times New Roman" w:cs="Times New Roman"/>
                <w:noProof/>
                <w:lang w:val="en-US"/>
              </w:rPr>
              <w:t>Annex 2</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_Toc201833524 \h </w:instrText>
            </w:r>
            <w:r w:rsidRPr="004F7F8B">
              <w:rPr>
                <w:noProof/>
                <w:webHidden/>
                <w:lang w:val="en-US"/>
              </w:rPr>
            </w:r>
            <w:r w:rsidRPr="004F7F8B">
              <w:rPr>
                <w:noProof/>
                <w:webHidden/>
                <w:lang w:val="en-US"/>
              </w:rPr>
              <w:fldChar w:fldCharType="separate"/>
            </w:r>
            <w:r w:rsidRPr="004F7F8B">
              <w:rPr>
                <w:noProof/>
                <w:webHidden/>
                <w:lang w:val="en-US"/>
              </w:rPr>
              <w:t>10</w:t>
            </w:r>
            <w:r w:rsidRPr="004F7F8B">
              <w:rPr>
                <w:noProof/>
                <w:webHidden/>
                <w:lang w:val="en-US"/>
              </w:rPr>
              <w:fldChar w:fldCharType="end"/>
            </w:r>
          </w:hyperlink>
        </w:p>
        <w:p w14:paraId="7CB267F1" w14:textId="7FEFFAA0" w:rsidR="0027585B" w:rsidRPr="004F7F8B" w:rsidRDefault="0027585B">
          <w:pPr>
            <w:pStyle w:val="TOC1"/>
            <w:tabs>
              <w:tab w:val="right" w:leader="dot" w:pos="9061"/>
            </w:tabs>
            <w:rPr>
              <w:rFonts w:eastAsiaTheme="minorEastAsia"/>
              <w:noProof/>
              <w:sz w:val="24"/>
              <w:szCs w:val="24"/>
              <w:lang w:val="en-US" w:eastAsia="en-GB"/>
            </w:rPr>
          </w:pPr>
          <w:hyperlink w:anchor="_Toc201833525" w:history="1">
            <w:r w:rsidRPr="004F7F8B">
              <w:rPr>
                <w:rStyle w:val="Hyperlink"/>
                <w:rFonts w:ascii="Times New Roman" w:eastAsia="Calibri" w:hAnsi="Times New Roman" w:cs="Times New Roman"/>
                <w:noProof/>
                <w:lang w:val="en-US"/>
              </w:rPr>
              <w:t>Annex 3</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_Toc201833525 \h </w:instrText>
            </w:r>
            <w:r w:rsidRPr="004F7F8B">
              <w:rPr>
                <w:noProof/>
                <w:webHidden/>
                <w:lang w:val="en-US"/>
              </w:rPr>
            </w:r>
            <w:r w:rsidRPr="004F7F8B">
              <w:rPr>
                <w:noProof/>
                <w:webHidden/>
                <w:lang w:val="en-US"/>
              </w:rPr>
              <w:fldChar w:fldCharType="separate"/>
            </w:r>
            <w:r w:rsidRPr="004F7F8B">
              <w:rPr>
                <w:noProof/>
                <w:webHidden/>
                <w:lang w:val="en-US"/>
              </w:rPr>
              <w:t>11</w:t>
            </w:r>
            <w:r w:rsidRPr="004F7F8B">
              <w:rPr>
                <w:noProof/>
                <w:webHidden/>
                <w:lang w:val="en-US"/>
              </w:rPr>
              <w:fldChar w:fldCharType="end"/>
            </w:r>
          </w:hyperlink>
        </w:p>
        <w:p w14:paraId="634A92CB" w14:textId="3AF5CC13" w:rsidR="0027585B" w:rsidRPr="004F7F8B" w:rsidRDefault="0027585B">
          <w:pPr>
            <w:pStyle w:val="TOC1"/>
            <w:tabs>
              <w:tab w:val="right" w:leader="dot" w:pos="9061"/>
            </w:tabs>
            <w:rPr>
              <w:rFonts w:eastAsiaTheme="minorEastAsia"/>
              <w:noProof/>
              <w:sz w:val="24"/>
              <w:szCs w:val="24"/>
              <w:lang w:val="en-US" w:eastAsia="en-GB"/>
            </w:rPr>
          </w:pPr>
          <w:hyperlink w:anchor="_Toc201833526" w:history="1">
            <w:r w:rsidRPr="004F7F8B">
              <w:rPr>
                <w:rStyle w:val="Hyperlink"/>
                <w:rFonts w:ascii="Times New Roman" w:eastAsia="Calibri" w:hAnsi="Times New Roman" w:cs="Times New Roman"/>
                <w:noProof/>
                <w:lang w:val="en-US"/>
              </w:rPr>
              <w:t>Annex 4</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_Toc201833526 \h </w:instrText>
            </w:r>
            <w:r w:rsidRPr="004F7F8B">
              <w:rPr>
                <w:noProof/>
                <w:webHidden/>
                <w:lang w:val="en-US"/>
              </w:rPr>
            </w:r>
            <w:r w:rsidRPr="004F7F8B">
              <w:rPr>
                <w:noProof/>
                <w:webHidden/>
                <w:lang w:val="en-US"/>
              </w:rPr>
              <w:fldChar w:fldCharType="separate"/>
            </w:r>
            <w:r w:rsidRPr="004F7F8B">
              <w:rPr>
                <w:noProof/>
                <w:webHidden/>
                <w:lang w:val="en-US"/>
              </w:rPr>
              <w:t>12</w:t>
            </w:r>
            <w:r w:rsidRPr="004F7F8B">
              <w:rPr>
                <w:noProof/>
                <w:webHidden/>
                <w:lang w:val="en-US"/>
              </w:rPr>
              <w:fldChar w:fldCharType="end"/>
            </w:r>
          </w:hyperlink>
        </w:p>
        <w:p w14:paraId="3EEE5488" w14:textId="4B4BEBE5" w:rsidR="0027585B" w:rsidRPr="004F7F8B" w:rsidRDefault="0027585B">
          <w:pPr>
            <w:pStyle w:val="TOC1"/>
            <w:tabs>
              <w:tab w:val="right" w:leader="dot" w:pos="9061"/>
            </w:tabs>
            <w:rPr>
              <w:rFonts w:eastAsiaTheme="minorEastAsia"/>
              <w:noProof/>
              <w:sz w:val="24"/>
              <w:szCs w:val="24"/>
              <w:lang w:val="en-US" w:eastAsia="en-GB"/>
            </w:rPr>
          </w:pPr>
          <w:hyperlink w:anchor="_Toc201833527" w:history="1">
            <w:r w:rsidRPr="004F7F8B">
              <w:rPr>
                <w:rStyle w:val="Hyperlink"/>
                <w:rFonts w:ascii="Times New Roman" w:eastAsia="Calibri" w:hAnsi="Times New Roman" w:cs="Times New Roman"/>
                <w:noProof/>
                <w:lang w:val="en-US"/>
              </w:rPr>
              <w:t>Annex 5</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_Toc201833527 \h </w:instrText>
            </w:r>
            <w:r w:rsidRPr="004F7F8B">
              <w:rPr>
                <w:noProof/>
                <w:webHidden/>
                <w:lang w:val="en-US"/>
              </w:rPr>
            </w:r>
            <w:r w:rsidRPr="004F7F8B">
              <w:rPr>
                <w:noProof/>
                <w:webHidden/>
                <w:lang w:val="en-US"/>
              </w:rPr>
              <w:fldChar w:fldCharType="separate"/>
            </w:r>
            <w:r w:rsidRPr="004F7F8B">
              <w:rPr>
                <w:noProof/>
                <w:webHidden/>
                <w:lang w:val="en-US"/>
              </w:rPr>
              <w:t>13</w:t>
            </w:r>
            <w:r w:rsidRPr="004F7F8B">
              <w:rPr>
                <w:noProof/>
                <w:webHidden/>
                <w:lang w:val="en-US"/>
              </w:rPr>
              <w:fldChar w:fldCharType="end"/>
            </w:r>
          </w:hyperlink>
        </w:p>
        <w:p w14:paraId="582DB6A1" w14:textId="6B8A59C1" w:rsidR="0027585B" w:rsidRPr="004F7F8B" w:rsidRDefault="0027585B">
          <w:pPr>
            <w:pStyle w:val="TOC1"/>
            <w:tabs>
              <w:tab w:val="right" w:leader="dot" w:pos="9061"/>
            </w:tabs>
            <w:rPr>
              <w:rFonts w:eastAsiaTheme="minorEastAsia"/>
              <w:noProof/>
              <w:sz w:val="24"/>
              <w:szCs w:val="24"/>
              <w:lang w:val="en-US" w:eastAsia="en-GB"/>
            </w:rPr>
          </w:pPr>
          <w:hyperlink w:anchor="_Toc201833528" w:history="1">
            <w:r w:rsidRPr="004F7F8B">
              <w:rPr>
                <w:rStyle w:val="Hyperlink"/>
                <w:rFonts w:ascii="Times New Roman" w:eastAsia="Calibri" w:hAnsi="Times New Roman" w:cs="Times New Roman"/>
                <w:noProof/>
                <w:lang w:val="en-US"/>
              </w:rPr>
              <w:t>Annex 6</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_Toc201833528 \h </w:instrText>
            </w:r>
            <w:r w:rsidRPr="004F7F8B">
              <w:rPr>
                <w:noProof/>
                <w:webHidden/>
                <w:lang w:val="en-US"/>
              </w:rPr>
            </w:r>
            <w:r w:rsidRPr="004F7F8B">
              <w:rPr>
                <w:noProof/>
                <w:webHidden/>
                <w:lang w:val="en-US"/>
              </w:rPr>
              <w:fldChar w:fldCharType="separate"/>
            </w:r>
            <w:r w:rsidRPr="004F7F8B">
              <w:rPr>
                <w:noProof/>
                <w:webHidden/>
                <w:lang w:val="en-US"/>
              </w:rPr>
              <w:t>14</w:t>
            </w:r>
            <w:r w:rsidRPr="004F7F8B">
              <w:rPr>
                <w:noProof/>
                <w:webHidden/>
                <w:lang w:val="en-US"/>
              </w:rPr>
              <w:fldChar w:fldCharType="end"/>
            </w:r>
          </w:hyperlink>
        </w:p>
        <w:p w14:paraId="6CC4146E" w14:textId="072FD628" w:rsidR="0027585B" w:rsidRPr="004F7F8B" w:rsidRDefault="0027585B">
          <w:pPr>
            <w:pStyle w:val="TOC1"/>
            <w:tabs>
              <w:tab w:val="right" w:leader="dot" w:pos="9061"/>
            </w:tabs>
            <w:rPr>
              <w:rFonts w:eastAsiaTheme="minorEastAsia"/>
              <w:noProof/>
              <w:sz w:val="24"/>
              <w:szCs w:val="24"/>
              <w:lang w:val="en-US" w:eastAsia="en-GB"/>
            </w:rPr>
          </w:pPr>
          <w:hyperlink w:anchor="_Toc201833529" w:history="1">
            <w:r w:rsidRPr="004F7F8B">
              <w:rPr>
                <w:rStyle w:val="Hyperlink"/>
                <w:rFonts w:ascii="Times New Roman" w:eastAsia="Calibri" w:hAnsi="Times New Roman" w:cs="Times New Roman"/>
                <w:noProof/>
                <w:lang w:val="en-US"/>
              </w:rPr>
              <w:t>Annex 7</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_Toc201833529 \h </w:instrText>
            </w:r>
            <w:r w:rsidRPr="004F7F8B">
              <w:rPr>
                <w:noProof/>
                <w:webHidden/>
                <w:lang w:val="en-US"/>
              </w:rPr>
            </w:r>
            <w:r w:rsidRPr="004F7F8B">
              <w:rPr>
                <w:noProof/>
                <w:webHidden/>
                <w:lang w:val="en-US"/>
              </w:rPr>
              <w:fldChar w:fldCharType="separate"/>
            </w:r>
            <w:r w:rsidRPr="004F7F8B">
              <w:rPr>
                <w:noProof/>
                <w:webHidden/>
                <w:lang w:val="en-US"/>
              </w:rPr>
              <w:t>15</w:t>
            </w:r>
            <w:r w:rsidRPr="004F7F8B">
              <w:rPr>
                <w:noProof/>
                <w:webHidden/>
                <w:lang w:val="en-US"/>
              </w:rPr>
              <w:fldChar w:fldCharType="end"/>
            </w:r>
          </w:hyperlink>
        </w:p>
        <w:p w14:paraId="3950A6EA" w14:textId="1E148678" w:rsidR="0027585B" w:rsidRPr="004F7F8B" w:rsidRDefault="0027585B">
          <w:pPr>
            <w:pStyle w:val="TOC1"/>
            <w:tabs>
              <w:tab w:val="right" w:leader="dot" w:pos="9061"/>
            </w:tabs>
            <w:rPr>
              <w:rFonts w:eastAsiaTheme="minorEastAsia"/>
              <w:noProof/>
              <w:sz w:val="24"/>
              <w:szCs w:val="24"/>
              <w:lang w:val="en-US" w:eastAsia="en-GB"/>
            </w:rPr>
          </w:pPr>
          <w:hyperlink w:anchor="_Toc201833530" w:history="1">
            <w:r w:rsidRPr="004F7F8B">
              <w:rPr>
                <w:rStyle w:val="Hyperlink"/>
                <w:rFonts w:ascii="Times New Roman" w:eastAsia="Calibri" w:hAnsi="Times New Roman" w:cs="Times New Roman"/>
                <w:noProof/>
                <w:lang w:val="en-US"/>
              </w:rPr>
              <w:t>Annex 8</w:t>
            </w:r>
            <w:r w:rsidRPr="004F7F8B">
              <w:rPr>
                <w:noProof/>
                <w:webHidden/>
                <w:lang w:val="en-US"/>
              </w:rPr>
              <w:tab/>
            </w:r>
            <w:r w:rsidRPr="004F7F8B">
              <w:rPr>
                <w:noProof/>
                <w:webHidden/>
                <w:lang w:val="en-US"/>
              </w:rPr>
              <w:fldChar w:fldCharType="begin"/>
            </w:r>
            <w:r w:rsidRPr="004F7F8B">
              <w:rPr>
                <w:noProof/>
                <w:webHidden/>
                <w:lang w:val="en-US"/>
              </w:rPr>
              <w:instrText xml:space="preserve"> PAGEREF _Toc201833530 \h </w:instrText>
            </w:r>
            <w:r w:rsidRPr="004F7F8B">
              <w:rPr>
                <w:noProof/>
                <w:webHidden/>
                <w:lang w:val="en-US"/>
              </w:rPr>
            </w:r>
            <w:r w:rsidRPr="004F7F8B">
              <w:rPr>
                <w:noProof/>
                <w:webHidden/>
                <w:lang w:val="en-US"/>
              </w:rPr>
              <w:fldChar w:fldCharType="separate"/>
            </w:r>
            <w:r w:rsidRPr="004F7F8B">
              <w:rPr>
                <w:noProof/>
                <w:webHidden/>
                <w:lang w:val="en-US"/>
              </w:rPr>
              <w:t>16</w:t>
            </w:r>
            <w:r w:rsidRPr="004F7F8B">
              <w:rPr>
                <w:noProof/>
                <w:webHidden/>
                <w:lang w:val="en-US"/>
              </w:rPr>
              <w:fldChar w:fldCharType="end"/>
            </w:r>
          </w:hyperlink>
        </w:p>
        <w:p w14:paraId="7193B963" w14:textId="662028A9" w:rsidR="00CE59BB" w:rsidRPr="004F7F8B" w:rsidRDefault="00CE59BB" w:rsidP="00F06A09">
          <w:pPr>
            <w:rPr>
              <w:lang w:val="en-US"/>
            </w:rPr>
          </w:pPr>
          <w:r w:rsidRPr="004F7F8B">
            <w:rPr>
              <w:b/>
              <w:bCs/>
              <w:noProof/>
              <w:lang w:val="en-US"/>
            </w:rPr>
            <w:fldChar w:fldCharType="end"/>
          </w:r>
        </w:p>
      </w:sdtContent>
    </w:sdt>
    <w:p w14:paraId="4B3C00E7" w14:textId="5D6E8CE7" w:rsidR="00B6564D" w:rsidRPr="004F7F8B" w:rsidRDefault="00B6564D" w:rsidP="00F06A09">
      <w:pPr>
        <w:rPr>
          <w:lang w:val="en-US"/>
        </w:rPr>
      </w:pPr>
      <w:r w:rsidRPr="004F7F8B">
        <w:rPr>
          <w:lang w:val="en-US"/>
        </w:rPr>
        <w:br w:type="page"/>
      </w:r>
    </w:p>
    <w:p w14:paraId="57FB7429" w14:textId="726D5619" w:rsidR="00611625" w:rsidRPr="004F7F8B" w:rsidRDefault="00B6564D" w:rsidP="00F06A09">
      <w:pPr>
        <w:pStyle w:val="Heading1"/>
        <w:numPr>
          <w:ilvl w:val="0"/>
          <w:numId w:val="4"/>
        </w:numPr>
        <w:tabs>
          <w:tab w:val="left" w:pos="426"/>
        </w:tabs>
        <w:spacing w:before="0" w:after="0" w:line="240" w:lineRule="auto"/>
        <w:ind w:left="0" w:firstLine="0"/>
        <w:jc w:val="left"/>
        <w:rPr>
          <w:rFonts w:ascii="Times New Roman" w:hAnsi="Times New Roman" w:cs="Times New Roman"/>
          <w:sz w:val="22"/>
          <w:szCs w:val="22"/>
          <w:lang w:val="en-US"/>
        </w:rPr>
      </w:pPr>
      <w:bookmarkStart w:id="0" w:name="_Toc201833515"/>
      <w:r w:rsidRPr="004F7F8B">
        <w:rPr>
          <w:rFonts w:ascii="Times New Roman" w:hAnsi="Times New Roman" w:cs="Times New Roman"/>
          <w:sz w:val="22"/>
          <w:szCs w:val="22"/>
          <w:lang w:val="en-US"/>
        </w:rPr>
        <w:lastRenderedPageBreak/>
        <w:t>General information.</w:t>
      </w:r>
      <w:bookmarkEnd w:id="0"/>
    </w:p>
    <w:p w14:paraId="64A4255B" w14:textId="77777777" w:rsidR="00DA141F" w:rsidRPr="004F7F8B" w:rsidRDefault="00DA141F" w:rsidP="00F06A09">
      <w:pPr>
        <w:tabs>
          <w:tab w:val="left" w:pos="3825"/>
        </w:tabs>
        <w:rPr>
          <w:lang w:val="en-US"/>
        </w:rPr>
      </w:pPr>
    </w:p>
    <w:p w14:paraId="323D18A8" w14:textId="16B35641" w:rsidR="00B07EC3" w:rsidRPr="004F7F8B" w:rsidRDefault="00C8523F" w:rsidP="00F06A09">
      <w:pPr>
        <w:pStyle w:val="ListParagraph"/>
        <w:numPr>
          <w:ilvl w:val="1"/>
          <w:numId w:val="1"/>
        </w:numPr>
        <w:tabs>
          <w:tab w:val="left" w:pos="567"/>
        </w:tabs>
        <w:spacing w:after="0" w:line="240" w:lineRule="auto"/>
        <w:ind w:left="426" w:right="-1" w:hanging="426"/>
        <w:jc w:val="both"/>
        <w:rPr>
          <w:rFonts w:ascii="Times New Roman" w:hAnsi="Times New Roman" w:cs="Times New Roman"/>
          <w:lang w:val="en-US"/>
        </w:rPr>
      </w:pPr>
      <w:r w:rsidRPr="004F7F8B">
        <w:rPr>
          <w:rFonts w:ascii="Times New Roman" w:hAnsi="Times New Roman" w:cs="Times New Roman"/>
          <w:lang w:val="en-US"/>
        </w:rPr>
        <w:t>The procurement is organized in accordance with the Cabinet of Ministers' Regulation No. 104 of February 28, 2017 "Regulations on the procurement procedure and its application procedure for projects financed by the customer", and other regulatory enactments for products co-financed by the European Union.</w:t>
      </w:r>
    </w:p>
    <w:p w14:paraId="3A80058F" w14:textId="376A713C" w:rsidR="000A4939" w:rsidRPr="004F7F8B" w:rsidRDefault="000A4939" w:rsidP="00F06A09">
      <w:pPr>
        <w:pStyle w:val="ListParagraph"/>
        <w:numPr>
          <w:ilvl w:val="1"/>
          <w:numId w:val="1"/>
        </w:numPr>
        <w:tabs>
          <w:tab w:val="left" w:pos="567"/>
        </w:tabs>
        <w:spacing w:after="0" w:line="240" w:lineRule="auto"/>
        <w:ind w:left="426" w:right="-1" w:hanging="426"/>
        <w:jc w:val="both"/>
        <w:rPr>
          <w:rFonts w:ascii="Times New Roman" w:hAnsi="Times New Roman" w:cs="Times New Roman"/>
          <w:lang w:val="en-US"/>
        </w:rPr>
      </w:pPr>
      <w:r w:rsidRPr="004F7F8B">
        <w:rPr>
          <w:rFonts w:ascii="Times New Roman" w:hAnsi="Times New Roman" w:cs="Times New Roman"/>
          <w:lang w:val="en-US"/>
        </w:rPr>
        <w:t>The project will be implemented within the framework of the specific support objective 2.1.2 "Promotion of renewable energy sources - biomethane" of the European Union's Cohesion Policy Programme 2021-2027.</w:t>
      </w:r>
    </w:p>
    <w:p w14:paraId="509552ED" w14:textId="754E2D09" w:rsidR="00CD2EEB" w:rsidRPr="004F7F8B" w:rsidRDefault="00B07EC3" w:rsidP="00F06A09">
      <w:pPr>
        <w:pStyle w:val="ListParagraph"/>
        <w:numPr>
          <w:ilvl w:val="1"/>
          <w:numId w:val="1"/>
        </w:numPr>
        <w:tabs>
          <w:tab w:val="left" w:pos="567"/>
        </w:tabs>
        <w:spacing w:after="0" w:line="240" w:lineRule="auto"/>
        <w:ind w:left="426" w:right="-1" w:hanging="426"/>
        <w:jc w:val="both"/>
        <w:rPr>
          <w:rFonts w:ascii="Times New Roman" w:hAnsi="Times New Roman" w:cs="Times New Roman"/>
          <w:lang w:val="en-US"/>
        </w:rPr>
      </w:pPr>
      <w:r w:rsidRPr="004F7F8B">
        <w:rPr>
          <w:rFonts w:ascii="Times New Roman" w:hAnsi="Times New Roman" w:cs="Times New Roman"/>
          <w:lang w:val="en-US"/>
        </w:rPr>
        <w:t>The invitation to submit a tender is published on the website of the Procurement Monitoring Bureau.</w:t>
      </w:r>
      <w:hyperlink r:id="rId10" w:history="1">
        <w:r w:rsidRPr="004F7F8B">
          <w:rPr>
            <w:rFonts w:ascii="Times New Roman" w:hAnsi="Times New Roman" w:cs="Times New Roman"/>
            <w:lang w:val="en-US"/>
          </w:rPr>
          <w:t>www.iub.gov.lv</w:t>
        </w:r>
      </w:hyperlink>
      <w:r w:rsidRPr="004F7F8B">
        <w:rPr>
          <w:rFonts w:ascii="Times New Roman" w:hAnsi="Times New Roman" w:cs="Times New Roman"/>
          <w:lang w:val="en-US"/>
        </w:rPr>
        <w:t>.</w:t>
      </w:r>
    </w:p>
    <w:p w14:paraId="3F919984" w14:textId="7A867B35" w:rsidR="004303AF" w:rsidRPr="004F7F8B" w:rsidRDefault="00B07EC3" w:rsidP="00F06A09">
      <w:pPr>
        <w:pStyle w:val="ListParagraph"/>
        <w:numPr>
          <w:ilvl w:val="1"/>
          <w:numId w:val="1"/>
        </w:numPr>
        <w:tabs>
          <w:tab w:val="left" w:pos="709"/>
        </w:tabs>
        <w:spacing w:line="240" w:lineRule="auto"/>
        <w:ind w:left="426" w:right="-1" w:hanging="426"/>
        <w:rPr>
          <w:rFonts w:ascii="Times New Roman" w:hAnsi="Times New Roman" w:cs="Times New Roman"/>
          <w:lang w:val="en-US"/>
        </w:rPr>
      </w:pPr>
      <w:r w:rsidRPr="004F7F8B">
        <w:rPr>
          <w:rFonts w:ascii="Times New Roman" w:hAnsi="Times New Roman" w:cs="Times New Roman"/>
          <w:b/>
          <w:lang w:val="en-US"/>
        </w:rPr>
        <w:t>Customer:</w:t>
      </w:r>
      <w:r w:rsidR="004D2CC4" w:rsidRPr="004F7F8B">
        <w:rPr>
          <w:rFonts w:ascii="Times New Roman" w:hAnsi="Times New Roman" w:cs="Times New Roman"/>
          <w:b/>
          <w:lang w:val="en-US"/>
        </w:rPr>
        <w:t xml:space="preserve"> </w:t>
      </w:r>
      <w:r w:rsidRPr="004F7F8B">
        <w:rPr>
          <w:rFonts w:ascii="Times New Roman" w:hAnsi="Times New Roman" w:cs="Times New Roman"/>
          <w:lang w:val="en-US"/>
        </w:rPr>
        <w:t>SIA "Ķekava BioEnergy", registration number: 40203570435, legal address: Ziemeļu Street 55, Ķekava, Ķekavas county, LV-2123.</w:t>
      </w:r>
    </w:p>
    <w:p w14:paraId="4A5C2CDA" w14:textId="27A1F31A" w:rsidR="00DB7571" w:rsidRPr="004F7F8B" w:rsidRDefault="00CD2EEB" w:rsidP="00F06A09">
      <w:pPr>
        <w:pStyle w:val="ListParagraph"/>
        <w:numPr>
          <w:ilvl w:val="1"/>
          <w:numId w:val="1"/>
        </w:numPr>
        <w:tabs>
          <w:tab w:val="left" w:pos="709"/>
        </w:tabs>
        <w:spacing w:after="0" w:line="240" w:lineRule="auto"/>
        <w:ind w:left="426" w:right="-1" w:hanging="426"/>
        <w:jc w:val="both"/>
        <w:rPr>
          <w:rFonts w:ascii="Times New Roman" w:hAnsi="Times New Roman" w:cs="Times New Roman"/>
          <w:lang w:val="en-US"/>
        </w:rPr>
      </w:pPr>
      <w:r w:rsidRPr="004F7F8B">
        <w:rPr>
          <w:rFonts w:ascii="Times New Roman" w:hAnsi="Times New Roman" w:cs="Times New Roman"/>
          <w:b/>
          <w:lang w:val="en-US"/>
        </w:rPr>
        <w:t>Customer contact person</w:t>
      </w:r>
      <w:r w:rsidRPr="004F7F8B">
        <w:rPr>
          <w:rFonts w:ascii="Times New Roman" w:hAnsi="Times New Roman" w:cs="Times New Roman"/>
          <w:lang w:val="en-US"/>
        </w:rPr>
        <w:t>: Rom</w:t>
      </w:r>
      <w:r w:rsidR="00DB0CB7">
        <w:rPr>
          <w:rFonts w:ascii="Times New Roman" w:hAnsi="Times New Roman" w:cs="Times New Roman"/>
          <w:lang w:val="en-US"/>
        </w:rPr>
        <w:t>ā</w:t>
      </w:r>
      <w:r w:rsidRPr="004F7F8B">
        <w:rPr>
          <w:rFonts w:ascii="Times New Roman" w:hAnsi="Times New Roman" w:cs="Times New Roman"/>
          <w:lang w:val="en-US"/>
        </w:rPr>
        <w:t>n</w:t>
      </w:r>
      <w:r w:rsidR="000B5D54" w:rsidRPr="004F7F8B">
        <w:rPr>
          <w:rFonts w:ascii="Times New Roman" w:hAnsi="Times New Roman" w:cs="Times New Roman"/>
          <w:lang w:val="en-US"/>
        </w:rPr>
        <w:t>s</w:t>
      </w:r>
      <w:r w:rsidRPr="004F7F8B">
        <w:rPr>
          <w:rFonts w:ascii="Times New Roman" w:hAnsi="Times New Roman" w:cs="Times New Roman"/>
          <w:lang w:val="en-US"/>
        </w:rPr>
        <w:t xml:space="preserve"> Ivanovs, tel.: +371 29474526, e-mail:</w:t>
      </w:r>
      <w:r w:rsidR="000B5D54" w:rsidRPr="004F7F8B">
        <w:rPr>
          <w:rFonts w:ascii="Times New Roman" w:hAnsi="Times New Roman" w:cs="Times New Roman"/>
          <w:lang w:val="en-US"/>
        </w:rPr>
        <w:t xml:space="preserve">  </w:t>
      </w:r>
      <w:hyperlink r:id="rId11" w:history="1">
        <w:r w:rsidR="000B5D54" w:rsidRPr="004F7F8B">
          <w:rPr>
            <w:rStyle w:val="Hyperlink"/>
            <w:rFonts w:ascii="Times New Roman" w:hAnsi="Times New Roman" w:cs="Times New Roman"/>
            <w:spacing w:val="-2"/>
            <w:lang w:val="en-US"/>
          </w:rPr>
          <w:t>konkursi@kekavafoods.lv</w:t>
        </w:r>
      </w:hyperlink>
      <w:r w:rsidR="004303AF" w:rsidRPr="004F7F8B">
        <w:rPr>
          <w:rFonts w:ascii="Times New Roman" w:hAnsi="Times New Roman" w:cs="Times New Roman"/>
          <w:color w:val="0563C1" w:themeColor="hyperlink"/>
          <w:u w:val="single"/>
          <w:lang w:val="en-US"/>
        </w:rPr>
        <w:t>.</w:t>
      </w:r>
    </w:p>
    <w:p w14:paraId="04385DE9" w14:textId="74898FD0" w:rsidR="004303AF" w:rsidRPr="004F7F8B" w:rsidRDefault="00453B29" w:rsidP="00F06A09">
      <w:pPr>
        <w:pStyle w:val="ListParagraph"/>
        <w:numPr>
          <w:ilvl w:val="1"/>
          <w:numId w:val="1"/>
        </w:numPr>
        <w:tabs>
          <w:tab w:val="left" w:pos="709"/>
        </w:tabs>
        <w:spacing w:after="0" w:line="240" w:lineRule="auto"/>
        <w:ind w:left="426" w:right="-1" w:hanging="426"/>
        <w:jc w:val="both"/>
        <w:rPr>
          <w:rFonts w:ascii="Times New Roman" w:hAnsi="Times New Roman" w:cs="Times New Roman"/>
          <w:color w:val="000000" w:themeColor="text1"/>
          <w:lang w:val="en-US"/>
        </w:rPr>
      </w:pPr>
      <w:r w:rsidRPr="004F7F8B">
        <w:rPr>
          <w:rFonts w:ascii="Times New Roman" w:hAnsi="Times New Roman" w:cs="Times New Roman"/>
          <w:b/>
          <w:color w:val="000000" w:themeColor="text1"/>
          <w:lang w:val="en-US"/>
        </w:rPr>
        <w:t>Subject of procurement</w:t>
      </w:r>
      <w:r w:rsidRPr="004F7F8B">
        <w:rPr>
          <w:rFonts w:ascii="Times New Roman" w:hAnsi="Times New Roman" w:cs="Times New Roman"/>
          <w:color w:val="000000" w:themeColor="text1"/>
          <w:lang w:val="en-US"/>
        </w:rPr>
        <w:t>: Construction and commissioning of a biogas plant in accordance with the developed construction project and the estimate of the scope of work. The offer must be submitted in full for all objects specified in the technical specifications of the tender regulations and the mentioned works together. Applying for any individual part specified in the technical specifications of the tender regulations is not permitted.</w:t>
      </w:r>
    </w:p>
    <w:p w14:paraId="4E543B36" w14:textId="46D86ED4" w:rsidR="004B2FD2" w:rsidRPr="004F7F8B" w:rsidRDefault="004B2FD2" w:rsidP="00F06A09">
      <w:pPr>
        <w:pStyle w:val="ListParagraph"/>
        <w:numPr>
          <w:ilvl w:val="1"/>
          <w:numId w:val="1"/>
        </w:numPr>
        <w:tabs>
          <w:tab w:val="left" w:pos="709"/>
        </w:tabs>
        <w:spacing w:after="0" w:line="240" w:lineRule="auto"/>
        <w:ind w:left="426" w:right="-1" w:hanging="426"/>
        <w:jc w:val="both"/>
        <w:rPr>
          <w:rFonts w:ascii="Times New Roman" w:hAnsi="Times New Roman" w:cs="Times New Roman"/>
          <w:lang w:val="en-US"/>
        </w:rPr>
      </w:pPr>
      <w:r w:rsidRPr="004F7F8B">
        <w:rPr>
          <w:rFonts w:ascii="Times New Roman" w:hAnsi="Times New Roman" w:cs="Times New Roman"/>
          <w:b/>
          <w:lang w:val="en-US"/>
        </w:rPr>
        <w:t>Estimated contract price of the procurement:</w:t>
      </w:r>
      <w:r w:rsidR="00C90472" w:rsidRPr="004F7F8B">
        <w:rPr>
          <w:rFonts w:ascii="Times New Roman" w:hAnsi="Times New Roman" w:cs="Times New Roman"/>
          <w:b/>
          <w:lang w:val="en-US"/>
        </w:rPr>
        <w:t xml:space="preserve"> </w:t>
      </w:r>
      <w:r w:rsidR="00BE6F3E" w:rsidRPr="004F7F8B">
        <w:rPr>
          <w:rFonts w:ascii="Times New Roman" w:hAnsi="Times New Roman" w:cs="Times New Roman"/>
          <w:lang w:val="en-US"/>
        </w:rPr>
        <w:t>EUR 1</w:t>
      </w:r>
      <w:r w:rsidR="002477DB" w:rsidRPr="004F7F8B">
        <w:rPr>
          <w:rFonts w:ascii="Times New Roman" w:hAnsi="Times New Roman" w:cs="Times New Roman"/>
          <w:lang w:val="en-US"/>
        </w:rPr>
        <w:t>6</w:t>
      </w:r>
      <w:r w:rsidR="00BE6F3E" w:rsidRPr="004F7F8B">
        <w:rPr>
          <w:rFonts w:ascii="Times New Roman" w:hAnsi="Times New Roman" w:cs="Times New Roman"/>
          <w:lang w:val="en-US"/>
        </w:rPr>
        <w:t>,000,000.00.</w:t>
      </w:r>
    </w:p>
    <w:p w14:paraId="36392CAD" w14:textId="3FA93343" w:rsidR="00186672" w:rsidRPr="004F7F8B" w:rsidRDefault="00686F9E" w:rsidP="00F06A09">
      <w:pPr>
        <w:pStyle w:val="ListParagraph"/>
        <w:numPr>
          <w:ilvl w:val="1"/>
          <w:numId w:val="1"/>
        </w:numPr>
        <w:tabs>
          <w:tab w:val="left" w:pos="709"/>
        </w:tabs>
        <w:spacing w:after="0" w:line="240" w:lineRule="auto"/>
        <w:ind w:left="426" w:right="-1" w:hanging="426"/>
        <w:jc w:val="both"/>
        <w:rPr>
          <w:rFonts w:ascii="Times New Roman" w:hAnsi="Times New Roman" w:cs="Times New Roman"/>
          <w:lang w:val="en-US"/>
        </w:rPr>
      </w:pPr>
      <w:r w:rsidRPr="004F7F8B">
        <w:rPr>
          <w:rFonts w:ascii="Times New Roman" w:hAnsi="Times New Roman" w:cs="Times New Roman"/>
          <w:b/>
          <w:lang w:val="en-US"/>
        </w:rPr>
        <w:t>Contract</w:t>
      </w:r>
      <w:r w:rsidR="00C90472" w:rsidRPr="004F7F8B">
        <w:rPr>
          <w:rFonts w:ascii="Times New Roman" w:hAnsi="Times New Roman" w:cs="Times New Roman"/>
          <w:b/>
          <w:lang w:val="en-US"/>
        </w:rPr>
        <w:t xml:space="preserve"> </w:t>
      </w:r>
      <w:r w:rsidRPr="004F7F8B">
        <w:rPr>
          <w:rFonts w:ascii="Times New Roman" w:hAnsi="Times New Roman" w:cs="Times New Roman"/>
          <w:lang w:val="en-US"/>
        </w:rPr>
        <w:t>for the performance of works (obligation) based on the results of this procurement will be concluded between the Customer and the winner of the Procurement as the main contractor (hereinafter referred to as the “Agreement”).</w:t>
      </w:r>
    </w:p>
    <w:p w14:paraId="3D8F9142" w14:textId="511028E5" w:rsidR="00186672" w:rsidRPr="004F7F8B" w:rsidRDefault="005911EE" w:rsidP="00F06A09">
      <w:pPr>
        <w:pStyle w:val="ListParagraph"/>
        <w:numPr>
          <w:ilvl w:val="1"/>
          <w:numId w:val="1"/>
        </w:numPr>
        <w:tabs>
          <w:tab w:val="left" w:pos="709"/>
        </w:tabs>
        <w:spacing w:after="0" w:line="240" w:lineRule="auto"/>
        <w:ind w:left="426" w:right="-1" w:hanging="426"/>
        <w:jc w:val="both"/>
        <w:rPr>
          <w:rFonts w:ascii="Times New Roman" w:hAnsi="Times New Roman" w:cs="Times New Roman"/>
          <w:lang w:val="en-US"/>
        </w:rPr>
      </w:pPr>
      <w:r w:rsidRPr="004F7F8B">
        <w:rPr>
          <w:rFonts w:ascii="Times New Roman" w:hAnsi="Times New Roman" w:cs="Times New Roman"/>
          <w:b/>
          <w:lang w:val="en-US"/>
        </w:rPr>
        <w:t>Place of work:</w:t>
      </w:r>
      <w:r w:rsidR="00C90472" w:rsidRPr="004F7F8B">
        <w:rPr>
          <w:rFonts w:ascii="Times New Roman" w:hAnsi="Times New Roman" w:cs="Times New Roman"/>
          <w:b/>
          <w:lang w:val="en-US"/>
        </w:rPr>
        <w:t xml:space="preserve"> </w:t>
      </w:r>
      <w:r w:rsidRPr="004F7F8B">
        <w:rPr>
          <w:rFonts w:ascii="Times New Roman" w:hAnsi="Times New Roman" w:cs="Times New Roman"/>
          <w:lang w:val="en-US"/>
        </w:rPr>
        <w:t>"Mazzeltiņi 1", Janeikas, Ceraukstes parish,</w:t>
      </w:r>
      <w:r w:rsidR="00A10690">
        <w:rPr>
          <w:rFonts w:ascii="Times New Roman" w:hAnsi="Times New Roman" w:cs="Times New Roman"/>
          <w:lang w:val="en-US"/>
        </w:rPr>
        <w:t xml:space="preserve"> </w:t>
      </w:r>
      <w:r w:rsidRPr="004F7F8B">
        <w:rPr>
          <w:rFonts w:ascii="Times New Roman" w:hAnsi="Times New Roman" w:cs="Times New Roman"/>
          <w:lang w:val="en-US"/>
        </w:rPr>
        <w:t>Bauska</w:t>
      </w:r>
      <w:r w:rsidR="00A10690">
        <w:rPr>
          <w:rFonts w:ascii="Times New Roman" w:hAnsi="Times New Roman" w:cs="Times New Roman"/>
          <w:lang w:val="en-US"/>
        </w:rPr>
        <w:t xml:space="preserve"> </w:t>
      </w:r>
      <w:r w:rsidRPr="004F7F8B">
        <w:rPr>
          <w:rFonts w:ascii="Times New Roman" w:hAnsi="Times New Roman" w:cs="Times New Roman"/>
          <w:lang w:val="en-US"/>
        </w:rPr>
        <w:t>county, LV-3901.</w:t>
      </w:r>
    </w:p>
    <w:p w14:paraId="58CB46DC" w14:textId="4E012F20" w:rsidR="007352DB" w:rsidRPr="004F7F8B" w:rsidRDefault="00D83213" w:rsidP="00F06A09">
      <w:pPr>
        <w:pStyle w:val="ListParagraph"/>
        <w:numPr>
          <w:ilvl w:val="1"/>
          <w:numId w:val="1"/>
        </w:numPr>
        <w:tabs>
          <w:tab w:val="left" w:pos="709"/>
        </w:tabs>
        <w:spacing w:after="0" w:line="240" w:lineRule="auto"/>
        <w:ind w:left="567" w:right="-1" w:hanging="567"/>
        <w:jc w:val="both"/>
        <w:rPr>
          <w:rFonts w:ascii="Times New Roman" w:hAnsi="Times New Roman" w:cs="Times New Roman"/>
          <w:lang w:val="en-US"/>
        </w:rPr>
      </w:pPr>
      <w:r w:rsidRPr="004F7F8B">
        <w:rPr>
          <w:rFonts w:ascii="Times New Roman" w:hAnsi="Times New Roman" w:cs="Times New Roman"/>
          <w:b/>
          <w:color w:val="000000" w:themeColor="text1"/>
          <w:lang w:val="en-US"/>
        </w:rPr>
        <w:t>Contract execution deadline:</w:t>
      </w:r>
      <w:r w:rsidR="00C90472" w:rsidRPr="004F7F8B">
        <w:rPr>
          <w:rFonts w:ascii="Times New Roman" w:hAnsi="Times New Roman" w:cs="Times New Roman"/>
          <w:b/>
          <w:color w:val="000000" w:themeColor="text1"/>
          <w:lang w:val="en-US"/>
        </w:rPr>
        <w:t xml:space="preserve"> </w:t>
      </w:r>
      <w:r w:rsidR="004303AF" w:rsidRPr="004F7F8B">
        <w:rPr>
          <w:rFonts w:ascii="Times New Roman" w:hAnsi="Times New Roman" w:cs="Times New Roman"/>
          <w:bCs/>
          <w:color w:val="000000" w:themeColor="text1"/>
          <w:lang w:val="en-US"/>
        </w:rPr>
        <w:t>December 31, 2027</w:t>
      </w:r>
    </w:p>
    <w:p w14:paraId="377DA80B" w14:textId="56662FCB" w:rsidR="00934CDF" w:rsidRPr="004F7F8B" w:rsidRDefault="00934CDF" w:rsidP="00F06A09">
      <w:pPr>
        <w:pStyle w:val="ListParagraph"/>
        <w:numPr>
          <w:ilvl w:val="1"/>
          <w:numId w:val="1"/>
        </w:numPr>
        <w:tabs>
          <w:tab w:val="left" w:pos="709"/>
        </w:tabs>
        <w:spacing w:after="0" w:line="240" w:lineRule="auto"/>
        <w:ind w:left="567" w:right="-1" w:hanging="567"/>
        <w:jc w:val="both"/>
        <w:rPr>
          <w:rFonts w:ascii="Times New Roman" w:hAnsi="Times New Roman" w:cs="Times New Roman"/>
          <w:b/>
          <w:lang w:val="en-US"/>
        </w:rPr>
      </w:pPr>
      <w:r w:rsidRPr="004F7F8B">
        <w:rPr>
          <w:rFonts w:ascii="Times New Roman" w:hAnsi="Times New Roman" w:cs="Times New Roman"/>
          <w:b/>
          <w:lang w:val="en-US"/>
        </w:rPr>
        <w:t>Access to procurement documents and provision of additional information:</w:t>
      </w:r>
      <w:r w:rsidR="00C90472" w:rsidRPr="004F7F8B">
        <w:rPr>
          <w:rFonts w:ascii="Times New Roman" w:hAnsi="Times New Roman" w:cs="Times New Roman"/>
          <w:b/>
          <w:lang w:val="en-US"/>
        </w:rPr>
        <w:t xml:space="preserve"> </w:t>
      </w:r>
      <w:r w:rsidRPr="004F7F8B">
        <w:rPr>
          <w:rFonts w:ascii="Times New Roman" w:hAnsi="Times New Roman" w:cs="Times New Roman"/>
          <w:lang w:val="en-US"/>
        </w:rPr>
        <w:t>Additional information exchange between the Customer and Interested Suppliers takes place in writing by sending information to e-mail</w:t>
      </w:r>
      <w:r w:rsidR="00BD0E68" w:rsidRPr="004F7F8B">
        <w:rPr>
          <w:rFonts w:ascii="Times New Roman" w:hAnsi="Times New Roman" w:cs="Times New Roman"/>
          <w:lang w:val="en-US"/>
        </w:rPr>
        <w:t xml:space="preserve">: </w:t>
      </w:r>
      <w:r w:rsidR="00C90472" w:rsidRPr="004F7F8B">
        <w:rPr>
          <w:rFonts w:ascii="Times New Roman" w:hAnsi="Times New Roman" w:cs="Times New Roman"/>
          <w:color w:val="0462C1"/>
          <w:spacing w:val="-2"/>
          <w:u w:val="single" w:color="0462C1"/>
          <w:lang w:val="en-US"/>
        </w:rPr>
        <w:t>konkur</w:t>
      </w:r>
      <w:r w:rsidR="00F626FC" w:rsidRPr="004F7F8B">
        <w:rPr>
          <w:rFonts w:ascii="Times New Roman" w:hAnsi="Times New Roman" w:cs="Times New Roman"/>
          <w:color w:val="0462C1"/>
          <w:spacing w:val="-2"/>
          <w:u w:val="single" w:color="0462C1"/>
          <w:lang w:val="en-US"/>
        </w:rPr>
        <w:t>s</w:t>
      </w:r>
      <w:r w:rsidR="00BD0E68" w:rsidRPr="004F7F8B">
        <w:rPr>
          <w:rFonts w:ascii="Times New Roman" w:hAnsi="Times New Roman" w:cs="Times New Roman"/>
          <w:color w:val="0462C1"/>
          <w:spacing w:val="-2"/>
          <w:u w:val="single" w:color="0462C1"/>
          <w:lang w:val="en-US"/>
        </w:rPr>
        <w:t>i</w:t>
      </w:r>
      <w:hyperlink r:id="rId12">
        <w:r w:rsidR="004303AF" w:rsidRPr="004F7F8B">
          <w:rPr>
            <w:rFonts w:ascii="Times New Roman" w:hAnsi="Times New Roman" w:cs="Times New Roman"/>
            <w:color w:val="0462C1"/>
            <w:spacing w:val="-2"/>
            <w:u w:val="single" w:color="0462C1"/>
            <w:lang w:val="en-US"/>
          </w:rPr>
          <w:t>@kekavafoods.lv</w:t>
        </w:r>
      </w:hyperlink>
      <w:r w:rsidR="00BD0E68" w:rsidRPr="004F7F8B">
        <w:rPr>
          <w:rFonts w:ascii="Times New Roman" w:hAnsi="Times New Roman" w:cs="Times New Roman"/>
          <w:color w:val="0462C1"/>
          <w:spacing w:val="-2"/>
          <w:u w:val="single" w:color="0462C1"/>
          <w:lang w:val="en-US"/>
        </w:rPr>
        <w:t>.</w:t>
      </w:r>
      <w:r w:rsidR="006329FD" w:rsidRPr="004F7F8B">
        <w:rPr>
          <w:lang w:val="en-US"/>
        </w:rPr>
        <w:t xml:space="preserve"> </w:t>
      </w:r>
      <w:r w:rsidRPr="004F7F8B">
        <w:rPr>
          <w:rFonts w:ascii="Times New Roman" w:hAnsi="Times New Roman" w:cs="Times New Roman"/>
          <w:lang w:val="en-US"/>
        </w:rPr>
        <w:t xml:space="preserve">Information and answers to questions will be sent via email within </w:t>
      </w:r>
      <w:r w:rsidR="00A1181C" w:rsidRPr="004F7F8B">
        <w:rPr>
          <w:rFonts w:ascii="Times New Roman" w:hAnsi="Times New Roman" w:cs="Times New Roman"/>
          <w:lang w:val="en-US"/>
        </w:rPr>
        <w:t>five</w:t>
      </w:r>
      <w:r w:rsidRPr="004F7F8B">
        <w:rPr>
          <w:rFonts w:ascii="Times New Roman" w:hAnsi="Times New Roman" w:cs="Times New Roman"/>
          <w:lang w:val="en-US"/>
        </w:rPr>
        <w:t xml:space="preserve"> business days.</w:t>
      </w:r>
    </w:p>
    <w:p w14:paraId="00165398" w14:textId="693064D8" w:rsidR="008E760A" w:rsidRPr="004F7F8B" w:rsidRDefault="008E760A" w:rsidP="00F06A09">
      <w:pPr>
        <w:pStyle w:val="ListParagraph"/>
        <w:numPr>
          <w:ilvl w:val="1"/>
          <w:numId w:val="1"/>
        </w:numPr>
        <w:tabs>
          <w:tab w:val="left" w:pos="567"/>
        </w:tabs>
        <w:spacing w:after="0" w:line="240" w:lineRule="auto"/>
        <w:ind w:left="567" w:right="-1" w:hanging="567"/>
        <w:jc w:val="both"/>
        <w:rPr>
          <w:rFonts w:ascii="Times New Roman" w:hAnsi="Times New Roman" w:cs="Times New Roman"/>
          <w:lang w:val="en-US"/>
        </w:rPr>
      </w:pPr>
      <w:r w:rsidRPr="004F7F8B">
        <w:rPr>
          <w:rFonts w:ascii="Times New Roman" w:hAnsi="Times New Roman" w:cs="Times New Roman"/>
          <w:b/>
          <w:lang w:val="en-US"/>
        </w:rPr>
        <w:t>Offer validity period</w:t>
      </w:r>
      <w:r w:rsidRPr="004F7F8B">
        <w:rPr>
          <w:rFonts w:ascii="Times New Roman" w:hAnsi="Times New Roman" w:cs="Times New Roman"/>
          <w:lang w:val="en-US"/>
        </w:rPr>
        <w:t>: 180 calendar days from the date of submission of the offer.</w:t>
      </w:r>
      <w:r w:rsidR="00ED4867" w:rsidRPr="004F7F8B">
        <w:rPr>
          <w:rFonts w:ascii="Times New Roman" w:hAnsi="Times New Roman" w:cs="Times New Roman"/>
          <w:color w:val="FF0000"/>
          <w:lang w:val="en-US"/>
        </w:rPr>
        <w:t xml:space="preserve"> </w:t>
      </w:r>
      <w:r w:rsidR="003542A4" w:rsidRPr="004F7F8B">
        <w:rPr>
          <w:rFonts w:ascii="Times New Roman" w:hAnsi="Times New Roman" w:cs="Times New Roman"/>
          <w:lang w:val="en-US"/>
        </w:rPr>
        <w:t>For objective reasons, the Client and the Applicant may agree to extend the validity period of the offer.</w:t>
      </w:r>
    </w:p>
    <w:p w14:paraId="1738A37D" w14:textId="41977915" w:rsidR="00156AC0" w:rsidRPr="004F7F8B" w:rsidRDefault="00156AC0" w:rsidP="00156AC0">
      <w:pPr>
        <w:pStyle w:val="ListParagraph"/>
        <w:numPr>
          <w:ilvl w:val="1"/>
          <w:numId w:val="1"/>
        </w:numPr>
        <w:spacing w:after="120" w:line="240" w:lineRule="auto"/>
        <w:ind w:right="-330"/>
        <w:jc w:val="both"/>
        <w:rPr>
          <w:rFonts w:ascii="Times New Roman" w:hAnsi="Times New Roman" w:cs="Times New Roman"/>
          <w:bCs/>
          <w:lang w:val="en-US"/>
        </w:rPr>
      </w:pPr>
      <w:r w:rsidRPr="004F7F8B">
        <w:rPr>
          <w:rFonts w:ascii="Times New Roman" w:hAnsi="Times New Roman" w:cs="Times New Roman"/>
          <w:bCs/>
          <w:lang w:val="en-US"/>
        </w:rPr>
        <w:t>During the term of the Agreement, the Applicant undertakes to submit to the Customer the following securities related to the construction and performance of the Agreement:</w:t>
      </w:r>
      <w:bookmarkStart w:id="1" w:name="_Hlk95994951"/>
    </w:p>
    <w:p w14:paraId="4F7571BA" w14:textId="61BDCE8D" w:rsidR="00156AC0" w:rsidRPr="004F7F8B" w:rsidRDefault="00156AC0" w:rsidP="00156AC0">
      <w:pPr>
        <w:pStyle w:val="ListParagraph"/>
        <w:numPr>
          <w:ilvl w:val="2"/>
          <w:numId w:val="1"/>
        </w:numPr>
        <w:spacing w:after="120" w:line="240" w:lineRule="auto"/>
        <w:ind w:right="-330"/>
        <w:jc w:val="both"/>
        <w:rPr>
          <w:rFonts w:ascii="Times New Roman" w:hAnsi="Times New Roman" w:cs="Times New Roman"/>
          <w:bCs/>
          <w:lang w:val="en-US"/>
        </w:rPr>
      </w:pPr>
      <w:r w:rsidRPr="004F7F8B">
        <w:rPr>
          <w:rFonts w:ascii="Times New Roman" w:hAnsi="Times New Roman" w:cs="Times New Roman"/>
          <w:bCs/>
          <w:lang w:val="en-US"/>
        </w:rPr>
        <w:t>Contractor</w:t>
      </w:r>
      <w:r w:rsidR="00CE54CF" w:rsidRPr="004F7F8B">
        <w:rPr>
          <w:rFonts w:ascii="Times New Roman" w:hAnsi="Times New Roman" w:cs="Times New Roman"/>
          <w:bCs/>
          <w:lang w:val="en-US"/>
        </w:rPr>
        <w:t xml:space="preserve"> </w:t>
      </w:r>
      <w:r w:rsidRPr="004F7F8B">
        <w:rPr>
          <w:rFonts w:ascii="Times New Roman" w:hAnsi="Times New Roman" w:cs="Times New Roman"/>
          <w:b/>
          <w:lang w:val="en-US"/>
        </w:rPr>
        <w:t>civil liability insurance policy</w:t>
      </w:r>
      <w:r w:rsidRPr="004F7F8B">
        <w:rPr>
          <w:rFonts w:ascii="Times New Roman" w:hAnsi="Times New Roman" w:cs="Times New Roman"/>
          <w:bCs/>
          <w:lang w:val="en-US"/>
        </w:rPr>
        <w:t>;</w:t>
      </w:r>
    </w:p>
    <w:p w14:paraId="2D810CD9" w14:textId="4C9678CF" w:rsidR="00156AC0" w:rsidRPr="004F7F8B" w:rsidRDefault="00156AC0" w:rsidP="00156AC0">
      <w:pPr>
        <w:pStyle w:val="ListParagraph"/>
        <w:numPr>
          <w:ilvl w:val="2"/>
          <w:numId w:val="1"/>
        </w:numPr>
        <w:spacing w:after="120" w:line="240" w:lineRule="auto"/>
        <w:ind w:right="-330"/>
        <w:jc w:val="both"/>
        <w:rPr>
          <w:rFonts w:ascii="Times New Roman" w:hAnsi="Times New Roman" w:cs="Times New Roman"/>
          <w:bCs/>
          <w:lang w:val="en-US"/>
        </w:rPr>
      </w:pPr>
      <w:r w:rsidRPr="004F7F8B">
        <w:rPr>
          <w:rFonts w:ascii="Times New Roman" w:hAnsi="Times New Roman" w:cs="Times New Roman"/>
          <w:b/>
          <w:lang w:val="en-US"/>
        </w:rPr>
        <w:t>All construction risks insurance policy;</w:t>
      </w:r>
    </w:p>
    <w:p w14:paraId="186DCA0E" w14:textId="27AC20BD" w:rsidR="00156AC0" w:rsidRPr="004F7F8B" w:rsidRDefault="00156AC0" w:rsidP="00156AC0">
      <w:pPr>
        <w:pStyle w:val="ListParagraph"/>
        <w:numPr>
          <w:ilvl w:val="2"/>
          <w:numId w:val="1"/>
        </w:numPr>
        <w:spacing w:after="120" w:line="240" w:lineRule="auto"/>
        <w:ind w:right="-330"/>
        <w:jc w:val="both"/>
        <w:rPr>
          <w:rFonts w:ascii="Times New Roman" w:hAnsi="Times New Roman" w:cs="Times New Roman"/>
          <w:bCs/>
          <w:lang w:val="en-US"/>
        </w:rPr>
      </w:pPr>
      <w:r w:rsidRPr="004F7F8B">
        <w:rPr>
          <w:rFonts w:ascii="Times New Roman" w:hAnsi="Times New Roman" w:cs="Times New Roman"/>
          <w:b/>
          <w:lang w:val="en-US"/>
        </w:rPr>
        <w:t>Advance payment security</w:t>
      </w:r>
      <w:r w:rsidR="004273FB" w:rsidRPr="004F7F8B">
        <w:rPr>
          <w:rFonts w:ascii="Times New Roman" w:hAnsi="Times New Roman" w:cs="Times New Roman"/>
          <w:b/>
          <w:lang w:val="en-US"/>
        </w:rPr>
        <w:t xml:space="preserve"> </w:t>
      </w:r>
      <w:r w:rsidRPr="004F7F8B">
        <w:rPr>
          <w:rFonts w:ascii="Times New Roman" w:hAnsi="Times New Roman" w:cs="Times New Roman"/>
          <w:bCs/>
          <w:lang w:val="en-US"/>
        </w:rPr>
        <w:t>- an advance payment insurance policy or an Advance Payment Guarantee issued by a credit institution registered in Latvia/foreign countries;</w:t>
      </w:r>
    </w:p>
    <w:p w14:paraId="10FD050A" w14:textId="1C1551D9" w:rsidR="00156AC0" w:rsidRPr="004F7F8B" w:rsidRDefault="00156AC0" w:rsidP="00156AC0">
      <w:pPr>
        <w:pStyle w:val="ListParagraph"/>
        <w:numPr>
          <w:ilvl w:val="2"/>
          <w:numId w:val="1"/>
        </w:numPr>
        <w:spacing w:after="120" w:line="240" w:lineRule="auto"/>
        <w:ind w:right="-330"/>
        <w:jc w:val="both"/>
        <w:rPr>
          <w:rFonts w:ascii="Times New Roman" w:hAnsi="Times New Roman" w:cs="Times New Roman"/>
          <w:bCs/>
          <w:lang w:val="en-US"/>
        </w:rPr>
      </w:pPr>
      <w:r w:rsidRPr="004F7F8B">
        <w:rPr>
          <w:rFonts w:ascii="Times New Roman" w:hAnsi="Times New Roman" w:cs="Times New Roman"/>
          <w:b/>
          <w:lang w:val="en-US"/>
        </w:rPr>
        <w:t>Contract performance security</w:t>
      </w:r>
      <w:r w:rsidR="00A751FA" w:rsidRPr="004F7F8B">
        <w:rPr>
          <w:rFonts w:ascii="Times New Roman" w:hAnsi="Times New Roman" w:cs="Times New Roman"/>
          <w:b/>
          <w:lang w:val="en-US"/>
        </w:rPr>
        <w:t xml:space="preserve"> </w:t>
      </w:r>
      <w:r w:rsidRPr="004F7F8B">
        <w:rPr>
          <w:rFonts w:ascii="Times New Roman" w:hAnsi="Times New Roman" w:cs="Times New Roman"/>
          <w:bCs/>
          <w:lang w:val="en-US"/>
        </w:rPr>
        <w:t>- A performance guarantee insurance policy or a performance guarantee issued by a credit institution registered in Latvia/foreign countries;</w:t>
      </w:r>
    </w:p>
    <w:p w14:paraId="2A7C9D6E" w14:textId="099C683F" w:rsidR="00156AC0" w:rsidRPr="004F7F8B" w:rsidRDefault="00156AC0" w:rsidP="00156AC0">
      <w:pPr>
        <w:pStyle w:val="ListParagraph"/>
        <w:numPr>
          <w:ilvl w:val="2"/>
          <w:numId w:val="1"/>
        </w:numPr>
        <w:spacing w:after="120" w:line="240" w:lineRule="auto"/>
        <w:ind w:right="-330"/>
        <w:jc w:val="both"/>
        <w:rPr>
          <w:rFonts w:ascii="Times New Roman" w:hAnsi="Times New Roman" w:cs="Times New Roman"/>
          <w:bCs/>
          <w:lang w:val="en-US"/>
        </w:rPr>
      </w:pPr>
      <w:r w:rsidRPr="004F7F8B">
        <w:rPr>
          <w:rFonts w:ascii="Times New Roman" w:hAnsi="Times New Roman" w:cs="Times New Roman"/>
          <w:b/>
          <w:lang w:val="en-US"/>
        </w:rPr>
        <w:t>Warranty period coverage</w:t>
      </w:r>
      <w:r w:rsidR="004273FB" w:rsidRPr="004F7F8B">
        <w:rPr>
          <w:rFonts w:ascii="Times New Roman" w:hAnsi="Times New Roman" w:cs="Times New Roman"/>
          <w:b/>
          <w:lang w:val="en-US"/>
        </w:rPr>
        <w:t xml:space="preserve"> </w:t>
      </w:r>
      <w:r w:rsidRPr="004F7F8B">
        <w:rPr>
          <w:rFonts w:ascii="Times New Roman" w:hAnsi="Times New Roman" w:cs="Times New Roman"/>
          <w:bCs/>
          <w:lang w:val="en-US"/>
        </w:rPr>
        <w:t xml:space="preserve">- an insurance policy for the warranty period of the work performed or a guarantee for the </w:t>
      </w:r>
      <w:r w:rsidR="007C2F5D" w:rsidRPr="004F7F8B">
        <w:rPr>
          <w:rFonts w:ascii="Times New Roman" w:hAnsi="Times New Roman" w:cs="Times New Roman"/>
          <w:bCs/>
          <w:lang w:val="en-US"/>
        </w:rPr>
        <w:t>fulfilment</w:t>
      </w:r>
      <w:r w:rsidRPr="004F7F8B">
        <w:rPr>
          <w:rFonts w:ascii="Times New Roman" w:hAnsi="Times New Roman" w:cs="Times New Roman"/>
          <w:bCs/>
          <w:lang w:val="en-US"/>
        </w:rPr>
        <w:t xml:space="preserve"> of obligations during the Warranty Period issued by a credit institution registered in Latvia/foreign countries.</w:t>
      </w:r>
      <w:bookmarkEnd w:id="1"/>
    </w:p>
    <w:p w14:paraId="5057FC19" w14:textId="1D867D8C" w:rsidR="00F626FC" w:rsidRPr="004F7F8B" w:rsidRDefault="00F626FC" w:rsidP="00F626FC">
      <w:pPr>
        <w:pStyle w:val="ListParagraph"/>
        <w:numPr>
          <w:ilvl w:val="1"/>
          <w:numId w:val="1"/>
        </w:numPr>
        <w:tabs>
          <w:tab w:val="left" w:pos="567"/>
        </w:tabs>
        <w:spacing w:after="0" w:line="240" w:lineRule="auto"/>
        <w:ind w:left="567" w:right="-1" w:hanging="567"/>
        <w:jc w:val="both"/>
        <w:rPr>
          <w:rFonts w:ascii="Times New Roman" w:hAnsi="Times New Roman" w:cs="Times New Roman"/>
          <w:lang w:val="en-US"/>
        </w:rPr>
      </w:pPr>
      <w:r w:rsidRPr="004F7F8B">
        <w:rPr>
          <w:rFonts w:ascii="Times New Roman" w:hAnsi="Times New Roman" w:cs="Times New Roman"/>
          <w:lang w:val="en-US"/>
        </w:rPr>
        <w:t>All construction risks and contract performance work warranty period offered by the applicant shall not be less than 24 months.</w:t>
      </w:r>
    </w:p>
    <w:p w14:paraId="119C3926" w14:textId="02FB5336" w:rsidR="003E6F15" w:rsidRPr="004F7F8B" w:rsidRDefault="00F626FC" w:rsidP="00F626FC">
      <w:pPr>
        <w:pStyle w:val="ListParagraph"/>
        <w:numPr>
          <w:ilvl w:val="1"/>
          <w:numId w:val="1"/>
        </w:numPr>
        <w:tabs>
          <w:tab w:val="left" w:pos="567"/>
        </w:tabs>
        <w:spacing w:after="0" w:line="240" w:lineRule="auto"/>
        <w:ind w:right="-1"/>
        <w:jc w:val="both"/>
        <w:rPr>
          <w:rFonts w:ascii="Times New Roman" w:hAnsi="Times New Roman" w:cs="Times New Roman"/>
          <w:lang w:val="en-US"/>
        </w:rPr>
      </w:pPr>
      <w:r w:rsidRPr="004F7F8B">
        <w:rPr>
          <w:rFonts w:ascii="Times New Roman" w:hAnsi="Times New Roman" w:cs="Times New Roman"/>
          <w:lang w:val="en-US"/>
        </w:rPr>
        <w:t>Contract p</w:t>
      </w:r>
      <w:r w:rsidR="00C60EB2" w:rsidRPr="004F7F8B">
        <w:rPr>
          <w:rFonts w:ascii="Times New Roman" w:hAnsi="Times New Roman" w:cs="Times New Roman"/>
          <w:lang w:val="en-US"/>
        </w:rPr>
        <w:t xml:space="preserve">erformance </w:t>
      </w:r>
      <w:r w:rsidRPr="004F7F8B">
        <w:rPr>
          <w:rFonts w:ascii="Times New Roman" w:hAnsi="Times New Roman" w:cs="Times New Roman"/>
          <w:lang w:val="en-US"/>
        </w:rPr>
        <w:t>security</w:t>
      </w:r>
      <w:r w:rsidR="00C60EB2" w:rsidRPr="004F7F8B">
        <w:rPr>
          <w:rFonts w:ascii="Times New Roman" w:hAnsi="Times New Roman" w:cs="Times New Roman"/>
          <w:lang w:val="en-US"/>
        </w:rPr>
        <w:t xml:space="preserve"> </w:t>
      </w:r>
      <w:r w:rsidRPr="004F7F8B">
        <w:rPr>
          <w:rFonts w:ascii="Times New Roman" w:hAnsi="Times New Roman" w:cs="Times New Roman"/>
          <w:lang w:val="en-US"/>
        </w:rPr>
        <w:t xml:space="preserve">terms </w:t>
      </w:r>
      <w:r w:rsidR="00C60EB2" w:rsidRPr="004F7F8B">
        <w:rPr>
          <w:rFonts w:ascii="Times New Roman" w:hAnsi="Times New Roman" w:cs="Times New Roman"/>
          <w:lang w:val="en-US"/>
        </w:rPr>
        <w:t xml:space="preserve">should be discussed </w:t>
      </w:r>
      <w:r w:rsidR="007D23AB" w:rsidRPr="004F7F8B">
        <w:rPr>
          <w:rFonts w:ascii="Times New Roman" w:hAnsi="Times New Roman" w:cs="Times New Roman"/>
          <w:lang w:val="en-US"/>
        </w:rPr>
        <w:t>separately</w:t>
      </w:r>
      <w:r w:rsidRPr="004F7F8B">
        <w:rPr>
          <w:rFonts w:ascii="Times New Roman" w:hAnsi="Times New Roman" w:cs="Times New Roman"/>
          <w:lang w:val="en-US"/>
        </w:rPr>
        <w:t xml:space="preserve"> with the Applicant before signing an Agreement.</w:t>
      </w:r>
    </w:p>
    <w:p w14:paraId="21741B90" w14:textId="45639A77" w:rsidR="004F7F8B" w:rsidRPr="004F7F8B" w:rsidRDefault="007138FC" w:rsidP="004F7F8B">
      <w:pPr>
        <w:pStyle w:val="ListParagraph"/>
        <w:numPr>
          <w:ilvl w:val="1"/>
          <w:numId w:val="1"/>
        </w:numPr>
        <w:tabs>
          <w:tab w:val="left" w:pos="567"/>
        </w:tabs>
        <w:spacing w:after="0" w:line="240" w:lineRule="auto"/>
        <w:ind w:left="567" w:right="-1" w:hanging="567"/>
        <w:jc w:val="both"/>
        <w:rPr>
          <w:rFonts w:ascii="Times New Roman" w:hAnsi="Times New Roman" w:cs="Times New Roman"/>
          <w:lang w:val="en-US"/>
        </w:rPr>
      </w:pPr>
      <w:r w:rsidRPr="004F7F8B">
        <w:rPr>
          <w:rFonts w:ascii="Times New Roman" w:hAnsi="Times New Roman" w:cs="Times New Roman"/>
          <w:iCs/>
          <w:lang w:val="en-US"/>
        </w:rPr>
        <w:t>All references to specific standards, goods or production equipment used in the procurement documentation may be replaced by the supplier with equivalents, including information proving equivalence.</w:t>
      </w:r>
    </w:p>
    <w:p w14:paraId="1861315D" w14:textId="77777777" w:rsidR="00183CAF" w:rsidRPr="004F7F8B" w:rsidRDefault="00183CAF" w:rsidP="00F06A09">
      <w:pPr>
        <w:pStyle w:val="ListParagraph"/>
        <w:tabs>
          <w:tab w:val="left" w:pos="567"/>
        </w:tabs>
        <w:spacing w:after="0" w:line="240" w:lineRule="auto"/>
        <w:ind w:left="567" w:right="-1"/>
        <w:jc w:val="both"/>
        <w:rPr>
          <w:rFonts w:ascii="Times New Roman" w:hAnsi="Times New Roman" w:cs="Times New Roman"/>
          <w:lang w:val="en-US"/>
        </w:rPr>
      </w:pPr>
    </w:p>
    <w:p w14:paraId="163E2F86" w14:textId="18F0CBBC" w:rsidR="00065813" w:rsidRPr="004F7F8B" w:rsidRDefault="0090160A" w:rsidP="00F06A09">
      <w:pPr>
        <w:pStyle w:val="Heading1"/>
        <w:numPr>
          <w:ilvl w:val="0"/>
          <w:numId w:val="4"/>
        </w:numPr>
        <w:tabs>
          <w:tab w:val="left" w:pos="426"/>
        </w:tabs>
        <w:spacing w:before="0" w:after="0" w:line="240" w:lineRule="auto"/>
        <w:ind w:right="-1"/>
        <w:jc w:val="left"/>
        <w:rPr>
          <w:rFonts w:ascii="Times New Roman" w:hAnsi="Times New Roman" w:cs="Times New Roman"/>
          <w:sz w:val="22"/>
          <w:szCs w:val="22"/>
          <w:lang w:val="en-US"/>
        </w:rPr>
      </w:pPr>
      <w:bookmarkStart w:id="2" w:name="_Toc201833516"/>
      <w:r w:rsidRPr="004F7F8B">
        <w:rPr>
          <w:rFonts w:ascii="Times New Roman" w:hAnsi="Times New Roman" w:cs="Times New Roman"/>
          <w:sz w:val="22"/>
          <w:szCs w:val="22"/>
          <w:lang w:val="en-US"/>
        </w:rPr>
        <w:t>Procedure for submitting and preparing a bid.</w:t>
      </w:r>
      <w:bookmarkEnd w:id="2"/>
    </w:p>
    <w:p w14:paraId="66FEAA4C" w14:textId="77777777" w:rsidR="00065813" w:rsidRPr="004F7F8B" w:rsidRDefault="00065813" w:rsidP="00F06A09">
      <w:pPr>
        <w:ind w:right="-1"/>
        <w:jc w:val="both"/>
        <w:rPr>
          <w:lang w:val="en-US"/>
        </w:rPr>
      </w:pPr>
    </w:p>
    <w:p w14:paraId="3BF9089D" w14:textId="1D9CC412" w:rsidR="003363C4" w:rsidRPr="004F7F8B" w:rsidRDefault="003363C4" w:rsidP="00F06A09">
      <w:pPr>
        <w:pStyle w:val="ListParagraph"/>
        <w:numPr>
          <w:ilvl w:val="1"/>
          <w:numId w:val="4"/>
        </w:numPr>
        <w:spacing w:after="0" w:line="240" w:lineRule="auto"/>
        <w:ind w:left="426" w:right="-1"/>
        <w:jc w:val="both"/>
        <w:rPr>
          <w:rFonts w:ascii="Times New Roman" w:hAnsi="Times New Roman" w:cs="Times New Roman"/>
          <w:lang w:val="en-US"/>
        </w:rPr>
      </w:pPr>
      <w:r w:rsidRPr="004F7F8B">
        <w:rPr>
          <w:rFonts w:ascii="Times New Roman" w:hAnsi="Times New Roman" w:cs="Times New Roman"/>
          <w:lang w:val="en-US"/>
        </w:rPr>
        <w:t xml:space="preserve">The Applicant shall prepare and submit a bid in accordance with the requirements of these Procurement Regulations, as well as taking into account the construction norms in force in the </w:t>
      </w:r>
      <w:r w:rsidRPr="004F7F8B">
        <w:rPr>
          <w:rFonts w:ascii="Times New Roman" w:hAnsi="Times New Roman" w:cs="Times New Roman"/>
          <w:lang w:val="en-US"/>
        </w:rPr>
        <w:lastRenderedPageBreak/>
        <w:t>Republic of Latvia. The Applicant shall bear full responsibility for the information included in the bid, as well as for the failure to include the requested information or for the non-compliance of the included information with the established criteria, as a result of which the bid will be rejected as non-compliant.</w:t>
      </w:r>
    </w:p>
    <w:p w14:paraId="4472073A" w14:textId="5891EBF3" w:rsidR="004303AF" w:rsidRPr="004F7F8B" w:rsidRDefault="004303AF" w:rsidP="00F06A09">
      <w:pPr>
        <w:pStyle w:val="ListParagraph"/>
        <w:numPr>
          <w:ilvl w:val="1"/>
          <w:numId w:val="4"/>
        </w:numPr>
        <w:spacing w:after="0" w:line="240" w:lineRule="auto"/>
        <w:ind w:left="426" w:right="-1"/>
        <w:jc w:val="both"/>
        <w:rPr>
          <w:rFonts w:ascii="Times New Roman" w:hAnsi="Times New Roman" w:cs="Times New Roman"/>
          <w:lang w:val="en-US"/>
        </w:rPr>
      </w:pPr>
      <w:r w:rsidRPr="004F7F8B">
        <w:rPr>
          <w:rFonts w:ascii="Times New Roman" w:hAnsi="Times New Roman" w:cs="Times New Roman"/>
          <w:b/>
          <w:lang w:val="en-US"/>
        </w:rPr>
        <w:t>Deadline and address for submitting the offer:</w:t>
      </w:r>
      <w:r w:rsidR="0017000A" w:rsidRPr="004F7F8B">
        <w:rPr>
          <w:rFonts w:ascii="Times New Roman" w:hAnsi="Times New Roman" w:cs="Times New Roman"/>
          <w:b/>
          <w:lang w:val="en-US"/>
        </w:rPr>
        <w:t xml:space="preserve"> </w:t>
      </w:r>
      <w:r w:rsidR="00D93114" w:rsidRPr="004F7F8B">
        <w:rPr>
          <w:rFonts w:ascii="Times New Roman" w:hAnsi="Times New Roman" w:cs="Times New Roman"/>
          <w:lang w:val="en-US"/>
        </w:rPr>
        <w:t xml:space="preserve">The tender documents in the composition specified in these regulations must be submitted </w:t>
      </w:r>
      <w:r w:rsidR="00D93114" w:rsidRPr="004F7F8B">
        <w:rPr>
          <w:rFonts w:ascii="Times New Roman" w:hAnsi="Times New Roman" w:cs="Times New Roman"/>
          <w:b/>
          <w:bCs/>
          <w:lang w:val="en-US"/>
        </w:rPr>
        <w:t xml:space="preserve">by August </w:t>
      </w:r>
      <w:r w:rsidR="00984885" w:rsidRPr="004F7F8B">
        <w:rPr>
          <w:rFonts w:ascii="Times New Roman" w:hAnsi="Times New Roman" w:cs="Times New Roman"/>
          <w:b/>
          <w:bCs/>
          <w:lang w:val="en-US"/>
        </w:rPr>
        <w:t>1</w:t>
      </w:r>
      <w:r w:rsidR="00D93114" w:rsidRPr="004F7F8B">
        <w:rPr>
          <w:rFonts w:ascii="Times New Roman" w:hAnsi="Times New Roman" w:cs="Times New Roman"/>
          <w:b/>
          <w:bCs/>
          <w:lang w:val="en-US"/>
        </w:rPr>
        <w:t>, 2025 at 16:00</w:t>
      </w:r>
      <w:r w:rsidR="00D93114" w:rsidRPr="004F7F8B">
        <w:rPr>
          <w:rFonts w:ascii="Times New Roman" w:hAnsi="Times New Roman" w:cs="Times New Roman"/>
          <w:lang w:val="en-US"/>
        </w:rPr>
        <w:t xml:space="preserve"> by sending them to e-mail</w:t>
      </w:r>
      <w:r w:rsidR="0030351B" w:rsidRPr="004F7F8B">
        <w:rPr>
          <w:rFonts w:ascii="Times New Roman" w:hAnsi="Times New Roman" w:cs="Times New Roman"/>
          <w:lang w:val="en-US"/>
        </w:rPr>
        <w:t>:</w:t>
      </w:r>
      <w:r w:rsidR="0017000A" w:rsidRPr="004F7F8B">
        <w:rPr>
          <w:rFonts w:ascii="Times New Roman" w:hAnsi="Times New Roman" w:cs="Times New Roman"/>
          <w:lang w:val="en-US"/>
        </w:rPr>
        <w:t xml:space="preserve"> </w:t>
      </w:r>
      <w:hyperlink r:id="rId13" w:history="1">
        <w:r w:rsidR="0017000A" w:rsidRPr="004F7F8B">
          <w:rPr>
            <w:rStyle w:val="Hyperlink"/>
            <w:rFonts w:ascii="Times New Roman" w:hAnsi="Times New Roman" w:cs="Times New Roman"/>
            <w:lang w:val="en-US"/>
          </w:rPr>
          <w:t>konkursi@kekavafoods.lv</w:t>
        </w:r>
      </w:hyperlink>
      <w:r w:rsidR="0017000A" w:rsidRPr="004F7F8B">
        <w:rPr>
          <w:lang w:val="en-US"/>
        </w:rPr>
        <w:t xml:space="preserve">. </w:t>
      </w:r>
    </w:p>
    <w:p w14:paraId="0F41AB4E" w14:textId="220B3C3D" w:rsidR="00186672" w:rsidRPr="004F7F8B" w:rsidRDefault="004303AF" w:rsidP="00F06A09">
      <w:pPr>
        <w:pStyle w:val="ListParagraph"/>
        <w:numPr>
          <w:ilvl w:val="1"/>
          <w:numId w:val="4"/>
        </w:numPr>
        <w:spacing w:after="0" w:line="240" w:lineRule="auto"/>
        <w:ind w:left="426" w:right="-1"/>
        <w:jc w:val="both"/>
        <w:rPr>
          <w:rFonts w:ascii="Times New Roman" w:hAnsi="Times New Roman" w:cs="Times New Roman"/>
          <w:lang w:val="en-US"/>
        </w:rPr>
      </w:pPr>
      <w:r w:rsidRPr="004F7F8B">
        <w:rPr>
          <w:rFonts w:ascii="Times New Roman" w:hAnsi="Times New Roman" w:cs="Times New Roman"/>
          <w:lang w:val="en-US"/>
        </w:rPr>
        <w:t>The applicant must ensure that the information contained in the offer, including the attached files, is not damaged, improperly modified or incorrectly encrypted, the offer must not contain computer viruses and other harmful software or their generators, or, if the offer is encrypted, the applicant must ensure the decryption of the offer submitted to the customer within the time specified, no later than 15 (fifteen) minutes after the start of the opening of offers. In the event that the offer contains any of the risks referred to in this paragraph, it will not be considered. The offer must be signed electronically.</w:t>
      </w:r>
    </w:p>
    <w:p w14:paraId="0A9C5357" w14:textId="7927E5AA" w:rsidR="00D93114" w:rsidRPr="004F7F8B" w:rsidRDefault="00D038D4" w:rsidP="00F06A09">
      <w:pPr>
        <w:pStyle w:val="ListParagraph"/>
        <w:numPr>
          <w:ilvl w:val="1"/>
          <w:numId w:val="4"/>
        </w:numPr>
        <w:spacing w:after="0" w:line="240" w:lineRule="auto"/>
        <w:ind w:left="426" w:right="-1"/>
        <w:jc w:val="both"/>
        <w:rPr>
          <w:rFonts w:ascii="Times New Roman" w:hAnsi="Times New Roman" w:cs="Times New Roman"/>
          <w:b/>
          <w:lang w:val="en-US"/>
        </w:rPr>
      </w:pPr>
      <w:r w:rsidRPr="004F7F8B">
        <w:rPr>
          <w:rFonts w:ascii="Times New Roman" w:hAnsi="Times New Roman" w:cs="Times New Roman"/>
          <w:lang w:val="en-US"/>
        </w:rPr>
        <w:t xml:space="preserve">Bids will not be accepted after the deadline for submission of bids. </w:t>
      </w:r>
    </w:p>
    <w:p w14:paraId="2A35D64C" w14:textId="721E89C3" w:rsidR="00D93114" w:rsidRPr="004F7F8B" w:rsidRDefault="00D93114" w:rsidP="00F06A09">
      <w:pPr>
        <w:pStyle w:val="ListParagraph"/>
        <w:numPr>
          <w:ilvl w:val="1"/>
          <w:numId w:val="4"/>
        </w:numPr>
        <w:spacing w:after="0" w:line="240" w:lineRule="auto"/>
        <w:ind w:left="426" w:right="-1"/>
        <w:jc w:val="both"/>
        <w:rPr>
          <w:rFonts w:ascii="Times New Roman" w:hAnsi="Times New Roman" w:cs="Times New Roman"/>
          <w:b/>
          <w:lang w:val="en-US"/>
        </w:rPr>
      </w:pPr>
      <w:r w:rsidRPr="004F7F8B">
        <w:rPr>
          <w:rFonts w:ascii="Times New Roman" w:hAnsi="Times New Roman" w:cs="Times New Roman"/>
          <w:lang w:val="en-US"/>
        </w:rPr>
        <w:t>The customer's representative shall register the received offers in the order in which they were submitted.</w:t>
      </w:r>
    </w:p>
    <w:p w14:paraId="310300A2" w14:textId="16B25655" w:rsidR="001046C4" w:rsidRPr="004F7F8B" w:rsidRDefault="00FB1EF1" w:rsidP="00F06A09">
      <w:pPr>
        <w:pStyle w:val="ListParagraph"/>
        <w:numPr>
          <w:ilvl w:val="1"/>
          <w:numId w:val="4"/>
        </w:numPr>
        <w:spacing w:after="0" w:line="240" w:lineRule="auto"/>
        <w:ind w:left="426" w:right="-1"/>
        <w:jc w:val="both"/>
        <w:rPr>
          <w:rFonts w:ascii="Times New Roman" w:hAnsi="Times New Roman" w:cs="Times New Roman"/>
          <w:b/>
          <w:lang w:val="en-US"/>
        </w:rPr>
      </w:pPr>
      <w:r w:rsidRPr="004F7F8B">
        <w:rPr>
          <w:rFonts w:ascii="Times New Roman" w:hAnsi="Times New Roman" w:cs="Times New Roman"/>
          <w:lang w:val="en-US"/>
        </w:rPr>
        <w:t>The applicant is entitled to submit one offer variant.</w:t>
      </w:r>
    </w:p>
    <w:p w14:paraId="61DD7A3E" w14:textId="114CEF7E" w:rsidR="00D93114" w:rsidRPr="004F7F8B" w:rsidRDefault="00846758" w:rsidP="00F06A09">
      <w:pPr>
        <w:pStyle w:val="ListParagraph"/>
        <w:numPr>
          <w:ilvl w:val="1"/>
          <w:numId w:val="4"/>
        </w:numPr>
        <w:spacing w:after="0" w:line="240" w:lineRule="auto"/>
        <w:ind w:left="426" w:right="-1"/>
        <w:jc w:val="both"/>
        <w:rPr>
          <w:rFonts w:ascii="Times New Roman" w:hAnsi="Times New Roman" w:cs="Times New Roman"/>
          <w:lang w:val="en-US"/>
        </w:rPr>
      </w:pPr>
      <w:r w:rsidRPr="004F7F8B">
        <w:rPr>
          <w:rFonts w:ascii="Times New Roman" w:hAnsi="Times New Roman" w:cs="Times New Roman"/>
          <w:lang w:val="en-US"/>
        </w:rPr>
        <w:t>The offer must be prepared in Latvian, in the form of a computer printout and clearly legible. No amendments, additions or deletions shall be made to the offer documents that are not expressly agreed upon. If any amendments, additions or deletions are made to the offer documents, they must be confirmed by signature(s).</w:t>
      </w:r>
    </w:p>
    <w:p w14:paraId="1C6BD456" w14:textId="77777777" w:rsidR="00846758" w:rsidRPr="004F7F8B" w:rsidRDefault="00846758" w:rsidP="00F06A09">
      <w:pPr>
        <w:pStyle w:val="ListParagraph"/>
        <w:numPr>
          <w:ilvl w:val="1"/>
          <w:numId w:val="4"/>
        </w:numPr>
        <w:spacing w:after="0" w:line="240" w:lineRule="auto"/>
        <w:ind w:left="426" w:right="-1"/>
        <w:jc w:val="both"/>
        <w:rPr>
          <w:rFonts w:ascii="Times New Roman" w:hAnsi="Times New Roman" w:cs="Times New Roman"/>
          <w:lang w:val="en-US"/>
        </w:rPr>
      </w:pPr>
      <w:r w:rsidRPr="004F7F8B">
        <w:rPr>
          <w:rFonts w:ascii="Times New Roman" w:hAnsi="Times New Roman" w:cs="Times New Roman"/>
          <w:lang w:val="en-US"/>
        </w:rPr>
        <w:t>All annexes to the offer are its integral parts.</w:t>
      </w:r>
    </w:p>
    <w:p w14:paraId="765328C2" w14:textId="6F4F925C" w:rsidR="00367385" w:rsidRPr="004F7F8B" w:rsidRDefault="00310554" w:rsidP="00F06A09">
      <w:pPr>
        <w:pStyle w:val="ListParagraph"/>
        <w:numPr>
          <w:ilvl w:val="1"/>
          <w:numId w:val="4"/>
        </w:numPr>
        <w:spacing w:after="0" w:line="240" w:lineRule="auto"/>
        <w:ind w:left="567" w:right="-1" w:hanging="573"/>
        <w:jc w:val="both"/>
        <w:rPr>
          <w:rFonts w:ascii="Times New Roman" w:hAnsi="Times New Roman" w:cs="Times New Roman"/>
          <w:lang w:val="en-US"/>
        </w:rPr>
      </w:pPr>
      <w:r w:rsidRPr="004F7F8B">
        <w:rPr>
          <w:rFonts w:ascii="Times New Roman" w:hAnsi="Times New Roman" w:cs="Times New Roman"/>
          <w:lang w:val="en-US"/>
        </w:rPr>
        <w:t>The Client may disregard information included in documents that are not drawn up in accordance with the requirements set out in regulatory enactments, assessing each specific case.</w:t>
      </w:r>
    </w:p>
    <w:p w14:paraId="5AAEC53D" w14:textId="77777777" w:rsidR="00367385" w:rsidRPr="004F7F8B" w:rsidRDefault="00367385" w:rsidP="00F06A09">
      <w:pPr>
        <w:pStyle w:val="ListParagraph"/>
        <w:spacing w:after="0" w:line="240" w:lineRule="auto"/>
        <w:ind w:left="567" w:right="-1"/>
        <w:jc w:val="both"/>
        <w:rPr>
          <w:rFonts w:ascii="Times New Roman" w:hAnsi="Times New Roman" w:cs="Times New Roman"/>
          <w:lang w:val="en-US"/>
        </w:rPr>
      </w:pPr>
    </w:p>
    <w:p w14:paraId="4044A371" w14:textId="77777777" w:rsidR="00FA6BDB" w:rsidRPr="004F7F8B" w:rsidRDefault="00FA6BDB" w:rsidP="00F06A09">
      <w:pPr>
        <w:autoSpaceDE w:val="0"/>
        <w:autoSpaceDN w:val="0"/>
        <w:adjustRightInd w:val="0"/>
        <w:jc w:val="both"/>
        <w:rPr>
          <w:b/>
          <w:bCs/>
          <w:lang w:val="en-US"/>
        </w:rPr>
      </w:pPr>
    </w:p>
    <w:p w14:paraId="29B8D748" w14:textId="59E2E9FE" w:rsidR="007D2A14" w:rsidRPr="004F7F8B" w:rsidRDefault="00ED5D06" w:rsidP="00F06A09">
      <w:pPr>
        <w:pStyle w:val="Heading1"/>
        <w:numPr>
          <w:ilvl w:val="0"/>
          <w:numId w:val="4"/>
        </w:numPr>
        <w:tabs>
          <w:tab w:val="left" w:pos="426"/>
        </w:tabs>
        <w:spacing w:before="0" w:after="0" w:line="240" w:lineRule="auto"/>
        <w:ind w:right="-1"/>
        <w:jc w:val="left"/>
        <w:rPr>
          <w:rFonts w:ascii="Times New Roman" w:hAnsi="Times New Roman" w:cs="Times New Roman"/>
          <w:sz w:val="22"/>
          <w:szCs w:val="22"/>
          <w:lang w:val="en-US"/>
        </w:rPr>
      </w:pPr>
      <w:bookmarkStart w:id="3" w:name="_Toc201833517"/>
      <w:r w:rsidRPr="004F7F8B">
        <w:rPr>
          <w:rFonts w:ascii="Times New Roman" w:hAnsi="Times New Roman" w:cs="Times New Roman"/>
          <w:sz w:val="22"/>
          <w:szCs w:val="22"/>
          <w:lang w:val="en-US"/>
        </w:rPr>
        <w:t>Applicant qualification requirements</w:t>
      </w:r>
      <w:bookmarkEnd w:id="3"/>
    </w:p>
    <w:p w14:paraId="143C4351" w14:textId="6444D352" w:rsidR="007D2A14" w:rsidRPr="004F7F8B" w:rsidRDefault="007D2A14" w:rsidP="00F06A09">
      <w:pPr>
        <w:pStyle w:val="ListParagraph"/>
        <w:spacing w:line="240" w:lineRule="auto"/>
        <w:ind w:left="360"/>
        <w:jc w:val="both"/>
        <w:rPr>
          <w:rFonts w:ascii="Times New Roman" w:hAnsi="Times New Roman" w:cs="Times New Roman"/>
          <w:b/>
          <w:bCs/>
          <w:lang w:val="en-US"/>
        </w:rPr>
      </w:pPr>
    </w:p>
    <w:p w14:paraId="259F9048" w14:textId="1222188F" w:rsidR="00086255" w:rsidRPr="004F7F8B" w:rsidRDefault="00086255" w:rsidP="00F06A09">
      <w:pPr>
        <w:pStyle w:val="ListParagraph"/>
        <w:numPr>
          <w:ilvl w:val="1"/>
          <w:numId w:val="4"/>
        </w:numPr>
        <w:spacing w:after="0" w:line="240" w:lineRule="auto"/>
        <w:ind w:left="426"/>
        <w:jc w:val="both"/>
        <w:rPr>
          <w:rFonts w:ascii="Times New Roman" w:hAnsi="Times New Roman" w:cs="Times New Roman"/>
          <w:b/>
          <w:lang w:val="en-US"/>
        </w:rPr>
      </w:pPr>
      <w:r w:rsidRPr="004F7F8B">
        <w:rPr>
          <w:rFonts w:ascii="Times New Roman" w:hAnsi="Times New Roman" w:cs="Times New Roman"/>
          <w:lang w:val="en-US"/>
        </w:rPr>
        <w:t>The applicant is registered in the Commercial Register of the Enterprise Register of the Republic of Latvia or in an equivalent register abroad, in accordance with the requirements of the regulatory enactments of the relevant country, in accordance with the procedures specified in the regulatory enactments.</w:t>
      </w:r>
    </w:p>
    <w:p w14:paraId="4114CF89" w14:textId="68342233" w:rsidR="001D7B59" w:rsidRPr="004F7F8B" w:rsidRDefault="001D7B59" w:rsidP="00BF5A6F">
      <w:pPr>
        <w:pStyle w:val="ListParagraph"/>
        <w:widowControl w:val="0"/>
        <w:numPr>
          <w:ilvl w:val="1"/>
          <w:numId w:val="4"/>
        </w:numPr>
        <w:tabs>
          <w:tab w:val="left" w:pos="526"/>
        </w:tabs>
        <w:autoSpaceDE w:val="0"/>
        <w:autoSpaceDN w:val="0"/>
        <w:spacing w:before="4" w:after="0" w:line="240" w:lineRule="auto"/>
        <w:ind w:right="-1"/>
        <w:contextualSpacing w:val="0"/>
        <w:rPr>
          <w:rFonts w:ascii="Times New Roman" w:hAnsi="Times New Roman" w:cs="Times New Roman"/>
          <w:lang w:val="en-US"/>
        </w:rPr>
      </w:pPr>
      <w:r w:rsidRPr="004F7F8B">
        <w:rPr>
          <w:rFonts w:ascii="Times New Roman" w:hAnsi="Times New Roman" w:cs="Times New Roman"/>
          <w:lang w:val="en-US"/>
        </w:rPr>
        <w:t>The applicant is not registered in a country mentioned in the Cabinet of Ministers of the Republic of Latvia Regulation No. 276 of 26 June 2001 "Regulations on low-tax or tax-free countries and territories".</w:t>
      </w:r>
    </w:p>
    <w:p w14:paraId="756EEB00" w14:textId="53CE1E4C" w:rsidR="00086255" w:rsidRPr="004F7F8B" w:rsidRDefault="00086255" w:rsidP="00BF5A6F">
      <w:pPr>
        <w:pStyle w:val="ListParagraph"/>
        <w:numPr>
          <w:ilvl w:val="1"/>
          <w:numId w:val="4"/>
        </w:numPr>
        <w:spacing w:after="0" w:line="240" w:lineRule="auto"/>
        <w:ind w:left="426"/>
        <w:jc w:val="both"/>
        <w:rPr>
          <w:rFonts w:ascii="Times New Roman" w:hAnsi="Times New Roman" w:cs="Times New Roman"/>
          <w:lang w:val="en-US"/>
        </w:rPr>
      </w:pPr>
      <w:r w:rsidRPr="004F7F8B">
        <w:rPr>
          <w:rFonts w:ascii="Times New Roman" w:hAnsi="Times New Roman" w:cs="Times New Roman"/>
          <w:lang w:val="en-US"/>
        </w:rPr>
        <w:t>The applicant is registered in the Register of Construction Merchants or in the relevant professional activity registration institution abroad, in accordance with the requirements of the relevant country's regulatory enactments, and its employees have appropriate certificates to perform the work;</w:t>
      </w:r>
    </w:p>
    <w:p w14:paraId="3B3A5ED4" w14:textId="77777777" w:rsidR="00086255" w:rsidRPr="004F7F8B" w:rsidRDefault="00086255" w:rsidP="00BF5A6F">
      <w:pPr>
        <w:pStyle w:val="ListParagraph"/>
        <w:numPr>
          <w:ilvl w:val="1"/>
          <w:numId w:val="4"/>
        </w:numPr>
        <w:spacing w:after="0" w:line="240" w:lineRule="auto"/>
        <w:ind w:left="426"/>
        <w:jc w:val="both"/>
        <w:rPr>
          <w:rFonts w:ascii="Times New Roman" w:hAnsi="Times New Roman" w:cs="Times New Roman"/>
          <w:lang w:val="en-US"/>
        </w:rPr>
      </w:pPr>
      <w:r w:rsidRPr="004F7F8B">
        <w:rPr>
          <w:rFonts w:ascii="Times New Roman" w:hAnsi="Times New Roman" w:cs="Times New Roman"/>
          <w:lang w:val="en-US"/>
        </w:rPr>
        <w:t>The applicant has not been declared insolvent, is not in the process of liquidation, its economic activities have not been suspended or discontinued, or legal proceedings have not been initiated regarding the termination of the applicant's activities, insolvency or bankruptcy;</w:t>
      </w:r>
    </w:p>
    <w:p w14:paraId="4954C05C" w14:textId="77777777" w:rsidR="00086255" w:rsidRPr="004F7F8B" w:rsidRDefault="00086255" w:rsidP="00BF5A6F">
      <w:pPr>
        <w:pStyle w:val="ListParagraph"/>
        <w:numPr>
          <w:ilvl w:val="1"/>
          <w:numId w:val="4"/>
        </w:numPr>
        <w:spacing w:line="240" w:lineRule="auto"/>
        <w:ind w:left="426"/>
        <w:jc w:val="both"/>
        <w:rPr>
          <w:rFonts w:ascii="Times New Roman" w:hAnsi="Times New Roman" w:cs="Times New Roman"/>
          <w:lang w:val="en-US"/>
        </w:rPr>
      </w:pPr>
      <w:r w:rsidRPr="004F7F8B">
        <w:rPr>
          <w:rFonts w:ascii="Times New Roman" w:hAnsi="Times New Roman" w:cs="Times New Roman"/>
          <w:lang w:val="en-US"/>
        </w:rPr>
        <w:t>The applicant has not been found guilty by a court judgment of participation in a criminal organization, corruption, fraudulent activities in the financial sector or money laundering;</w:t>
      </w:r>
    </w:p>
    <w:p w14:paraId="53645EFD" w14:textId="40AFDA8A" w:rsidR="00086255" w:rsidRPr="004F7F8B" w:rsidRDefault="00086255" w:rsidP="00BF5A6F">
      <w:pPr>
        <w:pStyle w:val="ListParagraph"/>
        <w:numPr>
          <w:ilvl w:val="1"/>
          <w:numId w:val="4"/>
        </w:numPr>
        <w:spacing w:line="240" w:lineRule="auto"/>
        <w:ind w:left="426"/>
        <w:jc w:val="both"/>
        <w:rPr>
          <w:rFonts w:ascii="Times New Roman" w:hAnsi="Times New Roman" w:cs="Times New Roman"/>
          <w:lang w:val="en-US"/>
        </w:rPr>
      </w:pPr>
      <w:r w:rsidRPr="004F7F8B">
        <w:rPr>
          <w:rFonts w:ascii="Times New Roman" w:hAnsi="Times New Roman" w:cs="Times New Roman"/>
          <w:lang w:val="en-US"/>
        </w:rPr>
        <w:t>The Applicant and its subcontractor (a subcontractor to whom it is intended to transfer the volume of work in the amount of 5% or more of the total volume) do not have any tax debts in Latvia or the country in which it is registered, including debts of mandatory state social insurance contributions, which in total exceed 150 euros in any of the countries;</w:t>
      </w:r>
    </w:p>
    <w:p w14:paraId="73B06C64" w14:textId="781CCE75" w:rsidR="001D7B59" w:rsidRPr="004F7F8B" w:rsidRDefault="001D7B59" w:rsidP="00BF5A6F">
      <w:pPr>
        <w:pStyle w:val="ListParagraph"/>
        <w:numPr>
          <w:ilvl w:val="1"/>
          <w:numId w:val="4"/>
        </w:numPr>
        <w:spacing w:line="240" w:lineRule="auto"/>
        <w:ind w:left="426"/>
        <w:jc w:val="both"/>
        <w:rPr>
          <w:rFonts w:ascii="Times New Roman" w:hAnsi="Times New Roman" w:cs="Times New Roman"/>
          <w:lang w:val="en-US"/>
        </w:rPr>
      </w:pPr>
      <w:r w:rsidRPr="004F7F8B">
        <w:rPr>
          <w:rFonts w:ascii="Times New Roman" w:hAnsi="Times New Roman" w:cs="Times New Roman"/>
          <w:lang w:val="en-US"/>
        </w:rPr>
        <w:t>The Applicant and its subcontractor (the subcontractor to whom it is intended to transfer the volume of work in the amount of 5% or more of the total volume) are not related to the Client within the meaning of the Law “On Taxes and Duties” and are not in a conflict of interest in accordance with Cabinet Regulation No. 104 of 28 February 2017 “Regulations on the Procurement Procedure and the Procedure for Its Application to Projects Financed by the Client”;</w:t>
      </w:r>
    </w:p>
    <w:p w14:paraId="0A9FD6F6" w14:textId="734E0AA2" w:rsidR="00D265B1" w:rsidRPr="004F7F8B" w:rsidRDefault="00F626FC" w:rsidP="00BF5A6F">
      <w:pPr>
        <w:pStyle w:val="ListParagraph"/>
        <w:numPr>
          <w:ilvl w:val="1"/>
          <w:numId w:val="4"/>
        </w:numPr>
        <w:spacing w:line="240" w:lineRule="auto"/>
        <w:ind w:left="426"/>
        <w:jc w:val="both"/>
        <w:rPr>
          <w:rFonts w:ascii="Times New Roman" w:hAnsi="Times New Roman" w:cs="Times New Roman"/>
          <w:lang w:val="en-US"/>
        </w:rPr>
      </w:pPr>
      <w:r w:rsidRPr="004F7F8B">
        <w:rPr>
          <w:rFonts w:ascii="Times New Roman" w:hAnsi="Times New Roman" w:cs="Times New Roman"/>
          <w:lang w:val="en-US"/>
        </w:rPr>
        <w:t xml:space="preserve">The Applicant has, as a general contractor, executed at least 3 (three) construction contracts over the past 5 years, within the framework of which construction and/or equipment installation work </w:t>
      </w:r>
      <w:r w:rsidRPr="004F7F8B">
        <w:rPr>
          <w:rFonts w:ascii="Times New Roman" w:hAnsi="Times New Roman" w:cs="Times New Roman"/>
          <w:lang w:val="en-US"/>
        </w:rPr>
        <w:lastRenderedPageBreak/>
        <w:t>has been performed, as well as the equipment start-up and adjustment process and related work have been performed after the construction work has been completed.</w:t>
      </w:r>
    </w:p>
    <w:p w14:paraId="75C0B889" w14:textId="594B872C" w:rsidR="007D2A14" w:rsidRPr="004F7F8B" w:rsidRDefault="000B136E" w:rsidP="00BF5A6F">
      <w:pPr>
        <w:pStyle w:val="ListParagraph"/>
        <w:numPr>
          <w:ilvl w:val="1"/>
          <w:numId w:val="4"/>
        </w:numPr>
        <w:spacing w:line="240" w:lineRule="auto"/>
        <w:ind w:left="426"/>
        <w:jc w:val="both"/>
        <w:rPr>
          <w:rFonts w:ascii="Times New Roman" w:hAnsi="Times New Roman" w:cs="Times New Roman"/>
          <w:b/>
          <w:bCs/>
          <w:lang w:val="en-US"/>
        </w:rPr>
      </w:pPr>
      <w:r w:rsidRPr="004F7F8B">
        <w:rPr>
          <w:rFonts w:ascii="Times New Roman" w:hAnsi="Times New Roman" w:cs="Times New Roman"/>
          <w:lang w:val="en-US"/>
        </w:rPr>
        <w:t>The applicant's average annual financial turnover for the last three approved reporting years is at least 9,000,000.00 (nine million) euros. For applicants who have been operating in the relevant market for less than three years, the relevant average turnover is determined in accordance with the principle of proportionality - the average monthly turnover is calculated by the number of months worked and multiplied by 12 (twelve).</w:t>
      </w:r>
    </w:p>
    <w:p w14:paraId="110B4FD4" w14:textId="278765B1" w:rsidR="007D2A14" w:rsidRPr="004F7F8B" w:rsidRDefault="000B136E" w:rsidP="00BF5A6F">
      <w:pPr>
        <w:pStyle w:val="ListParagraph"/>
        <w:numPr>
          <w:ilvl w:val="1"/>
          <w:numId w:val="4"/>
        </w:numPr>
        <w:spacing w:line="240" w:lineRule="auto"/>
        <w:ind w:left="426"/>
        <w:jc w:val="both"/>
        <w:rPr>
          <w:rFonts w:ascii="Times New Roman" w:hAnsi="Times New Roman" w:cs="Times New Roman"/>
          <w:b/>
          <w:bCs/>
          <w:lang w:val="en-US"/>
        </w:rPr>
      </w:pPr>
      <w:r w:rsidRPr="004F7F8B">
        <w:rPr>
          <w:rFonts w:ascii="Times New Roman" w:hAnsi="Times New Roman" w:cs="Times New Roman"/>
          <w:lang w:val="en-US"/>
        </w:rPr>
        <w:t>The applicant has stable financial and economic performance indicators, which, based on the results of the last approved annual report, are characterized by positive equity and a liquidity ratio: current assets/short-term liabilities &gt; 1.0.</w:t>
      </w:r>
    </w:p>
    <w:p w14:paraId="477BD362" w14:textId="6BEA69E2" w:rsidR="00156AC0" w:rsidRPr="00E675F0" w:rsidRDefault="004F7F8B" w:rsidP="00156AC0">
      <w:pPr>
        <w:pStyle w:val="ListParagraph"/>
        <w:numPr>
          <w:ilvl w:val="1"/>
          <w:numId w:val="4"/>
        </w:numPr>
        <w:spacing w:after="120" w:line="240" w:lineRule="auto"/>
        <w:ind w:left="426"/>
        <w:jc w:val="both"/>
        <w:rPr>
          <w:rFonts w:ascii="Times New Roman" w:hAnsi="Times New Roman" w:cs="Times New Roman"/>
          <w:lang w:val="en-US"/>
        </w:rPr>
      </w:pPr>
      <w:bookmarkStart w:id="4" w:name="_Hlk191394903"/>
      <w:r w:rsidRPr="00E675F0">
        <w:rPr>
          <w:rFonts w:ascii="Times New Roman" w:hAnsi="Times New Roman" w:cs="Times New Roman"/>
          <w:lang w:val="en-US"/>
        </w:rPr>
        <w:t>Preferably t</w:t>
      </w:r>
      <w:r w:rsidR="00156AC0" w:rsidRPr="00E675F0">
        <w:rPr>
          <w:rFonts w:ascii="Times New Roman" w:hAnsi="Times New Roman" w:cs="Times New Roman"/>
          <w:lang w:val="en-US"/>
        </w:rPr>
        <w:t xml:space="preserve">he applicant </w:t>
      </w:r>
      <w:r w:rsidRPr="00E675F0">
        <w:rPr>
          <w:rFonts w:ascii="Times New Roman" w:hAnsi="Times New Roman" w:cs="Times New Roman"/>
          <w:lang w:val="en-US"/>
        </w:rPr>
        <w:t xml:space="preserve">has </w:t>
      </w:r>
      <w:r w:rsidR="00156AC0" w:rsidRPr="00E675F0">
        <w:rPr>
          <w:rFonts w:ascii="Times New Roman" w:hAnsi="Times New Roman" w:cs="Times New Roman"/>
          <w:lang w:val="en-US"/>
        </w:rPr>
        <w:t>an implemented and operational quality management system in accordance with the ISO 9001 standard or an equivalent standard specified in the procurement in the field of construction works.</w:t>
      </w:r>
      <w:bookmarkEnd w:id="4"/>
    </w:p>
    <w:p w14:paraId="1C5137E3" w14:textId="528E39C2" w:rsidR="00156AC0" w:rsidRPr="004F7F8B" w:rsidRDefault="004F7F8B" w:rsidP="00156AC0">
      <w:pPr>
        <w:pStyle w:val="ListParagraph"/>
        <w:numPr>
          <w:ilvl w:val="1"/>
          <w:numId w:val="4"/>
        </w:numPr>
        <w:spacing w:after="120" w:line="240" w:lineRule="auto"/>
        <w:ind w:left="426"/>
        <w:jc w:val="both"/>
        <w:rPr>
          <w:rFonts w:ascii="Times New Roman" w:hAnsi="Times New Roman" w:cs="Times New Roman"/>
          <w:lang w:val="en-US"/>
        </w:rPr>
      </w:pPr>
      <w:r w:rsidRPr="00E675F0">
        <w:rPr>
          <w:rFonts w:ascii="Times New Roman" w:hAnsi="Times New Roman" w:cs="Times New Roman"/>
          <w:lang w:val="en-US"/>
        </w:rPr>
        <w:t>Preferably t</w:t>
      </w:r>
      <w:r w:rsidR="00156AC0" w:rsidRPr="00E675F0">
        <w:rPr>
          <w:rFonts w:ascii="Times New Roman" w:hAnsi="Times New Roman" w:cs="Times New Roman"/>
          <w:lang w:val="en-US"/>
        </w:rPr>
        <w:t xml:space="preserve">he tenderer </w:t>
      </w:r>
      <w:r w:rsidRPr="00E675F0">
        <w:rPr>
          <w:rFonts w:ascii="Times New Roman" w:hAnsi="Times New Roman" w:cs="Times New Roman"/>
          <w:lang w:val="en-US"/>
        </w:rPr>
        <w:t>has</w:t>
      </w:r>
      <w:r w:rsidR="00156AC0" w:rsidRPr="00E675F0">
        <w:rPr>
          <w:rFonts w:ascii="Times New Roman" w:hAnsi="Times New Roman" w:cs="Times New Roman"/>
          <w:lang w:val="en-US"/>
        </w:rPr>
        <w:t xml:space="preserve"> an implemented and operational environmental management system</w:t>
      </w:r>
      <w:r w:rsidR="00156AC0" w:rsidRPr="004F7F8B">
        <w:rPr>
          <w:rFonts w:ascii="Times New Roman" w:hAnsi="Times New Roman" w:cs="Times New Roman"/>
          <w:lang w:val="en-US"/>
        </w:rPr>
        <w:t xml:space="preserve"> in accordance with the ISO 14001 standard or an equivalent standard in the field of construction works envisaged in the procurement.</w:t>
      </w:r>
    </w:p>
    <w:p w14:paraId="244533B4" w14:textId="77777777" w:rsidR="00156AC0" w:rsidRPr="004F7F8B" w:rsidRDefault="00156AC0" w:rsidP="00156AC0">
      <w:pPr>
        <w:pStyle w:val="ListParagraph"/>
        <w:spacing w:after="120" w:line="240" w:lineRule="auto"/>
        <w:ind w:left="426"/>
        <w:jc w:val="both"/>
        <w:rPr>
          <w:rFonts w:ascii="Times New Roman" w:hAnsi="Times New Roman" w:cs="Times New Roman"/>
          <w:b/>
          <w:bCs/>
          <w:color w:val="FF0000"/>
          <w:lang w:val="en-US"/>
        </w:rPr>
      </w:pPr>
    </w:p>
    <w:p w14:paraId="57547C2F" w14:textId="76CFA1A6" w:rsidR="00353D67" w:rsidRPr="004F7F8B" w:rsidRDefault="00353D67" w:rsidP="00BF5A6F">
      <w:pPr>
        <w:pStyle w:val="Heading1"/>
        <w:numPr>
          <w:ilvl w:val="0"/>
          <w:numId w:val="4"/>
        </w:numPr>
        <w:spacing w:line="240" w:lineRule="auto"/>
        <w:jc w:val="left"/>
        <w:rPr>
          <w:rFonts w:ascii="Times New Roman" w:hAnsi="Times New Roman" w:cs="Times New Roman"/>
          <w:sz w:val="22"/>
          <w:szCs w:val="22"/>
          <w:lang w:val="en-US"/>
        </w:rPr>
      </w:pPr>
      <w:bookmarkStart w:id="5" w:name="_Toc201833518"/>
      <w:r w:rsidRPr="004F7F8B">
        <w:rPr>
          <w:rFonts w:ascii="Times New Roman" w:hAnsi="Times New Roman" w:cs="Times New Roman"/>
          <w:sz w:val="22"/>
          <w:szCs w:val="22"/>
          <w:lang w:val="en-US"/>
        </w:rPr>
        <w:t>Offer collateral</w:t>
      </w:r>
      <w:bookmarkEnd w:id="5"/>
    </w:p>
    <w:p w14:paraId="5F2CFB2D" w14:textId="0522F0E9" w:rsidR="00353D67" w:rsidRPr="004F7F8B" w:rsidRDefault="00353D67" w:rsidP="00BF5A6F">
      <w:pPr>
        <w:pStyle w:val="ListParagraph"/>
        <w:numPr>
          <w:ilvl w:val="1"/>
          <w:numId w:val="4"/>
        </w:numPr>
        <w:spacing w:after="0" w:line="240" w:lineRule="auto"/>
        <w:ind w:left="426" w:hanging="426"/>
        <w:jc w:val="both"/>
        <w:rPr>
          <w:rFonts w:ascii="Times New Roman" w:hAnsi="Times New Roman" w:cs="Times New Roman"/>
          <w:lang w:val="en-US"/>
        </w:rPr>
      </w:pPr>
      <w:r w:rsidRPr="004F7F8B">
        <w:rPr>
          <w:rFonts w:ascii="Times New Roman" w:hAnsi="Times New Roman" w:cs="Times New Roman"/>
          <w:lang w:val="en-US"/>
        </w:rPr>
        <w:t>The Applicant must submit a bid security of EUR 1</w:t>
      </w:r>
      <w:r w:rsidR="0082391F" w:rsidRPr="004F7F8B">
        <w:rPr>
          <w:rFonts w:ascii="Times New Roman" w:hAnsi="Times New Roman" w:cs="Times New Roman"/>
          <w:lang w:val="en-US"/>
        </w:rPr>
        <w:t>5</w:t>
      </w:r>
      <w:r w:rsidRPr="004F7F8B">
        <w:rPr>
          <w:rFonts w:ascii="Times New Roman" w:hAnsi="Times New Roman" w:cs="Times New Roman"/>
          <w:lang w:val="en-US"/>
        </w:rPr>
        <w:t>,000 (</w:t>
      </w:r>
      <w:r w:rsidR="00EA006D" w:rsidRPr="004F7F8B">
        <w:rPr>
          <w:rFonts w:ascii="Times New Roman" w:hAnsi="Times New Roman" w:cs="Times New Roman"/>
          <w:lang w:val="en-US"/>
        </w:rPr>
        <w:t>fif</w:t>
      </w:r>
      <w:r w:rsidRPr="004F7F8B">
        <w:rPr>
          <w:rFonts w:ascii="Times New Roman" w:hAnsi="Times New Roman" w:cs="Times New Roman"/>
          <w:lang w:val="en-US"/>
        </w:rPr>
        <w:t>te</w:t>
      </w:r>
      <w:r w:rsidR="00EA006D" w:rsidRPr="004F7F8B">
        <w:rPr>
          <w:rFonts w:ascii="Times New Roman" w:hAnsi="Times New Roman" w:cs="Times New Roman"/>
          <w:lang w:val="en-US"/>
        </w:rPr>
        <w:t>e</w:t>
      </w:r>
      <w:r w:rsidRPr="004F7F8B">
        <w:rPr>
          <w:rFonts w:ascii="Times New Roman" w:hAnsi="Times New Roman" w:cs="Times New Roman"/>
          <w:lang w:val="en-US"/>
        </w:rPr>
        <w:t>n thousand euros and 00 cents) together with the submission of the bid. As bid security, the Applicant must submit an irrevocable bank guarantee or a paid insurance policy in the amount of EUR 1</w:t>
      </w:r>
      <w:r w:rsidR="0082391F" w:rsidRPr="004F7F8B">
        <w:rPr>
          <w:rFonts w:ascii="Times New Roman" w:hAnsi="Times New Roman" w:cs="Times New Roman"/>
          <w:lang w:val="en-US"/>
        </w:rPr>
        <w:t>5</w:t>
      </w:r>
      <w:r w:rsidRPr="004F7F8B">
        <w:rPr>
          <w:rFonts w:ascii="Times New Roman" w:hAnsi="Times New Roman" w:cs="Times New Roman"/>
          <w:lang w:val="en-US"/>
        </w:rPr>
        <w:t>,000 (</w:t>
      </w:r>
      <w:r w:rsidR="00EA006D" w:rsidRPr="004F7F8B">
        <w:rPr>
          <w:rFonts w:ascii="Times New Roman" w:hAnsi="Times New Roman" w:cs="Times New Roman"/>
          <w:lang w:val="en-US"/>
        </w:rPr>
        <w:t>fifteen</w:t>
      </w:r>
      <w:r w:rsidRPr="004F7F8B">
        <w:rPr>
          <w:rFonts w:ascii="Times New Roman" w:hAnsi="Times New Roman" w:cs="Times New Roman"/>
          <w:lang w:val="en-US"/>
        </w:rPr>
        <w:t xml:space="preserve"> thousand euros and 00 cents). The Applicant must submit the bid security separately from the bid documentation. If the Applicant submits the bid security in the form of an insurance policy, the insurance premium must be paid at the time of submission of the bid, which the Applicant must certify with a document confirming payment.</w:t>
      </w:r>
    </w:p>
    <w:p w14:paraId="5BACE0F6" w14:textId="37C275EB" w:rsidR="00353D67" w:rsidRPr="004F7F8B" w:rsidRDefault="00353D67" w:rsidP="00BF5A6F">
      <w:pPr>
        <w:pStyle w:val="ListParagraph"/>
        <w:numPr>
          <w:ilvl w:val="1"/>
          <w:numId w:val="4"/>
        </w:numPr>
        <w:spacing w:after="0" w:line="240" w:lineRule="auto"/>
        <w:ind w:left="426" w:hanging="426"/>
        <w:jc w:val="both"/>
        <w:rPr>
          <w:rFonts w:ascii="Times New Roman" w:hAnsi="Times New Roman" w:cs="Times New Roman"/>
          <w:lang w:val="en-US"/>
        </w:rPr>
      </w:pPr>
      <w:r w:rsidRPr="004F7F8B">
        <w:rPr>
          <w:rFonts w:ascii="Times New Roman" w:hAnsi="Times New Roman" w:cs="Times New Roman"/>
          <w:lang w:val="en-US"/>
        </w:rPr>
        <w:t>The bid security is issued by a credit institution or insurance company registered in the Republic of Latvia or abroad, and must comply with the essential conditions of the bid security in accordance with the procurement description, i.e. the bid security is valid until the bid validity period or the extension of the bid validity period, which has been notified to the Customer in writing by the Applicant and the issuer of the bid security.</w:t>
      </w:r>
    </w:p>
    <w:p w14:paraId="123F21A0" w14:textId="52A344AD" w:rsidR="00353D67" w:rsidRPr="004F7F8B" w:rsidRDefault="00353D67" w:rsidP="00BF5A6F">
      <w:pPr>
        <w:pStyle w:val="ListParagraph"/>
        <w:numPr>
          <w:ilvl w:val="1"/>
          <w:numId w:val="4"/>
        </w:numPr>
        <w:spacing w:after="0" w:line="240" w:lineRule="auto"/>
        <w:ind w:left="426" w:hanging="426"/>
        <w:jc w:val="both"/>
        <w:rPr>
          <w:rFonts w:ascii="Times New Roman" w:hAnsi="Times New Roman" w:cs="Times New Roman"/>
          <w:lang w:val="en-US"/>
        </w:rPr>
      </w:pPr>
      <w:r w:rsidRPr="004F7F8B">
        <w:rPr>
          <w:rFonts w:ascii="Times New Roman" w:hAnsi="Times New Roman" w:cs="Times New Roman"/>
          <w:lang w:val="en-US"/>
        </w:rPr>
        <w:t>The Guarantor shall pay the amount of the bid security to the Customer in the following cases:</w:t>
      </w:r>
    </w:p>
    <w:p w14:paraId="1AF9ABF4" w14:textId="1AA8DD38" w:rsidR="00353D67" w:rsidRPr="004F7F8B" w:rsidRDefault="00353D67" w:rsidP="00BF5A6F">
      <w:pPr>
        <w:pStyle w:val="ListParagraph"/>
        <w:numPr>
          <w:ilvl w:val="2"/>
          <w:numId w:val="4"/>
        </w:numPr>
        <w:spacing w:after="0" w:line="240" w:lineRule="auto"/>
        <w:jc w:val="both"/>
        <w:rPr>
          <w:rFonts w:ascii="Times New Roman" w:hAnsi="Times New Roman" w:cs="Times New Roman"/>
          <w:lang w:val="en-US"/>
        </w:rPr>
      </w:pPr>
      <w:r w:rsidRPr="004F7F8B">
        <w:rPr>
          <w:rFonts w:ascii="Times New Roman" w:hAnsi="Times New Roman" w:cs="Times New Roman"/>
          <w:lang w:val="en-US"/>
        </w:rPr>
        <w:t>If the Bidder withdraws its bid while the bid security is valid;</w:t>
      </w:r>
    </w:p>
    <w:p w14:paraId="77466549" w14:textId="2E30A7F4" w:rsidR="00353D67" w:rsidRPr="004F7F8B" w:rsidRDefault="00353D67" w:rsidP="00BF5A6F">
      <w:pPr>
        <w:pStyle w:val="ListParagraph"/>
        <w:numPr>
          <w:ilvl w:val="2"/>
          <w:numId w:val="4"/>
        </w:numPr>
        <w:spacing w:after="0" w:line="240" w:lineRule="auto"/>
        <w:jc w:val="both"/>
        <w:rPr>
          <w:rFonts w:ascii="Times New Roman" w:hAnsi="Times New Roman" w:cs="Times New Roman"/>
          <w:lang w:val="en-US"/>
        </w:rPr>
      </w:pPr>
      <w:r w:rsidRPr="004F7F8B">
        <w:rPr>
          <w:rFonts w:ascii="Times New Roman" w:hAnsi="Times New Roman" w:cs="Times New Roman"/>
          <w:lang w:val="en-US"/>
        </w:rPr>
        <w:t>if the Applicant, who has been awarded the right to conclude the Contract, does not sign the procurement contract with the Customer within the specified period;</w:t>
      </w:r>
    </w:p>
    <w:p w14:paraId="6DF9BF1A" w14:textId="06B3F1B2" w:rsidR="00353D67" w:rsidRPr="004F7F8B" w:rsidRDefault="00353D67" w:rsidP="00BF5A6F">
      <w:pPr>
        <w:pStyle w:val="ListParagraph"/>
        <w:numPr>
          <w:ilvl w:val="2"/>
          <w:numId w:val="4"/>
        </w:numPr>
        <w:spacing w:after="0" w:line="240" w:lineRule="auto"/>
        <w:jc w:val="both"/>
        <w:rPr>
          <w:rFonts w:ascii="Times New Roman" w:hAnsi="Times New Roman" w:cs="Times New Roman"/>
          <w:lang w:val="en-US"/>
        </w:rPr>
      </w:pPr>
      <w:r w:rsidRPr="004F7F8B">
        <w:rPr>
          <w:rFonts w:ascii="Times New Roman" w:hAnsi="Times New Roman" w:cs="Times New Roman"/>
          <w:lang w:val="en-US"/>
        </w:rPr>
        <w:t>If the bid security is not submitted, the Applicant's bid is excluded from further participation in the tender.</w:t>
      </w:r>
    </w:p>
    <w:p w14:paraId="404BF874" w14:textId="77777777" w:rsidR="00B84AA2" w:rsidRPr="004F7F8B" w:rsidRDefault="00B84AA2" w:rsidP="00F06A09">
      <w:pPr>
        <w:pStyle w:val="ListParagraph"/>
        <w:spacing w:after="0" w:line="240" w:lineRule="auto"/>
        <w:ind w:left="1224"/>
        <w:jc w:val="both"/>
        <w:rPr>
          <w:rFonts w:ascii="Times New Roman" w:hAnsi="Times New Roman" w:cs="Times New Roman"/>
          <w:lang w:val="en-US"/>
        </w:rPr>
      </w:pPr>
    </w:p>
    <w:p w14:paraId="298A5FC1" w14:textId="41C6CA1A" w:rsidR="00D44EE5" w:rsidRPr="004F7F8B" w:rsidRDefault="00376F91" w:rsidP="00BF5A6F">
      <w:pPr>
        <w:pStyle w:val="Heading1"/>
        <w:numPr>
          <w:ilvl w:val="0"/>
          <w:numId w:val="4"/>
        </w:numPr>
        <w:tabs>
          <w:tab w:val="left" w:pos="426"/>
        </w:tabs>
        <w:spacing w:before="0" w:after="0" w:line="240" w:lineRule="auto"/>
        <w:ind w:right="-1"/>
        <w:jc w:val="left"/>
        <w:rPr>
          <w:rFonts w:ascii="Times New Roman" w:hAnsi="Times New Roman" w:cs="Times New Roman"/>
          <w:sz w:val="22"/>
          <w:szCs w:val="22"/>
          <w:lang w:val="en-US"/>
        </w:rPr>
      </w:pPr>
      <w:bookmarkStart w:id="6" w:name="_Toc201833519"/>
      <w:r w:rsidRPr="004F7F8B">
        <w:rPr>
          <w:rFonts w:ascii="Times New Roman" w:hAnsi="Times New Roman" w:cs="Times New Roman"/>
          <w:sz w:val="22"/>
          <w:szCs w:val="22"/>
          <w:lang w:val="en-US"/>
        </w:rPr>
        <w:t>Documents to be submitted</w:t>
      </w:r>
      <w:bookmarkEnd w:id="6"/>
    </w:p>
    <w:p w14:paraId="7F10B3F4" w14:textId="77777777" w:rsidR="00C1601D" w:rsidRPr="004F7F8B" w:rsidRDefault="00C1601D" w:rsidP="00F06A09">
      <w:pPr>
        <w:pStyle w:val="ListParagraph"/>
        <w:spacing w:after="0" w:line="240" w:lineRule="auto"/>
        <w:ind w:left="709"/>
        <w:rPr>
          <w:rFonts w:ascii="Times New Roman" w:hAnsi="Times New Roman" w:cs="Times New Roman"/>
          <w:b/>
          <w:lang w:val="en-US"/>
        </w:rPr>
      </w:pPr>
    </w:p>
    <w:p w14:paraId="7307FBE9" w14:textId="78CE8A51" w:rsidR="003E48CB" w:rsidRPr="004F7F8B" w:rsidRDefault="00541C1B" w:rsidP="00BF5A6F">
      <w:pPr>
        <w:pStyle w:val="ListParagraph"/>
        <w:numPr>
          <w:ilvl w:val="1"/>
          <w:numId w:val="4"/>
        </w:numPr>
        <w:spacing w:after="0" w:line="240" w:lineRule="auto"/>
        <w:ind w:left="426" w:hanging="426"/>
        <w:jc w:val="both"/>
        <w:rPr>
          <w:rFonts w:ascii="Times New Roman" w:hAnsi="Times New Roman" w:cs="Times New Roman"/>
          <w:b/>
          <w:lang w:val="en-US"/>
        </w:rPr>
      </w:pPr>
      <w:r w:rsidRPr="004F7F8B">
        <w:rPr>
          <w:rFonts w:ascii="Times New Roman" w:hAnsi="Times New Roman" w:cs="Times New Roman"/>
          <w:lang w:val="en-US"/>
        </w:rPr>
        <w:t>Application (Annex 1).</w:t>
      </w:r>
    </w:p>
    <w:p w14:paraId="352861BE" w14:textId="335A47A7" w:rsidR="003E48CB" w:rsidRPr="004F7F8B" w:rsidRDefault="003E48CB" w:rsidP="00BF5A6F">
      <w:pPr>
        <w:pStyle w:val="ListParagraph"/>
        <w:numPr>
          <w:ilvl w:val="1"/>
          <w:numId w:val="4"/>
        </w:numPr>
        <w:spacing w:after="0" w:line="240" w:lineRule="auto"/>
        <w:ind w:left="426" w:hanging="426"/>
        <w:jc w:val="both"/>
        <w:rPr>
          <w:rFonts w:ascii="Times New Roman" w:hAnsi="Times New Roman" w:cs="Times New Roman"/>
          <w:b/>
          <w:lang w:val="en-US"/>
        </w:rPr>
      </w:pPr>
      <w:r w:rsidRPr="004F7F8B">
        <w:rPr>
          <w:rFonts w:ascii="Times New Roman" w:hAnsi="Times New Roman" w:cs="Times New Roman"/>
          <w:lang w:val="en-US"/>
        </w:rPr>
        <w:t>Description of construction work experience (Annex 2).</w:t>
      </w:r>
    </w:p>
    <w:p w14:paraId="12A2FE21" w14:textId="297BA55D" w:rsidR="003E48CB" w:rsidRPr="004F7F8B" w:rsidRDefault="003E48CB" w:rsidP="00BF5A6F">
      <w:pPr>
        <w:pStyle w:val="ListParagraph"/>
        <w:numPr>
          <w:ilvl w:val="1"/>
          <w:numId w:val="4"/>
        </w:numPr>
        <w:spacing w:after="0" w:line="240" w:lineRule="auto"/>
        <w:ind w:left="426" w:hanging="426"/>
        <w:jc w:val="both"/>
        <w:rPr>
          <w:rFonts w:ascii="Times New Roman" w:hAnsi="Times New Roman" w:cs="Times New Roman"/>
          <w:b/>
          <w:lang w:val="en-US"/>
        </w:rPr>
      </w:pPr>
      <w:r w:rsidRPr="004F7F8B">
        <w:rPr>
          <w:rFonts w:ascii="Times New Roman" w:hAnsi="Times New Roman" w:cs="Times New Roman"/>
          <w:lang w:val="en-US"/>
        </w:rPr>
        <w:t>Financial offer (Annex 3).</w:t>
      </w:r>
    </w:p>
    <w:p w14:paraId="5ED7CC7E" w14:textId="0783B682" w:rsidR="003E48CB" w:rsidRPr="004F7F8B" w:rsidRDefault="003E48CB" w:rsidP="00BF5A6F">
      <w:pPr>
        <w:pStyle w:val="ListParagraph"/>
        <w:numPr>
          <w:ilvl w:val="1"/>
          <w:numId w:val="4"/>
        </w:numPr>
        <w:spacing w:after="0" w:line="240" w:lineRule="auto"/>
        <w:ind w:left="426" w:hanging="426"/>
        <w:jc w:val="both"/>
        <w:rPr>
          <w:rFonts w:ascii="Times New Roman" w:hAnsi="Times New Roman" w:cs="Times New Roman"/>
          <w:b/>
          <w:lang w:val="en-US"/>
        </w:rPr>
      </w:pPr>
      <w:r w:rsidRPr="004F7F8B">
        <w:rPr>
          <w:rFonts w:ascii="Times New Roman" w:hAnsi="Times New Roman" w:cs="Times New Roman"/>
          <w:lang w:val="en-US"/>
        </w:rPr>
        <w:t>List of subcontractors (Annex 4).</w:t>
      </w:r>
    </w:p>
    <w:p w14:paraId="3DBE5B94" w14:textId="29497484" w:rsidR="003E48CB" w:rsidRPr="004F7F8B" w:rsidRDefault="003E48CB" w:rsidP="00BF5A6F">
      <w:pPr>
        <w:pStyle w:val="ListParagraph"/>
        <w:numPr>
          <w:ilvl w:val="1"/>
          <w:numId w:val="4"/>
        </w:numPr>
        <w:spacing w:after="0" w:line="240" w:lineRule="auto"/>
        <w:ind w:left="426" w:hanging="426"/>
        <w:jc w:val="both"/>
        <w:rPr>
          <w:rFonts w:ascii="Times New Roman" w:hAnsi="Times New Roman" w:cs="Times New Roman"/>
          <w:b/>
          <w:lang w:val="en-US"/>
        </w:rPr>
      </w:pPr>
      <w:r w:rsidRPr="004F7F8B">
        <w:rPr>
          <w:rFonts w:ascii="Times New Roman" w:hAnsi="Times New Roman" w:cs="Times New Roman"/>
          <w:lang w:val="en-US"/>
        </w:rPr>
        <w:t>List of key specialists intended to perform the work of the applicant and subcontractors (Annex 5).</w:t>
      </w:r>
    </w:p>
    <w:p w14:paraId="0207A594" w14:textId="76618E2E" w:rsidR="003E48CB" w:rsidRPr="004F7F8B" w:rsidRDefault="003E48CB" w:rsidP="00BF5A6F">
      <w:pPr>
        <w:pStyle w:val="ListParagraph"/>
        <w:numPr>
          <w:ilvl w:val="1"/>
          <w:numId w:val="4"/>
        </w:numPr>
        <w:spacing w:after="0" w:line="240" w:lineRule="auto"/>
        <w:ind w:left="426" w:hanging="426"/>
        <w:jc w:val="both"/>
        <w:rPr>
          <w:rFonts w:ascii="Times New Roman" w:hAnsi="Times New Roman" w:cs="Times New Roman"/>
          <w:b/>
          <w:lang w:val="en-US"/>
        </w:rPr>
      </w:pPr>
      <w:r w:rsidRPr="004F7F8B">
        <w:rPr>
          <w:rFonts w:ascii="Times New Roman" w:hAnsi="Times New Roman" w:cs="Times New Roman"/>
          <w:lang w:val="en-US"/>
        </w:rPr>
        <w:t>Confirmation of an independently developed offer (Annex 6).</w:t>
      </w:r>
    </w:p>
    <w:p w14:paraId="179880C3" w14:textId="54B43FA2" w:rsidR="003E48CB" w:rsidRPr="004F7F8B" w:rsidRDefault="003E48CB" w:rsidP="00BF5A6F">
      <w:pPr>
        <w:pStyle w:val="ListParagraph"/>
        <w:numPr>
          <w:ilvl w:val="1"/>
          <w:numId w:val="4"/>
        </w:numPr>
        <w:spacing w:after="0" w:line="240" w:lineRule="auto"/>
        <w:ind w:left="426" w:hanging="426"/>
        <w:jc w:val="both"/>
        <w:rPr>
          <w:rFonts w:ascii="Times New Roman" w:hAnsi="Times New Roman" w:cs="Times New Roman"/>
          <w:b/>
          <w:lang w:val="en-US"/>
        </w:rPr>
      </w:pPr>
      <w:r w:rsidRPr="004F7F8B">
        <w:rPr>
          <w:rFonts w:ascii="Times New Roman" w:hAnsi="Times New Roman" w:cs="Times New Roman"/>
          <w:lang w:val="en-US"/>
        </w:rPr>
        <w:t>Estimate (Annex 7).</w:t>
      </w:r>
      <w:r w:rsidR="00F626FC" w:rsidRPr="004F7F8B">
        <w:rPr>
          <w:rFonts w:ascii="Times New Roman" w:hAnsi="Times New Roman" w:cs="Times New Roman"/>
          <w:lang w:val="en-US"/>
        </w:rPr>
        <w:t xml:space="preserve"> Construction project available upon request by contacting the contact person.</w:t>
      </w:r>
    </w:p>
    <w:p w14:paraId="21F9FE73" w14:textId="575E003A" w:rsidR="00F626FC" w:rsidRPr="004F7F8B" w:rsidRDefault="00F626FC" w:rsidP="00F626FC">
      <w:pPr>
        <w:pStyle w:val="ListParagraph"/>
        <w:numPr>
          <w:ilvl w:val="1"/>
          <w:numId w:val="4"/>
        </w:numPr>
        <w:spacing w:after="0" w:line="240" w:lineRule="auto"/>
        <w:ind w:left="426" w:hanging="426"/>
        <w:jc w:val="both"/>
        <w:rPr>
          <w:rFonts w:ascii="Times New Roman" w:hAnsi="Times New Roman" w:cs="Times New Roman"/>
          <w:lang w:val="en-US"/>
        </w:rPr>
      </w:pPr>
      <w:r w:rsidRPr="004F7F8B">
        <w:rPr>
          <w:rFonts w:ascii="Times New Roman" w:hAnsi="Times New Roman" w:cs="Times New Roman"/>
          <w:lang w:val="en-US"/>
        </w:rPr>
        <w:t>Main characteristics of the technical offer (Annex 8)</w:t>
      </w:r>
    </w:p>
    <w:p w14:paraId="76935544" w14:textId="2D5A2F46" w:rsidR="003E48CB" w:rsidRPr="004F7F8B" w:rsidRDefault="003E48CB" w:rsidP="00BF5A6F">
      <w:pPr>
        <w:pStyle w:val="ListParagraph"/>
        <w:numPr>
          <w:ilvl w:val="1"/>
          <w:numId w:val="4"/>
        </w:numPr>
        <w:spacing w:after="0" w:line="240" w:lineRule="auto"/>
        <w:ind w:left="426" w:hanging="426"/>
        <w:jc w:val="both"/>
        <w:rPr>
          <w:rFonts w:ascii="Times New Roman" w:hAnsi="Times New Roman" w:cs="Times New Roman"/>
          <w:lang w:val="en-US"/>
        </w:rPr>
      </w:pPr>
      <w:r w:rsidRPr="004F7F8B">
        <w:rPr>
          <w:rFonts w:ascii="Times New Roman" w:hAnsi="Times New Roman" w:cs="Times New Roman"/>
          <w:lang w:val="en-US"/>
        </w:rPr>
        <w:t>Printouts from the construction business register for the applicant and all subcontractors.</w:t>
      </w:r>
    </w:p>
    <w:p w14:paraId="33F0D663" w14:textId="77777777" w:rsidR="00445FEB" w:rsidRPr="004F7F8B" w:rsidRDefault="00E05354" w:rsidP="00445FEB">
      <w:pPr>
        <w:pStyle w:val="ListParagraph"/>
        <w:numPr>
          <w:ilvl w:val="1"/>
          <w:numId w:val="4"/>
        </w:numPr>
        <w:spacing w:after="0" w:line="240" w:lineRule="auto"/>
        <w:ind w:left="426" w:hanging="426"/>
        <w:jc w:val="both"/>
        <w:rPr>
          <w:rFonts w:ascii="Times New Roman" w:hAnsi="Times New Roman" w:cs="Times New Roman"/>
          <w:lang w:val="en-US"/>
        </w:rPr>
      </w:pPr>
      <w:r w:rsidRPr="004F7F8B">
        <w:rPr>
          <w:rFonts w:ascii="Times New Roman" w:hAnsi="Times New Roman" w:cs="Times New Roman"/>
          <w:lang w:val="en-US"/>
        </w:rPr>
        <w:t>Original or copy of the power of attorney, if the tender is signed by an authorized person of the tenderer.</w:t>
      </w:r>
    </w:p>
    <w:p w14:paraId="3AB6BE39" w14:textId="0B974053" w:rsidR="00031993" w:rsidRPr="004F7F8B" w:rsidRDefault="00FF24B4" w:rsidP="00445FEB">
      <w:pPr>
        <w:pStyle w:val="ListParagraph"/>
        <w:numPr>
          <w:ilvl w:val="1"/>
          <w:numId w:val="4"/>
        </w:numPr>
        <w:tabs>
          <w:tab w:val="left" w:pos="567"/>
        </w:tabs>
        <w:spacing w:after="0" w:line="240" w:lineRule="auto"/>
        <w:ind w:left="426" w:hanging="426"/>
        <w:jc w:val="both"/>
        <w:rPr>
          <w:rFonts w:ascii="Times New Roman" w:hAnsi="Times New Roman" w:cs="Times New Roman"/>
          <w:lang w:val="en-US"/>
        </w:rPr>
      </w:pPr>
      <w:r w:rsidRPr="004F7F8B">
        <w:rPr>
          <w:rFonts w:ascii="Times New Roman" w:hAnsi="Times New Roman" w:cs="Times New Roman"/>
          <w:lang w:val="en-US"/>
        </w:rPr>
        <w:t>Timeline for the implementation of the construction works to be performed.</w:t>
      </w:r>
    </w:p>
    <w:p w14:paraId="448B5F6F" w14:textId="4463B320" w:rsidR="00156AC0" w:rsidRPr="00E675F0" w:rsidRDefault="00156AC0" w:rsidP="00445FEB">
      <w:pPr>
        <w:pStyle w:val="ListParagraph"/>
        <w:numPr>
          <w:ilvl w:val="1"/>
          <w:numId w:val="4"/>
        </w:numPr>
        <w:tabs>
          <w:tab w:val="left" w:pos="567"/>
        </w:tabs>
        <w:spacing w:after="0" w:line="240" w:lineRule="auto"/>
        <w:ind w:left="426" w:hanging="426"/>
        <w:jc w:val="both"/>
        <w:rPr>
          <w:rFonts w:ascii="Times New Roman" w:hAnsi="Times New Roman" w:cs="Times New Roman"/>
          <w:lang w:val="en-US"/>
        </w:rPr>
      </w:pPr>
      <w:r w:rsidRPr="00E675F0">
        <w:rPr>
          <w:rFonts w:ascii="Times New Roman" w:hAnsi="Times New Roman" w:cs="Times New Roman"/>
          <w:lang w:val="en-US"/>
        </w:rPr>
        <w:t xml:space="preserve">Certificates confirming the requirements of paragraphs </w:t>
      </w:r>
      <w:r w:rsidR="00F626FC" w:rsidRPr="00E675F0">
        <w:rPr>
          <w:rFonts w:ascii="Times New Roman" w:hAnsi="Times New Roman" w:cs="Times New Roman"/>
          <w:lang w:val="en-US"/>
        </w:rPr>
        <w:t>3</w:t>
      </w:r>
      <w:r w:rsidRPr="00E675F0">
        <w:rPr>
          <w:rFonts w:ascii="Times New Roman" w:hAnsi="Times New Roman" w:cs="Times New Roman"/>
          <w:lang w:val="en-US"/>
        </w:rPr>
        <w:t xml:space="preserve">.12 and </w:t>
      </w:r>
      <w:r w:rsidR="00F626FC" w:rsidRPr="00E675F0">
        <w:rPr>
          <w:rFonts w:ascii="Times New Roman" w:hAnsi="Times New Roman" w:cs="Times New Roman"/>
          <w:lang w:val="en-US"/>
        </w:rPr>
        <w:t>3</w:t>
      </w:r>
      <w:r w:rsidRPr="00E675F0">
        <w:rPr>
          <w:rFonts w:ascii="Times New Roman" w:hAnsi="Times New Roman" w:cs="Times New Roman"/>
          <w:lang w:val="en-US"/>
        </w:rPr>
        <w:t>.13</w:t>
      </w:r>
      <w:r w:rsidR="004F7F8B" w:rsidRPr="00E675F0">
        <w:rPr>
          <w:rFonts w:ascii="Times New Roman" w:hAnsi="Times New Roman" w:cs="Times New Roman"/>
          <w:lang w:val="en-US"/>
        </w:rPr>
        <w:t xml:space="preserve"> (if applicable).</w:t>
      </w:r>
    </w:p>
    <w:p w14:paraId="34BDB352" w14:textId="0AD9BF26" w:rsidR="00A9459B" w:rsidRPr="004F7F8B" w:rsidRDefault="00A9459B" w:rsidP="00BF5A6F">
      <w:pPr>
        <w:pStyle w:val="ListParagraph"/>
        <w:numPr>
          <w:ilvl w:val="1"/>
          <w:numId w:val="4"/>
        </w:numPr>
        <w:spacing w:after="0" w:line="240" w:lineRule="auto"/>
        <w:ind w:left="567" w:hanging="567"/>
        <w:jc w:val="both"/>
        <w:rPr>
          <w:rFonts w:ascii="Times New Roman" w:hAnsi="Times New Roman" w:cs="Times New Roman"/>
          <w:lang w:val="en-US"/>
        </w:rPr>
      </w:pPr>
      <w:r w:rsidRPr="004F7F8B">
        <w:rPr>
          <w:rFonts w:ascii="Times New Roman" w:hAnsi="Times New Roman" w:cs="Times New Roman"/>
          <w:lang w:val="en-US"/>
        </w:rPr>
        <w:t xml:space="preserve">Offer performance security in accordance with the requirements of paragraph </w:t>
      </w:r>
      <w:r w:rsidR="00F626FC" w:rsidRPr="004F7F8B">
        <w:rPr>
          <w:rFonts w:ascii="Times New Roman" w:hAnsi="Times New Roman" w:cs="Times New Roman"/>
          <w:lang w:val="en-US"/>
        </w:rPr>
        <w:t>4</w:t>
      </w:r>
      <w:r w:rsidRPr="004F7F8B">
        <w:rPr>
          <w:rFonts w:ascii="Times New Roman" w:hAnsi="Times New Roman" w:cs="Times New Roman"/>
          <w:lang w:val="en-US"/>
        </w:rPr>
        <w:t xml:space="preserve"> of the regulations.</w:t>
      </w:r>
    </w:p>
    <w:p w14:paraId="6EA2AEA0" w14:textId="240DC07B" w:rsidR="009A7448" w:rsidRPr="004F7F8B" w:rsidRDefault="009A7448" w:rsidP="00BF5A6F">
      <w:pPr>
        <w:pStyle w:val="ListParagraph"/>
        <w:numPr>
          <w:ilvl w:val="1"/>
          <w:numId w:val="4"/>
        </w:numPr>
        <w:spacing w:after="0" w:line="240" w:lineRule="auto"/>
        <w:ind w:left="567" w:hanging="567"/>
        <w:jc w:val="both"/>
        <w:rPr>
          <w:rFonts w:ascii="Times New Roman" w:hAnsi="Times New Roman" w:cs="Times New Roman"/>
          <w:lang w:val="en-US"/>
        </w:rPr>
      </w:pPr>
      <w:r w:rsidRPr="004F7F8B">
        <w:rPr>
          <w:rFonts w:ascii="Times New Roman" w:hAnsi="Times New Roman" w:cs="Times New Roman"/>
          <w:lang w:val="en-US"/>
        </w:rPr>
        <w:t>Draft agreement.</w:t>
      </w:r>
    </w:p>
    <w:p w14:paraId="4032431D" w14:textId="77777777" w:rsidR="00FA6BDB" w:rsidRPr="004F7F8B" w:rsidRDefault="00FA6BDB" w:rsidP="00F06A09">
      <w:pPr>
        <w:pStyle w:val="ListParagraph"/>
        <w:spacing w:after="0" w:line="240" w:lineRule="auto"/>
        <w:ind w:left="426"/>
        <w:jc w:val="both"/>
        <w:rPr>
          <w:rFonts w:ascii="Times New Roman" w:hAnsi="Times New Roman" w:cs="Times New Roman"/>
          <w:lang w:val="en-US"/>
        </w:rPr>
      </w:pPr>
    </w:p>
    <w:p w14:paraId="2D4F0550" w14:textId="5FE77C05" w:rsidR="008C7A61" w:rsidRPr="004F7F8B" w:rsidRDefault="00434D54" w:rsidP="00BF5A6F">
      <w:pPr>
        <w:pStyle w:val="Heading1"/>
        <w:numPr>
          <w:ilvl w:val="0"/>
          <w:numId w:val="4"/>
        </w:numPr>
        <w:tabs>
          <w:tab w:val="left" w:pos="426"/>
        </w:tabs>
        <w:spacing w:before="0" w:after="0" w:line="240" w:lineRule="auto"/>
        <w:ind w:right="-1"/>
        <w:jc w:val="left"/>
        <w:rPr>
          <w:rFonts w:ascii="Times New Roman" w:hAnsi="Times New Roman" w:cs="Times New Roman"/>
          <w:sz w:val="22"/>
          <w:szCs w:val="22"/>
          <w:lang w:val="en-US"/>
        </w:rPr>
      </w:pPr>
      <w:bookmarkStart w:id="7" w:name="_Toc201833520"/>
      <w:r w:rsidRPr="004F7F8B">
        <w:rPr>
          <w:rFonts w:ascii="Times New Roman" w:hAnsi="Times New Roman" w:cs="Times New Roman"/>
          <w:sz w:val="22"/>
          <w:szCs w:val="22"/>
          <w:lang w:val="en-US"/>
        </w:rPr>
        <w:t>Bid evaluation</w:t>
      </w:r>
      <w:bookmarkEnd w:id="7"/>
    </w:p>
    <w:p w14:paraId="5AFCF982" w14:textId="77777777" w:rsidR="00EC7ADA" w:rsidRPr="004F7F8B" w:rsidRDefault="00EC7ADA" w:rsidP="00F06A09">
      <w:pPr>
        <w:jc w:val="both"/>
        <w:rPr>
          <w:lang w:val="en-US"/>
        </w:rPr>
      </w:pPr>
    </w:p>
    <w:p w14:paraId="38D7024F" w14:textId="159CE406" w:rsidR="001A43BA" w:rsidRPr="004F7F8B" w:rsidRDefault="00E4111A" w:rsidP="00BF5A6F">
      <w:pPr>
        <w:pStyle w:val="ListParagraph"/>
        <w:numPr>
          <w:ilvl w:val="1"/>
          <w:numId w:val="4"/>
        </w:numPr>
        <w:spacing w:after="120" w:line="240" w:lineRule="auto"/>
        <w:ind w:left="426"/>
        <w:jc w:val="both"/>
        <w:rPr>
          <w:rFonts w:ascii="Times New Roman" w:hAnsi="Times New Roman" w:cs="Times New Roman"/>
          <w:lang w:val="en-US"/>
        </w:rPr>
      </w:pPr>
      <w:r w:rsidRPr="004F7F8B">
        <w:rPr>
          <w:rFonts w:ascii="Times New Roman" w:hAnsi="Times New Roman" w:cs="Times New Roman"/>
          <w:lang w:val="en-US"/>
        </w:rPr>
        <w:t>Assess whether the offer complies with the offer presentation requirements set out in the Regulations. If the offer does not comply with any of the offer presentation requirements, the procurement commissions decide on further consideration of this offer;</w:t>
      </w:r>
    </w:p>
    <w:p w14:paraId="2B8072EF" w14:textId="5B7DC124" w:rsidR="001A43BA" w:rsidRPr="004F7F8B" w:rsidRDefault="00E4111A" w:rsidP="00BF5A6F">
      <w:pPr>
        <w:pStyle w:val="ListParagraph"/>
        <w:numPr>
          <w:ilvl w:val="1"/>
          <w:numId w:val="4"/>
        </w:numPr>
        <w:spacing w:after="120" w:line="240" w:lineRule="auto"/>
        <w:ind w:left="426"/>
        <w:jc w:val="both"/>
        <w:rPr>
          <w:rFonts w:ascii="Times New Roman" w:hAnsi="Times New Roman" w:cs="Times New Roman"/>
          <w:lang w:val="en-US"/>
        </w:rPr>
      </w:pPr>
      <w:r w:rsidRPr="004F7F8B">
        <w:rPr>
          <w:rFonts w:ascii="Times New Roman" w:hAnsi="Times New Roman" w:cs="Times New Roman"/>
          <w:lang w:val="en-US"/>
        </w:rPr>
        <w:t>Assesses the compliance of the Applicant's selection (qualification) documents with the requirements of the Regulations. Non-compliant offers may be excluded from further evaluation if the Client determines that compliance significantly affects the possibilities of evaluating the offer and making a decision;</w:t>
      </w:r>
    </w:p>
    <w:p w14:paraId="0975E77A" w14:textId="53E35EAF" w:rsidR="00E4111A" w:rsidRPr="004F7F8B" w:rsidRDefault="00E4111A" w:rsidP="00BF5A6F">
      <w:pPr>
        <w:pStyle w:val="ListParagraph"/>
        <w:numPr>
          <w:ilvl w:val="1"/>
          <w:numId w:val="4"/>
        </w:numPr>
        <w:spacing w:after="120" w:line="240" w:lineRule="auto"/>
        <w:ind w:left="426"/>
        <w:jc w:val="both"/>
        <w:rPr>
          <w:rFonts w:ascii="Times New Roman" w:hAnsi="Times New Roman" w:cs="Times New Roman"/>
          <w:lang w:val="en-US"/>
        </w:rPr>
      </w:pPr>
      <w:r w:rsidRPr="004F7F8B">
        <w:rPr>
          <w:rFonts w:ascii="Times New Roman" w:hAnsi="Times New Roman" w:cs="Times New Roman"/>
          <w:lang w:val="en-US"/>
        </w:rPr>
        <w:t xml:space="preserve">It is assessed whether the Bidder's bid is accompanied by a bid security in accordance with Clause </w:t>
      </w:r>
      <w:r w:rsidR="00F626FC" w:rsidRPr="004F7F8B">
        <w:rPr>
          <w:rFonts w:ascii="Times New Roman" w:hAnsi="Times New Roman" w:cs="Times New Roman"/>
          <w:lang w:val="en-US"/>
        </w:rPr>
        <w:t>4</w:t>
      </w:r>
      <w:r w:rsidRPr="004F7F8B">
        <w:rPr>
          <w:rFonts w:ascii="Times New Roman" w:hAnsi="Times New Roman" w:cs="Times New Roman"/>
          <w:lang w:val="en-US"/>
        </w:rPr>
        <w:t xml:space="preserve"> of the Regulations. The bid will be rejected if the Bidder has not submitted a bid security, as well as if the submitted bid security does not comply with Clause 5 of the Regulations.</w:t>
      </w:r>
    </w:p>
    <w:p w14:paraId="3A1468FB" w14:textId="05CA3BE0" w:rsidR="001A43BA" w:rsidRPr="004F7F8B" w:rsidRDefault="00E4111A" w:rsidP="00BF5A6F">
      <w:pPr>
        <w:pStyle w:val="ListParagraph"/>
        <w:numPr>
          <w:ilvl w:val="1"/>
          <w:numId w:val="4"/>
        </w:numPr>
        <w:spacing w:after="120" w:line="240" w:lineRule="auto"/>
        <w:ind w:left="426"/>
        <w:jc w:val="both"/>
        <w:rPr>
          <w:rFonts w:ascii="Times New Roman" w:hAnsi="Times New Roman" w:cs="Times New Roman"/>
          <w:lang w:val="en-US"/>
        </w:rPr>
      </w:pPr>
      <w:r w:rsidRPr="004F7F8B">
        <w:rPr>
          <w:rFonts w:ascii="Times New Roman" w:hAnsi="Times New Roman" w:cs="Times New Roman"/>
          <w:lang w:val="en-US"/>
        </w:rPr>
        <w:t>Evaluates the Applicant's financial offer and compliance</w:t>
      </w:r>
      <w:r w:rsidR="00F626FC" w:rsidRPr="004F7F8B">
        <w:rPr>
          <w:rFonts w:ascii="Times New Roman" w:hAnsi="Times New Roman" w:cs="Times New Roman"/>
          <w:lang w:val="en-US"/>
        </w:rPr>
        <w:t xml:space="preserve"> </w:t>
      </w:r>
      <w:r w:rsidR="00B84AA2" w:rsidRPr="004F7F8B">
        <w:rPr>
          <w:rFonts w:ascii="Times New Roman" w:hAnsi="Times New Roman" w:cs="Times New Roman"/>
          <w:color w:val="000000" w:themeColor="text1"/>
          <w:lang w:val="en-US"/>
        </w:rPr>
        <w:t>regulations, a</w:t>
      </w:r>
      <w:r w:rsidR="00AD36F1" w:rsidRPr="004F7F8B">
        <w:rPr>
          <w:rFonts w:ascii="Times New Roman" w:hAnsi="Times New Roman" w:cs="Times New Roman"/>
          <w:lang w:val="en-US"/>
        </w:rPr>
        <w:t>lso checks arithmetic errors in the bid. The Procurement Commission is entitled to correct arithmetic errors in the bidder's financial bid, informing the bidder thereof;</w:t>
      </w:r>
    </w:p>
    <w:p w14:paraId="4DFDF37D" w14:textId="7056AFB0" w:rsidR="00F626FC" w:rsidRPr="004F7F8B" w:rsidRDefault="00F626FC" w:rsidP="00F626FC">
      <w:pPr>
        <w:pStyle w:val="ListParagraph"/>
        <w:numPr>
          <w:ilvl w:val="1"/>
          <w:numId w:val="4"/>
        </w:numPr>
        <w:spacing w:after="120" w:line="240" w:lineRule="auto"/>
        <w:ind w:left="426"/>
        <w:jc w:val="both"/>
        <w:rPr>
          <w:rFonts w:ascii="Times New Roman" w:hAnsi="Times New Roman" w:cs="Times New Roman"/>
          <w:lang w:val="en-US"/>
        </w:rPr>
      </w:pPr>
      <w:r w:rsidRPr="004F7F8B">
        <w:rPr>
          <w:rFonts w:ascii="Times New Roman" w:hAnsi="Times New Roman" w:cs="Times New Roman"/>
          <w:lang w:val="en-US"/>
        </w:rPr>
        <w:t>The Customer chooses Applicant offer which is the most economically advantageous to the customer, catering to the customer’s needs in the best way possible and ensuring the effective use of funds provided by the customer.</w:t>
      </w:r>
    </w:p>
    <w:p w14:paraId="55532E5A" w14:textId="49279DC6" w:rsidR="001A43BA" w:rsidRPr="004F7F8B" w:rsidRDefault="001A43BA" w:rsidP="00BF5A6F">
      <w:pPr>
        <w:pStyle w:val="ListParagraph"/>
        <w:numPr>
          <w:ilvl w:val="1"/>
          <w:numId w:val="4"/>
        </w:numPr>
        <w:spacing w:line="240" w:lineRule="auto"/>
        <w:ind w:left="426" w:right="-1" w:hanging="491"/>
        <w:jc w:val="both"/>
        <w:rPr>
          <w:rFonts w:ascii="Times New Roman" w:hAnsi="Times New Roman" w:cs="Times New Roman"/>
          <w:lang w:val="en-US"/>
        </w:rPr>
      </w:pPr>
      <w:r w:rsidRPr="004F7F8B">
        <w:rPr>
          <w:rFonts w:ascii="Times New Roman" w:hAnsi="Times New Roman" w:cs="Times New Roman"/>
          <w:lang w:val="en-US"/>
        </w:rPr>
        <w:t>When assessing whether a particular offer may be unreasonably low, before rejecting this offer, a detailed explanation shall be requested in writing from the relevant Applicant regarding the essential conditions of the offer that allow the Applicant to set such a low price; If, upon evaluating the explanation provided by the Applicant, it is determined that the offer is unreasonably low, it shall not be considered further.</w:t>
      </w:r>
    </w:p>
    <w:p w14:paraId="73262303" w14:textId="77777777" w:rsidR="001A43BA" w:rsidRPr="004F7F8B" w:rsidRDefault="001A43BA" w:rsidP="00BF5A6F">
      <w:pPr>
        <w:pStyle w:val="ListParagraph"/>
        <w:numPr>
          <w:ilvl w:val="1"/>
          <w:numId w:val="4"/>
        </w:numPr>
        <w:spacing w:line="240" w:lineRule="auto"/>
        <w:ind w:left="426" w:right="-1" w:hanging="491"/>
        <w:jc w:val="both"/>
        <w:rPr>
          <w:rFonts w:ascii="Times New Roman" w:hAnsi="Times New Roman" w:cs="Times New Roman"/>
          <w:lang w:val="en-US"/>
        </w:rPr>
      </w:pPr>
      <w:r w:rsidRPr="004F7F8B">
        <w:rPr>
          <w:rFonts w:ascii="Times New Roman" w:hAnsi="Times New Roman" w:cs="Times New Roman"/>
          <w:lang w:val="en-US"/>
        </w:rPr>
        <w:t>The Customer has the right to negotiate with the Applicant who submitted the initial offer, unless the offer states or it can be clearly concluded from it that the offer is final and cannot be specified. In negotiations with the Applicant, the Customer shall coordinate the Applicant's capabilities with its own needs. During the negotiations, the Customer shall have the right to ask for clarification, supplementation and improvement of the offer.</w:t>
      </w:r>
    </w:p>
    <w:p w14:paraId="191A0EA5" w14:textId="77777777" w:rsidR="001A43BA" w:rsidRPr="004F7F8B" w:rsidRDefault="001A43BA" w:rsidP="00BF5A6F">
      <w:pPr>
        <w:pStyle w:val="ListParagraph"/>
        <w:numPr>
          <w:ilvl w:val="1"/>
          <w:numId w:val="4"/>
        </w:numPr>
        <w:spacing w:line="240" w:lineRule="auto"/>
        <w:ind w:left="426" w:right="-1" w:hanging="491"/>
        <w:jc w:val="both"/>
        <w:rPr>
          <w:rFonts w:ascii="Times New Roman" w:hAnsi="Times New Roman" w:cs="Times New Roman"/>
          <w:lang w:val="en-US"/>
        </w:rPr>
      </w:pPr>
      <w:r w:rsidRPr="004F7F8B">
        <w:rPr>
          <w:rFonts w:ascii="Times New Roman" w:hAnsi="Times New Roman" w:cs="Times New Roman"/>
          <w:lang w:val="en-US"/>
        </w:rPr>
        <w:t>The contracting authority shall not disclose to the tenderers information about other tenderers and their tenders until the final decision is made on the selection of the tenderer with whom to conclude the contract.</w:t>
      </w:r>
    </w:p>
    <w:p w14:paraId="48120FE6" w14:textId="20AEEE32" w:rsidR="00EB5956" w:rsidRPr="004F7F8B" w:rsidRDefault="001A43BA" w:rsidP="00BF5A6F">
      <w:pPr>
        <w:pStyle w:val="ListParagraph"/>
        <w:numPr>
          <w:ilvl w:val="1"/>
          <w:numId w:val="4"/>
        </w:numPr>
        <w:spacing w:line="240" w:lineRule="auto"/>
        <w:ind w:left="426" w:right="-1" w:hanging="491"/>
        <w:jc w:val="both"/>
        <w:rPr>
          <w:rFonts w:ascii="Times New Roman" w:hAnsi="Times New Roman" w:cs="Times New Roman"/>
          <w:lang w:val="en-US"/>
        </w:rPr>
      </w:pPr>
      <w:r w:rsidRPr="004F7F8B">
        <w:rPr>
          <w:rFonts w:ascii="Times New Roman" w:hAnsi="Times New Roman" w:cs="Times New Roman"/>
          <w:lang w:val="en-US"/>
        </w:rPr>
        <w:t>If the winner refuses to conclude the contract, the contracting authority may select the next bidder.</w:t>
      </w:r>
    </w:p>
    <w:p w14:paraId="40397F93" w14:textId="77777777" w:rsidR="00EB5956" w:rsidRPr="004F7F8B" w:rsidRDefault="00EB5956" w:rsidP="00F06A09">
      <w:pPr>
        <w:ind w:right="-1"/>
        <w:jc w:val="both"/>
        <w:rPr>
          <w:lang w:val="en-US"/>
        </w:rPr>
      </w:pPr>
    </w:p>
    <w:p w14:paraId="3FDF2A1C" w14:textId="3B788892" w:rsidR="00933A44" w:rsidRPr="004F7F8B" w:rsidRDefault="00933A44" w:rsidP="00BF5A6F">
      <w:pPr>
        <w:pStyle w:val="Heading1"/>
        <w:numPr>
          <w:ilvl w:val="0"/>
          <w:numId w:val="4"/>
        </w:numPr>
        <w:tabs>
          <w:tab w:val="left" w:pos="426"/>
        </w:tabs>
        <w:spacing w:before="0" w:after="0" w:line="240" w:lineRule="auto"/>
        <w:ind w:right="-1"/>
        <w:jc w:val="left"/>
        <w:rPr>
          <w:rFonts w:ascii="Times New Roman" w:hAnsi="Times New Roman" w:cs="Times New Roman"/>
          <w:sz w:val="22"/>
          <w:szCs w:val="22"/>
          <w:lang w:val="en-US"/>
        </w:rPr>
      </w:pPr>
      <w:bookmarkStart w:id="8" w:name="_Toc201833521"/>
      <w:r w:rsidRPr="004F7F8B">
        <w:rPr>
          <w:rFonts w:ascii="Times New Roman" w:hAnsi="Times New Roman" w:cs="Times New Roman"/>
          <w:sz w:val="22"/>
          <w:szCs w:val="22"/>
          <w:lang w:val="en-US"/>
        </w:rPr>
        <w:t>Procedure for announcing results</w:t>
      </w:r>
      <w:bookmarkEnd w:id="8"/>
    </w:p>
    <w:p w14:paraId="017B33D6" w14:textId="77777777" w:rsidR="0023545A" w:rsidRPr="004F7F8B" w:rsidRDefault="0023545A" w:rsidP="00F06A09">
      <w:pPr>
        <w:jc w:val="both"/>
        <w:rPr>
          <w:lang w:val="en-US"/>
        </w:rPr>
      </w:pPr>
    </w:p>
    <w:p w14:paraId="534FD01B" w14:textId="0CE58783" w:rsidR="0023545A" w:rsidRPr="004F7F8B" w:rsidRDefault="00037E4F" w:rsidP="00BF5A6F">
      <w:pPr>
        <w:pStyle w:val="ListParagraph"/>
        <w:numPr>
          <w:ilvl w:val="1"/>
          <w:numId w:val="4"/>
        </w:numPr>
        <w:spacing w:after="0" w:line="240" w:lineRule="auto"/>
        <w:ind w:left="426"/>
        <w:jc w:val="both"/>
        <w:rPr>
          <w:rFonts w:ascii="Times New Roman" w:hAnsi="Times New Roman" w:cs="Times New Roman"/>
          <w:lang w:val="en-US"/>
        </w:rPr>
      </w:pPr>
      <w:r w:rsidRPr="004F7F8B">
        <w:rPr>
          <w:rFonts w:ascii="Times New Roman" w:hAnsi="Times New Roman" w:cs="Times New Roman"/>
          <w:lang w:val="en-US"/>
        </w:rPr>
        <w:t>The contracting authority will simultaneously inform all tenderers of the decision made regarding the conclusion of the procurement contract within 5 (five) working days after the decision is made, and will also post the information on the IUB website www.iub.gov.lv.</w:t>
      </w:r>
    </w:p>
    <w:p w14:paraId="11B40696" w14:textId="2CEF7571" w:rsidR="00037E4F" w:rsidRPr="004F7F8B" w:rsidRDefault="00933A44" w:rsidP="00BF5A6F">
      <w:pPr>
        <w:pStyle w:val="ListParagraph"/>
        <w:numPr>
          <w:ilvl w:val="1"/>
          <w:numId w:val="4"/>
        </w:numPr>
        <w:spacing w:after="0" w:line="240" w:lineRule="auto"/>
        <w:ind w:left="426"/>
        <w:jc w:val="both"/>
        <w:rPr>
          <w:rFonts w:ascii="Times New Roman" w:hAnsi="Times New Roman" w:cs="Times New Roman"/>
          <w:lang w:val="en-US"/>
        </w:rPr>
      </w:pPr>
      <w:r w:rsidRPr="004F7F8B">
        <w:rPr>
          <w:rFonts w:ascii="Times New Roman" w:hAnsi="Times New Roman" w:cs="Times New Roman"/>
          <w:lang w:val="en-US"/>
        </w:rPr>
        <w:t>The contracting authority will send information about the results by mail, fax or electronically, or deliver it in person, to the contacts specified in the tenderer's offer.</w:t>
      </w:r>
    </w:p>
    <w:p w14:paraId="4ECD31B1" w14:textId="30F82486" w:rsidR="009A7448" w:rsidRPr="004F7F8B" w:rsidRDefault="00D002E2" w:rsidP="00BF5A6F">
      <w:pPr>
        <w:pStyle w:val="ListParagraph"/>
        <w:numPr>
          <w:ilvl w:val="1"/>
          <w:numId w:val="4"/>
        </w:numPr>
        <w:spacing w:line="240" w:lineRule="auto"/>
        <w:ind w:left="426"/>
        <w:jc w:val="both"/>
        <w:rPr>
          <w:rFonts w:ascii="Times New Roman" w:hAnsi="Times New Roman" w:cs="Times New Roman"/>
          <w:lang w:val="en-US"/>
        </w:rPr>
      </w:pPr>
      <w:r w:rsidRPr="004F7F8B">
        <w:rPr>
          <w:rFonts w:ascii="Times New Roman" w:hAnsi="Times New Roman" w:cs="Times New Roman"/>
          <w:lang w:val="en-US"/>
        </w:rPr>
        <w:t>The Customer has the right to terminate the Procurement procedure at any time.</w:t>
      </w:r>
    </w:p>
    <w:p w14:paraId="3A9DFEA0" w14:textId="77777777" w:rsidR="009A7448" w:rsidRPr="004F7F8B" w:rsidRDefault="009A7448" w:rsidP="00F06A09">
      <w:pPr>
        <w:pStyle w:val="ListParagraph"/>
        <w:spacing w:line="240" w:lineRule="auto"/>
        <w:ind w:left="426"/>
        <w:jc w:val="both"/>
        <w:rPr>
          <w:rFonts w:ascii="Times New Roman" w:hAnsi="Times New Roman" w:cs="Times New Roman"/>
          <w:lang w:val="en-US"/>
        </w:rPr>
      </w:pPr>
    </w:p>
    <w:p w14:paraId="4F472BDB" w14:textId="6AEA7839" w:rsidR="009A7448" w:rsidRPr="004F7F8B" w:rsidRDefault="009A7448" w:rsidP="00BF5A6F">
      <w:pPr>
        <w:pStyle w:val="Heading1"/>
        <w:numPr>
          <w:ilvl w:val="0"/>
          <w:numId w:val="4"/>
        </w:numPr>
        <w:tabs>
          <w:tab w:val="left" w:pos="426"/>
        </w:tabs>
        <w:spacing w:before="0" w:after="0" w:line="240" w:lineRule="auto"/>
        <w:ind w:right="-1"/>
        <w:jc w:val="left"/>
        <w:rPr>
          <w:rFonts w:ascii="Times New Roman" w:hAnsi="Times New Roman" w:cs="Times New Roman"/>
          <w:sz w:val="22"/>
          <w:szCs w:val="22"/>
          <w:lang w:val="en-US"/>
        </w:rPr>
      </w:pPr>
      <w:bookmarkStart w:id="9" w:name="_Toc201833522"/>
      <w:r w:rsidRPr="004F7F8B">
        <w:rPr>
          <w:rFonts w:ascii="Times New Roman" w:hAnsi="Times New Roman" w:cs="Times New Roman"/>
          <w:sz w:val="22"/>
          <w:szCs w:val="22"/>
          <w:lang w:val="en-US"/>
        </w:rPr>
        <w:t>Annexes to the Regulations</w:t>
      </w:r>
      <w:bookmarkEnd w:id="9"/>
    </w:p>
    <w:p w14:paraId="57CF1AAD" w14:textId="381507A4" w:rsidR="009A7448" w:rsidRPr="004F7F8B" w:rsidRDefault="009A7448" w:rsidP="00F06A09">
      <w:pPr>
        <w:pStyle w:val="ListParagraph"/>
        <w:spacing w:line="240" w:lineRule="auto"/>
        <w:ind w:left="360"/>
        <w:jc w:val="both"/>
        <w:rPr>
          <w:rFonts w:ascii="Times New Roman" w:hAnsi="Times New Roman" w:cs="Times New Roman"/>
          <w:lang w:val="en-US"/>
        </w:rPr>
      </w:pPr>
    </w:p>
    <w:p w14:paraId="4D20A995" w14:textId="13EE48C3" w:rsidR="009A7448" w:rsidRPr="004F7F8B" w:rsidRDefault="009A7448" w:rsidP="00F06A09">
      <w:pPr>
        <w:pStyle w:val="ListParagraph"/>
        <w:numPr>
          <w:ilvl w:val="0"/>
          <w:numId w:val="3"/>
        </w:numPr>
        <w:spacing w:after="0" w:line="240" w:lineRule="auto"/>
        <w:rPr>
          <w:rFonts w:ascii="Times New Roman" w:hAnsi="Times New Roman" w:cs="Times New Roman"/>
          <w:lang w:val="en-US"/>
        </w:rPr>
      </w:pPr>
      <w:r w:rsidRPr="004F7F8B">
        <w:rPr>
          <w:rFonts w:ascii="Times New Roman" w:hAnsi="Times New Roman" w:cs="Times New Roman"/>
          <w:lang w:val="en-US"/>
        </w:rPr>
        <w:t>Appendix – Application for Procurement</w:t>
      </w:r>
    </w:p>
    <w:p w14:paraId="7916858D" w14:textId="77777777" w:rsidR="009A7448" w:rsidRPr="004F7F8B" w:rsidRDefault="009A7448" w:rsidP="00F06A09">
      <w:pPr>
        <w:pStyle w:val="ListParagraph"/>
        <w:numPr>
          <w:ilvl w:val="0"/>
          <w:numId w:val="3"/>
        </w:numPr>
        <w:spacing w:after="0" w:line="240" w:lineRule="auto"/>
        <w:rPr>
          <w:rFonts w:ascii="Times New Roman" w:hAnsi="Times New Roman" w:cs="Times New Roman"/>
          <w:lang w:val="en-US"/>
        </w:rPr>
      </w:pPr>
      <w:r w:rsidRPr="004F7F8B">
        <w:rPr>
          <w:rFonts w:ascii="Times New Roman" w:hAnsi="Times New Roman" w:cs="Times New Roman"/>
          <w:lang w:val="en-US"/>
        </w:rPr>
        <w:t>Appendix – Description of construction work experience</w:t>
      </w:r>
    </w:p>
    <w:p w14:paraId="700E7CEA" w14:textId="14FFB15D" w:rsidR="009A7448" w:rsidRPr="004F7F8B" w:rsidRDefault="009A7448" w:rsidP="00F06A09">
      <w:pPr>
        <w:pStyle w:val="ListParagraph"/>
        <w:numPr>
          <w:ilvl w:val="0"/>
          <w:numId w:val="3"/>
        </w:numPr>
        <w:spacing w:after="0" w:line="240" w:lineRule="auto"/>
        <w:rPr>
          <w:rFonts w:ascii="Times New Roman" w:hAnsi="Times New Roman" w:cs="Times New Roman"/>
          <w:lang w:val="en-US"/>
        </w:rPr>
      </w:pPr>
      <w:r w:rsidRPr="004F7F8B">
        <w:rPr>
          <w:rFonts w:ascii="Times New Roman" w:hAnsi="Times New Roman" w:cs="Times New Roman"/>
          <w:lang w:val="en-US"/>
        </w:rPr>
        <w:t>Appendix – Financial offer</w:t>
      </w:r>
    </w:p>
    <w:p w14:paraId="13C6C22A" w14:textId="77777777" w:rsidR="009A7448" w:rsidRPr="004F7F8B" w:rsidRDefault="009A7448" w:rsidP="00F06A09">
      <w:pPr>
        <w:pStyle w:val="ListParagraph"/>
        <w:numPr>
          <w:ilvl w:val="0"/>
          <w:numId w:val="3"/>
        </w:numPr>
        <w:spacing w:line="240" w:lineRule="auto"/>
        <w:rPr>
          <w:rFonts w:ascii="Times New Roman" w:hAnsi="Times New Roman" w:cs="Times New Roman"/>
          <w:lang w:val="en-US"/>
        </w:rPr>
      </w:pPr>
      <w:r w:rsidRPr="004F7F8B">
        <w:rPr>
          <w:rFonts w:ascii="Times New Roman" w:hAnsi="Times New Roman" w:cs="Times New Roman"/>
          <w:lang w:val="en-US"/>
        </w:rPr>
        <w:t>Annex – List of subcontractors</w:t>
      </w:r>
    </w:p>
    <w:p w14:paraId="0E2D1D4C" w14:textId="3F9D4006" w:rsidR="009A7448" w:rsidRPr="004F7F8B" w:rsidRDefault="009A7448" w:rsidP="00F06A09">
      <w:pPr>
        <w:pStyle w:val="ListParagraph"/>
        <w:numPr>
          <w:ilvl w:val="0"/>
          <w:numId w:val="3"/>
        </w:numPr>
        <w:spacing w:line="240" w:lineRule="auto"/>
        <w:rPr>
          <w:rFonts w:ascii="Times New Roman" w:hAnsi="Times New Roman" w:cs="Times New Roman"/>
          <w:lang w:val="en-US"/>
        </w:rPr>
      </w:pPr>
      <w:r w:rsidRPr="004F7F8B">
        <w:rPr>
          <w:rFonts w:ascii="Times New Roman" w:hAnsi="Times New Roman" w:cs="Times New Roman"/>
          <w:lang w:val="en-US"/>
        </w:rPr>
        <w:t>Appendix – List of key specialists intended to perform the work of the Applicant and subcontractors</w:t>
      </w:r>
    </w:p>
    <w:p w14:paraId="7B1F13A2" w14:textId="73A771BE" w:rsidR="009A7448" w:rsidRPr="004F7F8B" w:rsidRDefault="009A7448" w:rsidP="00F06A09">
      <w:pPr>
        <w:pStyle w:val="ListParagraph"/>
        <w:numPr>
          <w:ilvl w:val="0"/>
          <w:numId w:val="3"/>
        </w:numPr>
        <w:spacing w:line="240" w:lineRule="auto"/>
        <w:rPr>
          <w:rFonts w:ascii="Times New Roman" w:hAnsi="Times New Roman" w:cs="Times New Roman"/>
          <w:lang w:val="en-US"/>
        </w:rPr>
      </w:pPr>
      <w:r w:rsidRPr="004F7F8B">
        <w:rPr>
          <w:rFonts w:ascii="Times New Roman" w:hAnsi="Times New Roman" w:cs="Times New Roman"/>
          <w:lang w:val="en-US"/>
        </w:rPr>
        <w:t>Appendix – Confirmation of an independently developed proposal</w:t>
      </w:r>
    </w:p>
    <w:p w14:paraId="79C371D8" w14:textId="5D26CC63" w:rsidR="00920BA8" w:rsidRPr="004F7F8B" w:rsidRDefault="00920BA8" w:rsidP="00F06A09">
      <w:pPr>
        <w:pStyle w:val="ListParagraph"/>
        <w:numPr>
          <w:ilvl w:val="0"/>
          <w:numId w:val="3"/>
        </w:numPr>
        <w:spacing w:line="240" w:lineRule="auto"/>
        <w:rPr>
          <w:rFonts w:ascii="Times New Roman" w:hAnsi="Times New Roman" w:cs="Times New Roman"/>
          <w:lang w:val="en-US"/>
        </w:rPr>
      </w:pPr>
      <w:r w:rsidRPr="004F7F8B">
        <w:rPr>
          <w:rFonts w:ascii="Times New Roman" w:hAnsi="Times New Roman" w:cs="Times New Roman"/>
          <w:lang w:val="en-US"/>
        </w:rPr>
        <w:t>Appendix – Estimated scope of construction works</w:t>
      </w:r>
    </w:p>
    <w:p w14:paraId="4F928E7B" w14:textId="0625DBF4" w:rsidR="00F626FC" w:rsidRPr="004F7F8B" w:rsidRDefault="00F626FC" w:rsidP="00F626FC">
      <w:pPr>
        <w:pStyle w:val="ListParagraph"/>
        <w:numPr>
          <w:ilvl w:val="0"/>
          <w:numId w:val="3"/>
        </w:numPr>
        <w:rPr>
          <w:rFonts w:ascii="Times New Roman" w:hAnsi="Times New Roman" w:cs="Times New Roman"/>
          <w:lang w:val="en-US"/>
        </w:rPr>
      </w:pPr>
      <w:r w:rsidRPr="004F7F8B">
        <w:rPr>
          <w:rFonts w:ascii="Times New Roman" w:hAnsi="Times New Roman" w:cs="Times New Roman"/>
          <w:lang w:val="en-US"/>
        </w:rPr>
        <w:t xml:space="preserve">Appendix – Main characteristics of the technical offer </w:t>
      </w:r>
    </w:p>
    <w:p w14:paraId="723753B0" w14:textId="77777777" w:rsidR="00F626FC" w:rsidRPr="004F7F8B" w:rsidRDefault="00F626FC" w:rsidP="00F626FC">
      <w:pPr>
        <w:pStyle w:val="ListParagraph"/>
        <w:spacing w:line="240" w:lineRule="auto"/>
        <w:rPr>
          <w:rFonts w:ascii="Times New Roman" w:hAnsi="Times New Roman" w:cs="Times New Roman"/>
          <w:highlight w:val="yellow"/>
          <w:lang w:val="en-US"/>
        </w:rPr>
      </w:pPr>
    </w:p>
    <w:p w14:paraId="4BF51DF2" w14:textId="158AB78A" w:rsidR="00395E91" w:rsidRPr="004F7F8B" w:rsidRDefault="00395E91" w:rsidP="00F06A09">
      <w:pPr>
        <w:jc w:val="both"/>
        <w:rPr>
          <w:lang w:val="en-US"/>
        </w:rPr>
      </w:pPr>
    </w:p>
    <w:p w14:paraId="05AFEED2" w14:textId="77777777" w:rsidR="00395E91" w:rsidRPr="004F7F8B" w:rsidRDefault="00395E91" w:rsidP="00F06A09">
      <w:pPr>
        <w:jc w:val="both"/>
        <w:rPr>
          <w:lang w:val="en-US"/>
        </w:rPr>
      </w:pPr>
    </w:p>
    <w:p w14:paraId="380B0CC4" w14:textId="21EA153C" w:rsidR="0023545A" w:rsidRPr="004F7F8B" w:rsidRDefault="0023545A" w:rsidP="00F06A09">
      <w:pPr>
        <w:pStyle w:val="Heading1"/>
        <w:spacing w:before="0" w:after="0" w:line="240" w:lineRule="auto"/>
        <w:jc w:val="right"/>
        <w:rPr>
          <w:rFonts w:ascii="Times New Roman" w:eastAsia="Calibri" w:hAnsi="Times New Roman" w:cs="Times New Roman"/>
          <w:sz w:val="22"/>
          <w:szCs w:val="22"/>
          <w:lang w:val="en-US"/>
        </w:rPr>
      </w:pPr>
      <w:bookmarkStart w:id="10" w:name="_Toc201833523"/>
      <w:r w:rsidRPr="004F7F8B">
        <w:rPr>
          <w:rFonts w:ascii="Times New Roman" w:eastAsia="Calibri" w:hAnsi="Times New Roman" w:cs="Times New Roman"/>
          <w:sz w:val="22"/>
          <w:szCs w:val="22"/>
          <w:lang w:val="en-US"/>
        </w:rPr>
        <w:t>Annex 1</w:t>
      </w:r>
      <w:bookmarkEnd w:id="10"/>
    </w:p>
    <w:p w14:paraId="2C34CAA9" w14:textId="77777777" w:rsidR="0023545A" w:rsidRPr="004F7F8B" w:rsidRDefault="0023545A" w:rsidP="00F06A09">
      <w:pPr>
        <w:rPr>
          <w:sz w:val="22"/>
          <w:szCs w:val="22"/>
          <w:lang w:val="en-US"/>
        </w:rPr>
      </w:pPr>
    </w:p>
    <w:p w14:paraId="6B11F43F" w14:textId="77777777" w:rsidR="009A7448" w:rsidRPr="004F7F8B" w:rsidRDefault="009A7448" w:rsidP="00F06A09">
      <w:pPr>
        <w:jc w:val="center"/>
        <w:rPr>
          <w:b/>
          <w:sz w:val="22"/>
          <w:szCs w:val="22"/>
          <w:lang w:val="en-US"/>
        </w:rPr>
      </w:pPr>
    </w:p>
    <w:p w14:paraId="25AA0023" w14:textId="77777777" w:rsidR="009A7448" w:rsidRPr="004F7F8B" w:rsidRDefault="009A7448" w:rsidP="00F06A09">
      <w:pPr>
        <w:jc w:val="center"/>
        <w:rPr>
          <w:b/>
          <w:sz w:val="22"/>
          <w:szCs w:val="22"/>
          <w:lang w:val="en-US"/>
        </w:rPr>
      </w:pPr>
    </w:p>
    <w:p w14:paraId="2FEDA8BD" w14:textId="77777777" w:rsidR="009A7448" w:rsidRPr="004F7F8B" w:rsidRDefault="009A7448" w:rsidP="00F06A09">
      <w:pPr>
        <w:jc w:val="center"/>
        <w:rPr>
          <w:b/>
          <w:sz w:val="22"/>
          <w:szCs w:val="22"/>
          <w:lang w:val="en-US"/>
        </w:rPr>
      </w:pPr>
    </w:p>
    <w:p w14:paraId="3D8C3CDF" w14:textId="05D3F86A" w:rsidR="00CB7092" w:rsidRPr="004F7F8B" w:rsidRDefault="00852C64" w:rsidP="00F06A09">
      <w:pPr>
        <w:jc w:val="center"/>
        <w:rPr>
          <w:b/>
          <w:sz w:val="22"/>
          <w:szCs w:val="22"/>
          <w:lang w:val="en-US"/>
        </w:rPr>
      </w:pPr>
      <w:r w:rsidRPr="004F7F8B">
        <w:rPr>
          <w:b/>
          <w:sz w:val="22"/>
          <w:szCs w:val="22"/>
          <w:lang w:val="en-US"/>
        </w:rPr>
        <w:t>Application for procurement</w:t>
      </w:r>
    </w:p>
    <w:p w14:paraId="72C91B9F" w14:textId="0B8CCA5F" w:rsidR="009A7448" w:rsidRPr="004F7F8B" w:rsidRDefault="00852C64" w:rsidP="00F06A09">
      <w:pPr>
        <w:jc w:val="center"/>
        <w:rPr>
          <w:bCs/>
          <w:sz w:val="22"/>
          <w:szCs w:val="22"/>
          <w:lang w:val="en-US"/>
        </w:rPr>
      </w:pPr>
      <w:r w:rsidRPr="004F7F8B">
        <w:rPr>
          <w:bCs/>
          <w:sz w:val="22"/>
          <w:szCs w:val="22"/>
          <w:lang w:val="en-US"/>
        </w:rPr>
        <w:t>“New construction of the biogas plant “ĶEKAVA BIOENERGY”” (No. KF-2025)</w:t>
      </w:r>
    </w:p>
    <w:p w14:paraId="78F9C72C" w14:textId="440B8429" w:rsidR="00852C64" w:rsidRPr="004F7F8B" w:rsidRDefault="00852C64" w:rsidP="00F06A09">
      <w:pPr>
        <w:jc w:val="center"/>
        <w:rPr>
          <w:sz w:val="22"/>
          <w:szCs w:val="22"/>
          <w:lang w:val="en-US"/>
        </w:rPr>
      </w:pPr>
    </w:p>
    <w:tbl>
      <w:tblPr>
        <w:tblW w:w="9498" w:type="dxa"/>
        <w:tblInd w:w="-284" w:type="dxa"/>
        <w:tblLayout w:type="fixed"/>
        <w:tblCellMar>
          <w:left w:w="0" w:type="dxa"/>
          <w:right w:w="0" w:type="dxa"/>
        </w:tblCellMar>
        <w:tblLook w:val="01E0" w:firstRow="1" w:lastRow="1" w:firstColumn="1" w:lastColumn="1" w:noHBand="0" w:noVBand="0"/>
      </w:tblPr>
      <w:tblGrid>
        <w:gridCol w:w="2076"/>
        <w:gridCol w:w="7422"/>
      </w:tblGrid>
      <w:tr w:rsidR="00561F05" w:rsidRPr="004F7F8B" w14:paraId="105594E2" w14:textId="77777777" w:rsidTr="00561F05">
        <w:trPr>
          <w:trHeight w:val="287"/>
        </w:trPr>
        <w:tc>
          <w:tcPr>
            <w:tcW w:w="2076" w:type="dxa"/>
            <w:tcBorders>
              <w:bottom w:val="single" w:sz="4" w:space="0" w:color="000000"/>
            </w:tcBorders>
          </w:tcPr>
          <w:p w14:paraId="45949354" w14:textId="77777777" w:rsidR="00561F05" w:rsidRPr="004F7F8B" w:rsidRDefault="00561F05" w:rsidP="00F06A09">
            <w:pPr>
              <w:pStyle w:val="TableParagraph"/>
              <w:rPr>
                <w:rFonts w:ascii="Times New Roman" w:hAnsi="Times New Roman"/>
                <w:lang w:val="en-US"/>
              </w:rPr>
            </w:pPr>
          </w:p>
          <w:p w14:paraId="57A1C64E" w14:textId="04A83F64" w:rsidR="009A7448" w:rsidRPr="004F7F8B" w:rsidRDefault="009A7448" w:rsidP="00F06A09">
            <w:pPr>
              <w:pStyle w:val="TableParagraph"/>
              <w:rPr>
                <w:rFonts w:ascii="Times New Roman" w:hAnsi="Times New Roman"/>
                <w:lang w:val="en-US"/>
              </w:rPr>
            </w:pPr>
          </w:p>
        </w:tc>
        <w:tc>
          <w:tcPr>
            <w:tcW w:w="7422" w:type="dxa"/>
            <w:tcBorders>
              <w:bottom w:val="single" w:sz="4" w:space="0" w:color="000000"/>
            </w:tcBorders>
          </w:tcPr>
          <w:p w14:paraId="74418343" w14:textId="77777777" w:rsidR="00561F05" w:rsidRPr="004F7F8B" w:rsidRDefault="00561F05" w:rsidP="00F06A09">
            <w:pPr>
              <w:pStyle w:val="TableParagraph"/>
              <w:rPr>
                <w:rFonts w:ascii="Times New Roman" w:hAnsi="Times New Roman"/>
                <w:lang w:val="en-US"/>
              </w:rPr>
            </w:pPr>
          </w:p>
        </w:tc>
      </w:tr>
      <w:tr w:rsidR="00561F05" w:rsidRPr="004F7F8B" w14:paraId="66CADCD4" w14:textId="77777777" w:rsidTr="00561F05">
        <w:trPr>
          <w:trHeight w:val="585"/>
        </w:trPr>
        <w:tc>
          <w:tcPr>
            <w:tcW w:w="2076" w:type="dxa"/>
            <w:tcBorders>
              <w:top w:val="single" w:sz="4" w:space="0" w:color="000000"/>
              <w:bottom w:val="single" w:sz="4" w:space="0" w:color="000000"/>
            </w:tcBorders>
          </w:tcPr>
          <w:p w14:paraId="397CCBDA" w14:textId="77777777" w:rsidR="00561F05" w:rsidRPr="004F7F8B" w:rsidRDefault="00561F05" w:rsidP="00F06A09">
            <w:pPr>
              <w:pStyle w:val="TableParagraph"/>
              <w:rPr>
                <w:rFonts w:ascii="Times New Roman" w:hAnsi="Times New Roman"/>
                <w:lang w:val="en-US"/>
              </w:rPr>
            </w:pPr>
          </w:p>
          <w:p w14:paraId="74D6EE75" w14:textId="77777777" w:rsidR="009A7448" w:rsidRPr="004F7F8B" w:rsidRDefault="009A7448" w:rsidP="00F06A09">
            <w:pPr>
              <w:pStyle w:val="TableParagraph"/>
              <w:rPr>
                <w:rFonts w:ascii="Times New Roman" w:hAnsi="Times New Roman"/>
                <w:lang w:val="en-US"/>
              </w:rPr>
            </w:pPr>
          </w:p>
          <w:p w14:paraId="4F4AD8D3" w14:textId="77777777" w:rsidR="009A7448" w:rsidRPr="004F7F8B" w:rsidRDefault="009A7448" w:rsidP="00F06A09">
            <w:pPr>
              <w:pStyle w:val="TableParagraph"/>
              <w:rPr>
                <w:rFonts w:ascii="Times New Roman" w:hAnsi="Times New Roman"/>
                <w:lang w:val="en-US"/>
              </w:rPr>
            </w:pPr>
          </w:p>
          <w:p w14:paraId="3E3D592D" w14:textId="64D80BD5" w:rsidR="009A7448" w:rsidRPr="004F7F8B" w:rsidRDefault="009A7448" w:rsidP="00F06A09">
            <w:pPr>
              <w:pStyle w:val="TableParagraph"/>
              <w:rPr>
                <w:rFonts w:ascii="Times New Roman" w:hAnsi="Times New Roman"/>
                <w:lang w:val="en-US"/>
              </w:rPr>
            </w:pPr>
          </w:p>
        </w:tc>
        <w:tc>
          <w:tcPr>
            <w:tcW w:w="7422" w:type="dxa"/>
            <w:tcBorders>
              <w:top w:val="single" w:sz="4" w:space="0" w:color="000000"/>
              <w:bottom w:val="single" w:sz="4" w:space="0" w:color="000000"/>
            </w:tcBorders>
          </w:tcPr>
          <w:p w14:paraId="5292DA3B" w14:textId="77777777" w:rsidR="00561F05" w:rsidRPr="004F7F8B" w:rsidRDefault="00561F05" w:rsidP="00F06A09">
            <w:pPr>
              <w:pStyle w:val="TableParagraph"/>
              <w:spacing w:before="1"/>
              <w:ind w:left="1877"/>
              <w:rPr>
                <w:rFonts w:ascii="Times New Roman" w:hAnsi="Times New Roman"/>
                <w:lang w:val="en-US"/>
              </w:rPr>
            </w:pPr>
            <w:r w:rsidRPr="004F7F8B">
              <w:rPr>
                <w:rFonts w:ascii="Times New Roman" w:hAnsi="Times New Roman"/>
                <w:lang w:val="en-US"/>
              </w:rPr>
              <w:t>Applicant name</w:t>
            </w:r>
          </w:p>
        </w:tc>
      </w:tr>
      <w:tr w:rsidR="00561F05" w:rsidRPr="004F7F8B" w14:paraId="58C16A87" w14:textId="77777777" w:rsidTr="00561F05">
        <w:trPr>
          <w:trHeight w:val="254"/>
        </w:trPr>
        <w:tc>
          <w:tcPr>
            <w:tcW w:w="2076" w:type="dxa"/>
            <w:tcBorders>
              <w:top w:val="single" w:sz="4" w:space="0" w:color="000000"/>
            </w:tcBorders>
          </w:tcPr>
          <w:p w14:paraId="0F86913A" w14:textId="77777777" w:rsidR="00561F05" w:rsidRPr="004F7F8B" w:rsidRDefault="00561F05" w:rsidP="00F06A09">
            <w:pPr>
              <w:pStyle w:val="TableParagraph"/>
              <w:rPr>
                <w:rFonts w:ascii="Times New Roman" w:hAnsi="Times New Roman"/>
                <w:lang w:val="en-US"/>
              </w:rPr>
            </w:pPr>
          </w:p>
        </w:tc>
        <w:tc>
          <w:tcPr>
            <w:tcW w:w="7422" w:type="dxa"/>
            <w:tcBorders>
              <w:top w:val="single" w:sz="4" w:space="0" w:color="000000"/>
            </w:tcBorders>
          </w:tcPr>
          <w:p w14:paraId="387E1A3D" w14:textId="77777777" w:rsidR="00561F05" w:rsidRPr="004F7F8B" w:rsidRDefault="00561F05" w:rsidP="00F06A09">
            <w:pPr>
              <w:pStyle w:val="TableParagraph"/>
              <w:spacing w:before="1"/>
              <w:ind w:left="1877"/>
              <w:rPr>
                <w:rFonts w:ascii="Times New Roman" w:hAnsi="Times New Roman"/>
                <w:lang w:val="en-US"/>
              </w:rPr>
            </w:pPr>
            <w:r w:rsidRPr="004F7F8B">
              <w:rPr>
                <w:rFonts w:ascii="Times New Roman" w:hAnsi="Times New Roman"/>
                <w:lang w:val="en-US"/>
              </w:rPr>
              <w:t>Single registration number</w:t>
            </w:r>
          </w:p>
        </w:tc>
      </w:tr>
      <w:tr w:rsidR="00561F05" w:rsidRPr="004F7F8B" w14:paraId="10B18CCD" w14:textId="77777777" w:rsidTr="00561F05">
        <w:trPr>
          <w:trHeight w:val="350"/>
        </w:trPr>
        <w:tc>
          <w:tcPr>
            <w:tcW w:w="2076" w:type="dxa"/>
            <w:tcBorders>
              <w:bottom w:val="single" w:sz="4" w:space="0" w:color="000000"/>
            </w:tcBorders>
          </w:tcPr>
          <w:p w14:paraId="12C6848F" w14:textId="23792FBA" w:rsidR="00561F05" w:rsidRPr="004F7F8B" w:rsidRDefault="00561F05" w:rsidP="00F06A09">
            <w:pPr>
              <w:pStyle w:val="TableParagraph"/>
              <w:spacing w:before="12"/>
              <w:rPr>
                <w:rFonts w:ascii="Times New Roman" w:hAnsi="Times New Roman"/>
                <w:lang w:val="en-US"/>
              </w:rPr>
            </w:pPr>
          </w:p>
          <w:p w14:paraId="7B28AFEF" w14:textId="62F25AF5" w:rsidR="009A7448" w:rsidRPr="004F7F8B" w:rsidRDefault="009A7448" w:rsidP="00F06A09">
            <w:pPr>
              <w:pStyle w:val="TableParagraph"/>
              <w:spacing w:before="12"/>
              <w:rPr>
                <w:rFonts w:ascii="Times New Roman" w:hAnsi="Times New Roman"/>
                <w:lang w:val="en-US"/>
              </w:rPr>
            </w:pPr>
          </w:p>
          <w:p w14:paraId="0F20AB1E" w14:textId="20CA7A67" w:rsidR="009A7448" w:rsidRPr="004F7F8B" w:rsidRDefault="009A7448" w:rsidP="00F06A09">
            <w:pPr>
              <w:pStyle w:val="TableParagraph"/>
              <w:spacing w:before="12"/>
              <w:rPr>
                <w:rFonts w:ascii="Times New Roman" w:hAnsi="Times New Roman"/>
                <w:lang w:val="en-US"/>
              </w:rPr>
            </w:pPr>
          </w:p>
        </w:tc>
        <w:tc>
          <w:tcPr>
            <w:tcW w:w="7422" w:type="dxa"/>
            <w:tcBorders>
              <w:bottom w:val="single" w:sz="4" w:space="0" w:color="000000"/>
            </w:tcBorders>
          </w:tcPr>
          <w:p w14:paraId="73514ADA" w14:textId="7486FA0F" w:rsidR="00561F05" w:rsidRPr="004F7F8B" w:rsidRDefault="00561F05" w:rsidP="00F06A09">
            <w:pPr>
              <w:pStyle w:val="TableParagraph"/>
              <w:spacing w:before="12"/>
              <w:rPr>
                <w:rFonts w:ascii="Times New Roman" w:hAnsi="Times New Roman"/>
                <w:lang w:val="en-US"/>
              </w:rPr>
            </w:pPr>
          </w:p>
        </w:tc>
      </w:tr>
      <w:tr w:rsidR="00561F05" w:rsidRPr="004F7F8B" w14:paraId="118A70B5" w14:textId="77777777" w:rsidTr="00561F05">
        <w:trPr>
          <w:trHeight w:val="253"/>
        </w:trPr>
        <w:tc>
          <w:tcPr>
            <w:tcW w:w="9498" w:type="dxa"/>
            <w:gridSpan w:val="2"/>
            <w:tcBorders>
              <w:top w:val="single" w:sz="4" w:space="0" w:color="000000"/>
            </w:tcBorders>
          </w:tcPr>
          <w:p w14:paraId="067354D7" w14:textId="77777777" w:rsidR="00561F05" w:rsidRPr="004F7F8B" w:rsidRDefault="00561F05" w:rsidP="00F06A09">
            <w:pPr>
              <w:pStyle w:val="TableParagraph"/>
              <w:spacing w:before="1"/>
              <w:jc w:val="center"/>
              <w:rPr>
                <w:rFonts w:ascii="Times New Roman" w:hAnsi="Times New Roman"/>
                <w:lang w:val="en-US"/>
              </w:rPr>
            </w:pPr>
            <w:r w:rsidRPr="004F7F8B">
              <w:rPr>
                <w:rFonts w:ascii="Times New Roman" w:hAnsi="Times New Roman"/>
                <w:lang w:val="en-US"/>
              </w:rPr>
              <w:t>Position (status), name and surname of the applicant's legal or authorized representative</w:t>
            </w:r>
          </w:p>
        </w:tc>
      </w:tr>
      <w:tr w:rsidR="00561F05" w:rsidRPr="004F7F8B" w14:paraId="6F325E38" w14:textId="77777777" w:rsidTr="00561F05">
        <w:trPr>
          <w:trHeight w:val="348"/>
        </w:trPr>
        <w:tc>
          <w:tcPr>
            <w:tcW w:w="9498" w:type="dxa"/>
            <w:gridSpan w:val="2"/>
            <w:tcBorders>
              <w:bottom w:val="single" w:sz="4" w:space="0" w:color="000000"/>
            </w:tcBorders>
          </w:tcPr>
          <w:p w14:paraId="71F01C43" w14:textId="77777777" w:rsidR="009A7448" w:rsidRPr="004F7F8B" w:rsidRDefault="009A7448" w:rsidP="00F06A09">
            <w:pPr>
              <w:pStyle w:val="TableParagraph"/>
              <w:spacing w:before="11"/>
              <w:rPr>
                <w:rFonts w:ascii="Times New Roman" w:hAnsi="Times New Roman"/>
                <w:lang w:val="en-US"/>
              </w:rPr>
            </w:pPr>
          </w:p>
          <w:p w14:paraId="071296DD" w14:textId="09969C20" w:rsidR="009A7448" w:rsidRPr="004F7F8B" w:rsidRDefault="009A7448" w:rsidP="00F06A09">
            <w:pPr>
              <w:pStyle w:val="TableParagraph"/>
              <w:spacing w:before="11"/>
              <w:jc w:val="center"/>
              <w:rPr>
                <w:rFonts w:ascii="Times New Roman" w:hAnsi="Times New Roman"/>
                <w:lang w:val="en-US"/>
              </w:rPr>
            </w:pPr>
          </w:p>
        </w:tc>
      </w:tr>
      <w:tr w:rsidR="00561F05" w:rsidRPr="004F7F8B" w14:paraId="2EBD797D" w14:textId="77777777" w:rsidTr="00561F05">
        <w:trPr>
          <w:trHeight w:val="196"/>
        </w:trPr>
        <w:tc>
          <w:tcPr>
            <w:tcW w:w="2076" w:type="dxa"/>
            <w:tcBorders>
              <w:top w:val="single" w:sz="4" w:space="0" w:color="000000"/>
            </w:tcBorders>
          </w:tcPr>
          <w:p w14:paraId="7A55848C" w14:textId="77777777" w:rsidR="00561F05" w:rsidRPr="004F7F8B" w:rsidRDefault="00561F05" w:rsidP="00F06A09">
            <w:pPr>
              <w:pStyle w:val="TableParagraph"/>
              <w:rPr>
                <w:rFonts w:ascii="Times New Roman" w:hAnsi="Times New Roman"/>
                <w:lang w:val="en-US"/>
              </w:rPr>
            </w:pPr>
          </w:p>
        </w:tc>
        <w:tc>
          <w:tcPr>
            <w:tcW w:w="7422" w:type="dxa"/>
            <w:tcBorders>
              <w:top w:val="single" w:sz="4" w:space="0" w:color="000000"/>
            </w:tcBorders>
          </w:tcPr>
          <w:p w14:paraId="36653021" w14:textId="77777777" w:rsidR="009A7448" w:rsidRPr="004F7F8B" w:rsidRDefault="009A7448" w:rsidP="00F06A09">
            <w:pPr>
              <w:pStyle w:val="TableParagraph"/>
              <w:spacing w:before="3"/>
              <w:ind w:left="1877"/>
              <w:rPr>
                <w:rFonts w:ascii="Times New Roman" w:hAnsi="Times New Roman"/>
                <w:lang w:val="en-US"/>
              </w:rPr>
            </w:pPr>
          </w:p>
          <w:p w14:paraId="3DCAF8F4" w14:textId="11E5C28C" w:rsidR="00561F05" w:rsidRPr="004F7F8B" w:rsidRDefault="00561F05" w:rsidP="00F06A09">
            <w:pPr>
              <w:pStyle w:val="TableParagraph"/>
              <w:spacing w:before="3"/>
              <w:ind w:left="1877"/>
              <w:rPr>
                <w:rFonts w:ascii="Times New Roman" w:hAnsi="Times New Roman"/>
                <w:lang w:val="en-US"/>
              </w:rPr>
            </w:pPr>
            <w:r w:rsidRPr="004F7F8B">
              <w:rPr>
                <w:rFonts w:ascii="Times New Roman" w:hAnsi="Times New Roman"/>
                <w:lang w:val="en-US"/>
              </w:rPr>
              <w:t>Basis of representation</w:t>
            </w:r>
          </w:p>
        </w:tc>
      </w:tr>
    </w:tbl>
    <w:p w14:paraId="73CFAA62" w14:textId="15C23651" w:rsidR="00561F05" w:rsidRPr="004F7F8B" w:rsidRDefault="00561F05" w:rsidP="00F06A09">
      <w:pPr>
        <w:pStyle w:val="Heading1"/>
        <w:spacing w:before="0" w:after="0" w:line="240" w:lineRule="auto"/>
        <w:jc w:val="left"/>
        <w:rPr>
          <w:rFonts w:ascii="Times New Roman" w:eastAsia="Calibri" w:hAnsi="Times New Roman" w:cs="Times New Roman"/>
          <w:sz w:val="22"/>
          <w:szCs w:val="22"/>
          <w:lang w:val="en-US"/>
        </w:rPr>
      </w:pPr>
    </w:p>
    <w:p w14:paraId="4CCDBB07" w14:textId="77777777" w:rsidR="009A7448" w:rsidRPr="004F7F8B" w:rsidRDefault="009A7448" w:rsidP="00F06A09">
      <w:pPr>
        <w:autoSpaceDE w:val="0"/>
        <w:autoSpaceDN w:val="0"/>
        <w:adjustRightInd w:val="0"/>
        <w:ind w:left="-284"/>
        <w:jc w:val="both"/>
        <w:rPr>
          <w:sz w:val="22"/>
          <w:szCs w:val="22"/>
          <w:lang w:val="en-US"/>
        </w:rPr>
      </w:pPr>
    </w:p>
    <w:p w14:paraId="1E67F4D3" w14:textId="00F32831" w:rsidR="00561F05" w:rsidRPr="004F7F8B" w:rsidRDefault="00561F05" w:rsidP="00F06A09">
      <w:pPr>
        <w:autoSpaceDE w:val="0"/>
        <w:autoSpaceDN w:val="0"/>
        <w:adjustRightInd w:val="0"/>
        <w:ind w:left="-284"/>
        <w:jc w:val="both"/>
        <w:rPr>
          <w:b/>
          <w:bCs/>
          <w:sz w:val="22"/>
          <w:szCs w:val="22"/>
          <w:lang w:val="en-US"/>
        </w:rPr>
      </w:pPr>
      <w:r w:rsidRPr="004F7F8B">
        <w:rPr>
          <w:sz w:val="22"/>
          <w:szCs w:val="22"/>
          <w:lang w:val="en-US"/>
        </w:rPr>
        <w:t>(hereinafter referred to as the Applicant), by submitting this application, applies to participate in the procurement “New construction of the biogas plant “ĶEKAVA BIOENERGY”” (No. KF-2025), (hereinafter referred to as the Procurement).</w:t>
      </w:r>
    </w:p>
    <w:p w14:paraId="1A84F2ED" w14:textId="77777777" w:rsidR="00FA70D9" w:rsidRPr="004F7F8B" w:rsidRDefault="00FA70D9" w:rsidP="00F06A09">
      <w:pPr>
        <w:autoSpaceDE w:val="0"/>
        <w:autoSpaceDN w:val="0"/>
        <w:adjustRightInd w:val="0"/>
        <w:jc w:val="both"/>
        <w:rPr>
          <w:b/>
          <w:bCs/>
          <w:sz w:val="22"/>
          <w:szCs w:val="22"/>
          <w:lang w:val="en-US"/>
        </w:rPr>
      </w:pPr>
    </w:p>
    <w:p w14:paraId="219F2034" w14:textId="11C021ED" w:rsidR="00FA70D9" w:rsidRPr="004F7F8B" w:rsidRDefault="00561F05" w:rsidP="00F06A09">
      <w:pPr>
        <w:pStyle w:val="ListParagraph"/>
        <w:numPr>
          <w:ilvl w:val="0"/>
          <w:numId w:val="6"/>
        </w:numPr>
        <w:autoSpaceDE w:val="0"/>
        <w:autoSpaceDN w:val="0"/>
        <w:adjustRightInd w:val="0"/>
        <w:spacing w:after="0" w:line="240" w:lineRule="auto"/>
        <w:ind w:left="142"/>
        <w:jc w:val="both"/>
        <w:rPr>
          <w:rFonts w:ascii="Times New Roman" w:hAnsi="Times New Roman" w:cs="Times New Roman"/>
          <w:lang w:val="en-US"/>
        </w:rPr>
      </w:pPr>
      <w:r w:rsidRPr="004F7F8B">
        <w:rPr>
          <w:rFonts w:ascii="Times New Roman" w:hAnsi="Times New Roman" w:cs="Times New Roman"/>
          <w:b/>
          <w:bCs/>
          <w:lang w:val="en-US"/>
        </w:rPr>
        <w:t>Applicant's certifications</w:t>
      </w:r>
      <w:r w:rsidR="00F626FC" w:rsidRPr="004F7F8B">
        <w:rPr>
          <w:rFonts w:ascii="Times New Roman" w:hAnsi="Times New Roman" w:cs="Times New Roman"/>
          <w:b/>
          <w:bCs/>
          <w:lang w:val="en-US"/>
        </w:rPr>
        <w:t xml:space="preserve">. </w:t>
      </w:r>
      <w:r w:rsidRPr="004F7F8B">
        <w:rPr>
          <w:rFonts w:ascii="Times New Roman" w:hAnsi="Times New Roman" w:cs="Times New Roman"/>
          <w:lang w:val="en-US"/>
        </w:rPr>
        <w:t>The applicant certifies that:</w:t>
      </w:r>
    </w:p>
    <w:p w14:paraId="22E2C0EE" w14:textId="77777777" w:rsidR="00FA70D9" w:rsidRPr="004F7F8B" w:rsidRDefault="00FA70D9" w:rsidP="00F06A09">
      <w:pPr>
        <w:autoSpaceDE w:val="0"/>
        <w:autoSpaceDN w:val="0"/>
        <w:adjustRightInd w:val="0"/>
        <w:jc w:val="both"/>
        <w:rPr>
          <w:sz w:val="22"/>
          <w:szCs w:val="22"/>
          <w:lang w:val="en-US"/>
        </w:rPr>
      </w:pPr>
    </w:p>
    <w:p w14:paraId="23548CE1" w14:textId="77777777" w:rsidR="00FA70D9" w:rsidRPr="004F7F8B" w:rsidRDefault="00561F05"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lang w:val="en-US"/>
        </w:rPr>
      </w:pPr>
      <w:r w:rsidRPr="004F7F8B">
        <w:rPr>
          <w:rFonts w:ascii="Times New Roman" w:hAnsi="Times New Roman" w:cs="Times New Roman"/>
          <w:lang w:val="en-US"/>
        </w:rPr>
        <w:t>The Applicant has read the Procurement Rules, agrees to participate in the Procurement and guarantees the fulfillment of the requirements set out in the Procurement Rules. The Procurement Rules are clear and understandable to the Applicant;</w:t>
      </w:r>
    </w:p>
    <w:p w14:paraId="6B2B8BA4" w14:textId="3D963A0F" w:rsidR="00FA70D9" w:rsidRPr="004F7F8B" w:rsidRDefault="00FA70D9"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lang w:val="en-US"/>
        </w:rPr>
      </w:pPr>
      <w:r w:rsidRPr="004F7F8B">
        <w:rPr>
          <w:rFonts w:ascii="Times New Roman" w:hAnsi="Times New Roman" w:cs="Times New Roman"/>
          <w:lang w:val="en-US"/>
        </w:rPr>
        <w:t>All information and documentation submitted for participation in the Procurement is true and the Customer may verify it with the relevant institutions;</w:t>
      </w:r>
    </w:p>
    <w:p w14:paraId="33108FC8" w14:textId="77777777" w:rsidR="009A7448" w:rsidRPr="004F7F8B" w:rsidRDefault="00561F05"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lang w:val="en-US"/>
        </w:rPr>
      </w:pPr>
      <w:r w:rsidRPr="004F7F8B">
        <w:rPr>
          <w:rFonts w:ascii="Times New Roman" w:hAnsi="Times New Roman" w:cs="Times New Roman"/>
          <w:lang w:val="en-US"/>
        </w:rPr>
        <w:t>The Applicant has the necessary human resources, technical equipment, tools, machinery, techniques and materials at its disposal for the successful performance of the work specified in the Procurement;</w:t>
      </w:r>
    </w:p>
    <w:p w14:paraId="67A6F545" w14:textId="77777777" w:rsidR="009A7448" w:rsidRPr="004F7F8B" w:rsidRDefault="009A7448"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lang w:val="en-US"/>
        </w:rPr>
      </w:pPr>
      <w:r w:rsidRPr="004F7F8B">
        <w:rPr>
          <w:rFonts w:ascii="Times New Roman" w:hAnsi="Times New Roman" w:cs="Times New Roman"/>
          <w:lang w:val="en-US"/>
        </w:rPr>
        <w:t>The applicant is not registered in a country mentioned in the Cabinet of Ministers of the Republic of Latvia Regulation No. 276 of 26 June 2001 "Regulations on low-tax or tax-free countries and territories";</w:t>
      </w:r>
    </w:p>
    <w:p w14:paraId="5293D78A" w14:textId="6D4E15CB" w:rsidR="009A7448" w:rsidRPr="004F7F8B" w:rsidRDefault="009A7448"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lang w:val="en-US"/>
        </w:rPr>
      </w:pPr>
      <w:r w:rsidRPr="004F7F8B">
        <w:rPr>
          <w:rFonts w:ascii="Times New Roman" w:hAnsi="Times New Roman" w:cs="Times New Roman"/>
          <w:lang w:val="en-US"/>
        </w:rPr>
        <w:t>The applicant is registered in the Register of Construction Merchants or in the relevant professional activity registration institution abroad, in accordance with the requirements of the relevant country's regulatory enactments, and its employees have appropriate certificates to perform the work;</w:t>
      </w:r>
    </w:p>
    <w:p w14:paraId="0C1CDA8F" w14:textId="77777777" w:rsidR="009A7448" w:rsidRPr="004F7F8B" w:rsidRDefault="009A7448"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lang w:val="en-US"/>
        </w:rPr>
      </w:pPr>
      <w:r w:rsidRPr="004F7F8B">
        <w:rPr>
          <w:rFonts w:ascii="Times New Roman" w:hAnsi="Times New Roman" w:cs="Times New Roman"/>
          <w:lang w:val="en-US"/>
        </w:rPr>
        <w:t>The Applicant has not been declared bankrupt, the Applicant's business activities have not been suspended or terminated, no legal proceedings have been initiated regarding the Applicant's bankruptcy, and it cannot be established that the Applicant will be liquidated by the expected end date of the performance of the Procurement Agreement;</w:t>
      </w:r>
    </w:p>
    <w:p w14:paraId="63DF831D" w14:textId="77777777" w:rsidR="009A7448" w:rsidRPr="004F7F8B" w:rsidRDefault="009A7448"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lang w:val="en-US"/>
        </w:rPr>
      </w:pPr>
      <w:r w:rsidRPr="004F7F8B">
        <w:rPr>
          <w:rFonts w:ascii="Times New Roman" w:hAnsi="Times New Roman" w:cs="Times New Roman"/>
          <w:lang w:val="en-US"/>
        </w:rPr>
        <w:t>The applicant has not been found guilty by a court judgment of participation in a criminal organization, corruption, fraudulent activities in the financial sector or money laundering;</w:t>
      </w:r>
    </w:p>
    <w:p w14:paraId="131A7BC7" w14:textId="5852FC8E" w:rsidR="009A7448" w:rsidRPr="004F7F8B" w:rsidRDefault="009A7448" w:rsidP="00F06A09">
      <w:pPr>
        <w:pStyle w:val="ListParagraph"/>
        <w:numPr>
          <w:ilvl w:val="1"/>
          <w:numId w:val="6"/>
        </w:numPr>
        <w:autoSpaceDE w:val="0"/>
        <w:autoSpaceDN w:val="0"/>
        <w:adjustRightInd w:val="0"/>
        <w:spacing w:after="0" w:line="240" w:lineRule="auto"/>
        <w:ind w:left="284"/>
        <w:jc w:val="both"/>
        <w:rPr>
          <w:rFonts w:ascii="Times New Roman" w:hAnsi="Times New Roman" w:cs="Times New Roman"/>
          <w:lang w:val="en-US"/>
        </w:rPr>
      </w:pPr>
      <w:r w:rsidRPr="004F7F8B">
        <w:rPr>
          <w:rFonts w:ascii="Times New Roman" w:hAnsi="Times New Roman" w:cs="Times New Roman"/>
          <w:color w:val="000000" w:themeColor="text1"/>
          <w:lang w:val="en-US"/>
        </w:rPr>
        <w:lastRenderedPageBreak/>
        <w:t>The Applicant and its subcontractor (the subcontractor to whom it is intended to transfer the volume of work in the amount of 5% or more of the total volume) are not related to the Client within the meaning of the Law “On Taxes and Duties” and are not in a conflict of interest in accordance with Cabinet Regulation No. 104 of 28 February 2017 “Regulations on the Procurement Procedure and the Procedure for Its Application to Projects Financed by the Client”;</w:t>
      </w:r>
    </w:p>
    <w:p w14:paraId="076853FB" w14:textId="77777777" w:rsidR="009A7448" w:rsidRPr="004F7F8B" w:rsidRDefault="009A7448" w:rsidP="00F06A09">
      <w:pPr>
        <w:pStyle w:val="ListParagraph"/>
        <w:numPr>
          <w:ilvl w:val="1"/>
          <w:numId w:val="6"/>
        </w:numPr>
        <w:autoSpaceDE w:val="0"/>
        <w:autoSpaceDN w:val="0"/>
        <w:adjustRightInd w:val="0"/>
        <w:spacing w:line="240" w:lineRule="auto"/>
        <w:ind w:left="284"/>
        <w:jc w:val="both"/>
        <w:rPr>
          <w:rFonts w:ascii="Times New Roman" w:hAnsi="Times New Roman" w:cs="Times New Roman"/>
          <w:lang w:val="en-US"/>
        </w:rPr>
      </w:pPr>
      <w:r w:rsidRPr="004F7F8B">
        <w:rPr>
          <w:rFonts w:ascii="Times New Roman" w:hAnsi="Times New Roman" w:cs="Times New Roman"/>
          <w:lang w:val="en-US"/>
        </w:rPr>
        <w:t>The Applicant and its subcontractor (a subcontractor to whom it is intended to transfer the volume of work in the amount of 5% or more of the total volume) do not have any tax debts in Latvia or the country in which it is registered, including debts of mandatory state social insurance contributions, which in total exceed 150 euros in any of the countries;</w:t>
      </w:r>
    </w:p>
    <w:p w14:paraId="5B952B5B" w14:textId="4759D290" w:rsidR="009A7448" w:rsidRPr="004F7F8B" w:rsidRDefault="00F626FC" w:rsidP="00F626FC">
      <w:pPr>
        <w:pStyle w:val="ListParagraph"/>
        <w:numPr>
          <w:ilvl w:val="1"/>
          <w:numId w:val="6"/>
        </w:numPr>
        <w:tabs>
          <w:tab w:val="left" w:pos="426"/>
        </w:tabs>
        <w:autoSpaceDE w:val="0"/>
        <w:autoSpaceDN w:val="0"/>
        <w:adjustRightInd w:val="0"/>
        <w:spacing w:line="240" w:lineRule="auto"/>
        <w:ind w:left="142" w:hanging="290"/>
        <w:jc w:val="both"/>
        <w:rPr>
          <w:rFonts w:ascii="Times New Roman" w:hAnsi="Times New Roman" w:cs="Times New Roman"/>
          <w:lang w:val="en-US"/>
        </w:rPr>
      </w:pPr>
      <w:r w:rsidRPr="004F7F8B">
        <w:rPr>
          <w:rFonts w:ascii="Times New Roman" w:hAnsi="Times New Roman" w:cs="Times New Roman"/>
          <w:lang w:val="en-US"/>
        </w:rPr>
        <w:t>The Applicant has, as a general contractor, executed at least 3 (three) construction contracts over the past 5 years, within the framework of which construction and/or equipment installation work has been performed, as well as the equipment start-up and adjustment process and related work have been performed after the construction work has been completed.</w:t>
      </w:r>
    </w:p>
    <w:p w14:paraId="3A217BFB" w14:textId="77777777" w:rsidR="009A7448" w:rsidRPr="004F7F8B" w:rsidRDefault="009A7448" w:rsidP="00F06A09">
      <w:pPr>
        <w:pStyle w:val="ListParagraph"/>
        <w:numPr>
          <w:ilvl w:val="1"/>
          <w:numId w:val="6"/>
        </w:numPr>
        <w:tabs>
          <w:tab w:val="left" w:pos="426"/>
        </w:tabs>
        <w:autoSpaceDE w:val="0"/>
        <w:autoSpaceDN w:val="0"/>
        <w:adjustRightInd w:val="0"/>
        <w:spacing w:line="240" w:lineRule="auto"/>
        <w:ind w:left="142" w:hanging="290"/>
        <w:jc w:val="both"/>
        <w:rPr>
          <w:rFonts w:ascii="Times New Roman" w:hAnsi="Times New Roman" w:cs="Times New Roman"/>
          <w:lang w:val="en-US"/>
        </w:rPr>
      </w:pPr>
      <w:r w:rsidRPr="004F7F8B">
        <w:rPr>
          <w:rFonts w:ascii="Times New Roman" w:hAnsi="Times New Roman" w:cs="Times New Roman"/>
          <w:lang w:val="en-US"/>
        </w:rPr>
        <w:t>The offer is valid and valid for 180 calendar days from the date of submission of the offer;</w:t>
      </w:r>
    </w:p>
    <w:p w14:paraId="3A429A4F" w14:textId="2461D3FB" w:rsidR="009A7448" w:rsidRPr="004F7F8B" w:rsidRDefault="009A7448" w:rsidP="00F06A09">
      <w:pPr>
        <w:pStyle w:val="ListParagraph"/>
        <w:numPr>
          <w:ilvl w:val="1"/>
          <w:numId w:val="6"/>
        </w:numPr>
        <w:tabs>
          <w:tab w:val="left" w:pos="426"/>
        </w:tabs>
        <w:autoSpaceDE w:val="0"/>
        <w:autoSpaceDN w:val="0"/>
        <w:adjustRightInd w:val="0"/>
        <w:spacing w:line="240" w:lineRule="auto"/>
        <w:ind w:left="142" w:hanging="290"/>
        <w:jc w:val="both"/>
        <w:rPr>
          <w:rFonts w:ascii="Times New Roman" w:hAnsi="Times New Roman" w:cs="Times New Roman"/>
          <w:lang w:val="en-US"/>
        </w:rPr>
      </w:pPr>
      <w:r w:rsidRPr="004F7F8B">
        <w:rPr>
          <w:rFonts w:ascii="Times New Roman" w:hAnsi="Times New Roman" w:cs="Times New Roman"/>
          <w:lang w:val="en-US"/>
        </w:rPr>
        <w:t>The construction materials offered are new, unused;</w:t>
      </w:r>
    </w:p>
    <w:p w14:paraId="352A7E78" w14:textId="3012E452" w:rsidR="009A7448" w:rsidRPr="004F7F8B" w:rsidRDefault="009A7448" w:rsidP="00F06A09">
      <w:pPr>
        <w:pStyle w:val="ListParagraph"/>
        <w:numPr>
          <w:ilvl w:val="1"/>
          <w:numId w:val="6"/>
        </w:numPr>
        <w:tabs>
          <w:tab w:val="left" w:pos="426"/>
        </w:tabs>
        <w:adjustRightInd w:val="0"/>
        <w:spacing w:line="240" w:lineRule="auto"/>
        <w:ind w:left="142" w:hanging="290"/>
        <w:jc w:val="both"/>
        <w:rPr>
          <w:rFonts w:ascii="Times New Roman" w:hAnsi="Times New Roman" w:cs="Times New Roman"/>
          <w:lang w:val="en-US"/>
        </w:rPr>
      </w:pPr>
      <w:r w:rsidRPr="004F7F8B">
        <w:rPr>
          <w:rFonts w:ascii="Times New Roman" w:hAnsi="Times New Roman" w:cs="Times New Roman"/>
          <w:lang w:val="en-US"/>
        </w:rPr>
        <w:t>The offered construction materials are of EU origin, which will be confirmed by the attached certificates of conformity.</w:t>
      </w:r>
    </w:p>
    <w:p w14:paraId="04D9C144" w14:textId="26F90F36" w:rsidR="009A7448" w:rsidRPr="004F7F8B" w:rsidRDefault="009A7448" w:rsidP="00F06A09">
      <w:pPr>
        <w:pStyle w:val="ListParagraph"/>
        <w:numPr>
          <w:ilvl w:val="1"/>
          <w:numId w:val="6"/>
        </w:numPr>
        <w:tabs>
          <w:tab w:val="left" w:pos="426"/>
        </w:tabs>
        <w:autoSpaceDE w:val="0"/>
        <w:autoSpaceDN w:val="0"/>
        <w:adjustRightInd w:val="0"/>
        <w:spacing w:line="240" w:lineRule="auto"/>
        <w:ind w:left="284"/>
        <w:jc w:val="both"/>
        <w:rPr>
          <w:rFonts w:ascii="Times New Roman" w:hAnsi="Times New Roman" w:cs="Times New Roman"/>
          <w:lang w:val="en-US"/>
        </w:rPr>
      </w:pPr>
      <w:r w:rsidRPr="004F7F8B">
        <w:rPr>
          <w:rFonts w:ascii="Times New Roman" w:hAnsi="Times New Roman" w:cs="Times New Roman"/>
          <w:lang w:val="en-US"/>
        </w:rPr>
        <w:t>The applicant undertakes to perform the work in accordance with the technical</w:t>
      </w:r>
      <w:r w:rsidR="00F626FC" w:rsidRPr="004F7F8B">
        <w:rPr>
          <w:rFonts w:ascii="Times New Roman" w:hAnsi="Times New Roman" w:cs="Times New Roman"/>
          <w:lang w:val="en-US"/>
        </w:rPr>
        <w:t xml:space="preserve"> </w:t>
      </w:r>
      <w:r w:rsidRPr="004F7F8B">
        <w:rPr>
          <w:rFonts w:ascii="Times New Roman" w:hAnsi="Times New Roman" w:cs="Times New Roman"/>
          <w:color w:val="000000" w:themeColor="text1"/>
          <w:lang w:val="en-US"/>
        </w:rPr>
        <w:t>regulations</w:t>
      </w:r>
      <w:r w:rsidR="00F626FC" w:rsidRPr="004F7F8B">
        <w:rPr>
          <w:rFonts w:ascii="Times New Roman" w:hAnsi="Times New Roman" w:cs="Times New Roman"/>
          <w:color w:val="000000" w:themeColor="text1"/>
          <w:lang w:val="en-US"/>
        </w:rPr>
        <w:t xml:space="preserve"> </w:t>
      </w:r>
      <w:r w:rsidRPr="004F7F8B">
        <w:rPr>
          <w:rFonts w:ascii="Times New Roman" w:hAnsi="Times New Roman" w:cs="Times New Roman"/>
          <w:lang w:val="en-US"/>
        </w:rPr>
        <w:t>description and financial offer, Latvian construction standards, General Construction Regulations and other regulatory enactments regulating construction, if the Client selects this offer.</w:t>
      </w:r>
    </w:p>
    <w:p w14:paraId="4A6D4C45" w14:textId="5FB54B21" w:rsidR="00156AC0" w:rsidRPr="004F7F8B" w:rsidRDefault="00156AC0" w:rsidP="00156AC0">
      <w:pPr>
        <w:pStyle w:val="ListParagraph"/>
        <w:numPr>
          <w:ilvl w:val="1"/>
          <w:numId w:val="6"/>
        </w:numPr>
        <w:tabs>
          <w:tab w:val="left" w:pos="142"/>
          <w:tab w:val="left" w:pos="426"/>
        </w:tabs>
        <w:spacing w:after="120" w:line="240" w:lineRule="auto"/>
        <w:ind w:left="284" w:right="-330"/>
        <w:jc w:val="both"/>
        <w:rPr>
          <w:rFonts w:ascii="Times New Roman" w:hAnsi="Times New Roman" w:cs="Times New Roman"/>
          <w:bCs/>
          <w:lang w:val="en-US"/>
        </w:rPr>
      </w:pPr>
      <w:r w:rsidRPr="004F7F8B">
        <w:rPr>
          <w:rFonts w:ascii="Times New Roman" w:hAnsi="Times New Roman" w:cs="Times New Roman"/>
          <w:bCs/>
          <w:lang w:val="en-US"/>
        </w:rPr>
        <w:t>During the term of the Agreement, the Applicant undertakes to submit to the Customer the following securities related to the construction and performance of the Agreement:</w:t>
      </w:r>
    </w:p>
    <w:p w14:paraId="5E13D6DF" w14:textId="3A67C2B0" w:rsidR="00156AC0" w:rsidRPr="004F7F8B" w:rsidRDefault="00156AC0" w:rsidP="00156AC0">
      <w:pPr>
        <w:pStyle w:val="ListParagraph"/>
        <w:numPr>
          <w:ilvl w:val="2"/>
          <w:numId w:val="6"/>
        </w:numPr>
        <w:tabs>
          <w:tab w:val="left" w:pos="142"/>
          <w:tab w:val="left" w:pos="426"/>
        </w:tabs>
        <w:spacing w:after="120" w:line="240" w:lineRule="auto"/>
        <w:ind w:left="284" w:right="-330" w:hanging="432"/>
        <w:jc w:val="both"/>
        <w:rPr>
          <w:rFonts w:ascii="Times New Roman" w:hAnsi="Times New Roman" w:cs="Times New Roman"/>
          <w:bCs/>
          <w:lang w:val="en-US"/>
        </w:rPr>
      </w:pPr>
      <w:r w:rsidRPr="004F7F8B">
        <w:rPr>
          <w:rFonts w:ascii="Times New Roman" w:hAnsi="Times New Roman" w:cs="Times New Roman"/>
          <w:bCs/>
          <w:lang w:val="en-US"/>
        </w:rPr>
        <w:t>Contractor</w:t>
      </w:r>
      <w:r w:rsidR="00F626FC" w:rsidRPr="004F7F8B">
        <w:rPr>
          <w:rFonts w:ascii="Times New Roman" w:hAnsi="Times New Roman" w:cs="Times New Roman"/>
          <w:bCs/>
          <w:lang w:val="en-US"/>
        </w:rPr>
        <w:t xml:space="preserve"> </w:t>
      </w:r>
      <w:r w:rsidRPr="004F7F8B">
        <w:rPr>
          <w:rFonts w:ascii="Times New Roman" w:hAnsi="Times New Roman" w:cs="Times New Roman"/>
          <w:b/>
          <w:lang w:val="en-US"/>
        </w:rPr>
        <w:t>civil liability insurance policy</w:t>
      </w:r>
      <w:r w:rsidRPr="004F7F8B">
        <w:rPr>
          <w:rFonts w:ascii="Times New Roman" w:hAnsi="Times New Roman" w:cs="Times New Roman"/>
          <w:bCs/>
          <w:lang w:val="en-US"/>
        </w:rPr>
        <w:t>;</w:t>
      </w:r>
    </w:p>
    <w:p w14:paraId="3A2700C1" w14:textId="77777777" w:rsidR="00156AC0" w:rsidRPr="004F7F8B" w:rsidRDefault="00156AC0" w:rsidP="00156AC0">
      <w:pPr>
        <w:pStyle w:val="ListParagraph"/>
        <w:numPr>
          <w:ilvl w:val="2"/>
          <w:numId w:val="6"/>
        </w:numPr>
        <w:tabs>
          <w:tab w:val="left" w:pos="142"/>
          <w:tab w:val="left" w:pos="426"/>
        </w:tabs>
        <w:spacing w:after="120" w:line="240" w:lineRule="auto"/>
        <w:ind w:left="284" w:right="-330" w:hanging="432"/>
        <w:jc w:val="both"/>
        <w:rPr>
          <w:rFonts w:ascii="Times New Roman" w:hAnsi="Times New Roman" w:cs="Times New Roman"/>
          <w:bCs/>
          <w:lang w:val="en-US"/>
        </w:rPr>
      </w:pPr>
      <w:r w:rsidRPr="004F7F8B">
        <w:rPr>
          <w:rFonts w:ascii="Times New Roman" w:hAnsi="Times New Roman" w:cs="Times New Roman"/>
          <w:b/>
          <w:lang w:val="en-US"/>
        </w:rPr>
        <w:t>All construction risks insurance policy;</w:t>
      </w:r>
    </w:p>
    <w:p w14:paraId="0554BA7E" w14:textId="39A4AA43" w:rsidR="00156AC0" w:rsidRPr="004F7F8B" w:rsidRDefault="00156AC0" w:rsidP="00156AC0">
      <w:pPr>
        <w:pStyle w:val="ListParagraph"/>
        <w:numPr>
          <w:ilvl w:val="2"/>
          <w:numId w:val="6"/>
        </w:numPr>
        <w:tabs>
          <w:tab w:val="left" w:pos="142"/>
          <w:tab w:val="left" w:pos="426"/>
        </w:tabs>
        <w:spacing w:after="120" w:line="240" w:lineRule="auto"/>
        <w:ind w:left="284" w:right="-330" w:hanging="432"/>
        <w:jc w:val="both"/>
        <w:rPr>
          <w:rFonts w:ascii="Times New Roman" w:hAnsi="Times New Roman" w:cs="Times New Roman"/>
          <w:bCs/>
          <w:lang w:val="en-US"/>
        </w:rPr>
      </w:pPr>
      <w:r w:rsidRPr="004F7F8B">
        <w:rPr>
          <w:rFonts w:ascii="Times New Roman" w:hAnsi="Times New Roman" w:cs="Times New Roman"/>
          <w:b/>
          <w:lang w:val="en-US"/>
        </w:rPr>
        <w:t>Advance payment security</w:t>
      </w:r>
      <w:r w:rsidR="00F626FC" w:rsidRPr="004F7F8B">
        <w:rPr>
          <w:rFonts w:ascii="Times New Roman" w:hAnsi="Times New Roman" w:cs="Times New Roman"/>
          <w:b/>
          <w:lang w:val="en-US"/>
        </w:rPr>
        <w:t xml:space="preserve"> </w:t>
      </w:r>
      <w:r w:rsidRPr="004F7F8B">
        <w:rPr>
          <w:rFonts w:ascii="Times New Roman" w:hAnsi="Times New Roman" w:cs="Times New Roman"/>
          <w:bCs/>
          <w:lang w:val="en-US"/>
        </w:rPr>
        <w:t>- an advance payment insurance policy or an Advance Payment Guarantee issued by a credit institution registered in Latvia/foreign countries;</w:t>
      </w:r>
    </w:p>
    <w:p w14:paraId="1E83271A" w14:textId="1AF5583E" w:rsidR="00156AC0" w:rsidRPr="004F7F8B" w:rsidRDefault="00156AC0" w:rsidP="00156AC0">
      <w:pPr>
        <w:pStyle w:val="ListParagraph"/>
        <w:numPr>
          <w:ilvl w:val="2"/>
          <w:numId w:val="6"/>
        </w:numPr>
        <w:tabs>
          <w:tab w:val="left" w:pos="142"/>
          <w:tab w:val="left" w:pos="426"/>
        </w:tabs>
        <w:spacing w:after="120" w:line="240" w:lineRule="auto"/>
        <w:ind w:left="284" w:right="-330" w:hanging="432"/>
        <w:jc w:val="both"/>
        <w:rPr>
          <w:rFonts w:ascii="Times New Roman" w:hAnsi="Times New Roman" w:cs="Times New Roman"/>
          <w:bCs/>
          <w:lang w:val="en-US"/>
        </w:rPr>
      </w:pPr>
      <w:r w:rsidRPr="004F7F8B">
        <w:rPr>
          <w:rFonts w:ascii="Times New Roman" w:hAnsi="Times New Roman" w:cs="Times New Roman"/>
          <w:b/>
          <w:lang w:val="en-US"/>
        </w:rPr>
        <w:t>Contract performance security</w:t>
      </w:r>
      <w:r w:rsidR="00F626FC" w:rsidRPr="004F7F8B">
        <w:rPr>
          <w:rFonts w:ascii="Times New Roman" w:hAnsi="Times New Roman" w:cs="Times New Roman"/>
          <w:b/>
          <w:lang w:val="en-US"/>
        </w:rPr>
        <w:t xml:space="preserve"> </w:t>
      </w:r>
      <w:r w:rsidRPr="004F7F8B">
        <w:rPr>
          <w:rFonts w:ascii="Times New Roman" w:hAnsi="Times New Roman" w:cs="Times New Roman"/>
          <w:bCs/>
          <w:lang w:val="en-US"/>
        </w:rPr>
        <w:t>- A performance guarantee insurance policy or a performance guarantee issued by a credit institution registered in Latvia/foreign countries;</w:t>
      </w:r>
    </w:p>
    <w:p w14:paraId="146A3B30" w14:textId="2363E4F9" w:rsidR="00156AC0" w:rsidRPr="004F7F8B" w:rsidRDefault="00156AC0" w:rsidP="00156AC0">
      <w:pPr>
        <w:pStyle w:val="ListParagraph"/>
        <w:numPr>
          <w:ilvl w:val="2"/>
          <w:numId w:val="6"/>
        </w:numPr>
        <w:tabs>
          <w:tab w:val="left" w:pos="142"/>
          <w:tab w:val="left" w:pos="426"/>
        </w:tabs>
        <w:spacing w:after="120" w:line="240" w:lineRule="auto"/>
        <w:ind w:left="284" w:right="-330" w:hanging="432"/>
        <w:jc w:val="both"/>
        <w:rPr>
          <w:rFonts w:ascii="Times New Roman" w:hAnsi="Times New Roman" w:cs="Times New Roman"/>
          <w:bCs/>
          <w:lang w:val="en-US"/>
        </w:rPr>
      </w:pPr>
      <w:r w:rsidRPr="004F7F8B">
        <w:rPr>
          <w:rFonts w:ascii="Times New Roman" w:hAnsi="Times New Roman" w:cs="Times New Roman"/>
          <w:b/>
          <w:lang w:val="en-US"/>
        </w:rPr>
        <w:t>Warranty period coverage</w:t>
      </w:r>
      <w:r w:rsidRPr="004F7F8B">
        <w:rPr>
          <w:rFonts w:ascii="Times New Roman" w:hAnsi="Times New Roman" w:cs="Times New Roman"/>
          <w:bCs/>
          <w:lang w:val="en-US"/>
        </w:rPr>
        <w:t>- an insurance policy for the warranty period of the work performed or a guarantee for the fulfillment of obligations during the Warranty Period issued by a credit institution registered in Latvia/foreign countries.</w:t>
      </w:r>
    </w:p>
    <w:p w14:paraId="527BFC9D" w14:textId="77777777" w:rsidR="00FA70D9" w:rsidRPr="004F7F8B" w:rsidRDefault="00FA70D9" w:rsidP="00F06A09">
      <w:pPr>
        <w:autoSpaceDE w:val="0"/>
        <w:autoSpaceDN w:val="0"/>
        <w:adjustRightInd w:val="0"/>
        <w:jc w:val="both"/>
        <w:rPr>
          <w:sz w:val="22"/>
          <w:szCs w:val="22"/>
          <w:lang w:val="en-US"/>
        </w:rPr>
      </w:pPr>
    </w:p>
    <w:p w14:paraId="332AAD49" w14:textId="235DDFF6" w:rsidR="00561F05" w:rsidRPr="004F7F8B" w:rsidRDefault="00FA70D9" w:rsidP="00F06A09">
      <w:pPr>
        <w:pStyle w:val="ListParagraph"/>
        <w:numPr>
          <w:ilvl w:val="0"/>
          <w:numId w:val="6"/>
        </w:numPr>
        <w:autoSpaceDE w:val="0"/>
        <w:autoSpaceDN w:val="0"/>
        <w:adjustRightInd w:val="0"/>
        <w:spacing w:after="0" w:line="240" w:lineRule="auto"/>
        <w:jc w:val="both"/>
        <w:rPr>
          <w:rFonts w:ascii="Times New Roman" w:hAnsi="Times New Roman" w:cs="Times New Roman"/>
          <w:lang w:val="en-US"/>
        </w:rPr>
      </w:pPr>
      <w:r w:rsidRPr="004F7F8B">
        <w:rPr>
          <w:rFonts w:ascii="Times New Roman" w:hAnsi="Times New Roman" w:cs="Times New Roman"/>
          <w:b/>
          <w:bCs/>
          <w:lang w:val="en-US"/>
        </w:rPr>
        <w:t>Applicant data</w:t>
      </w:r>
      <w:r w:rsidRPr="004F7F8B">
        <w:rPr>
          <w:rFonts w:ascii="Times New Roman" w:hAnsi="Times New Roman" w:cs="Times New Roman"/>
          <w:lang w:val="en-US"/>
        </w:rPr>
        <w:t>.</w:t>
      </w:r>
    </w:p>
    <w:p w14:paraId="63659B8F" w14:textId="77777777" w:rsidR="00984734" w:rsidRPr="004F7F8B" w:rsidRDefault="00984734" w:rsidP="00F06A09">
      <w:pPr>
        <w:pStyle w:val="ListParagraph"/>
        <w:autoSpaceDE w:val="0"/>
        <w:autoSpaceDN w:val="0"/>
        <w:adjustRightInd w:val="0"/>
        <w:spacing w:after="0" w:line="240" w:lineRule="auto"/>
        <w:ind w:left="360"/>
        <w:jc w:val="both"/>
        <w:rPr>
          <w:rFonts w:ascii="Times New Roman" w:hAnsi="Times New Roman" w:cs="Times New Roman"/>
          <w:lang w:val="en-US"/>
        </w:rPr>
      </w:pPr>
    </w:p>
    <w:tbl>
      <w:tblPr>
        <w:tblW w:w="908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4"/>
        <w:gridCol w:w="1582"/>
        <w:gridCol w:w="1212"/>
        <w:gridCol w:w="859"/>
        <w:gridCol w:w="1846"/>
        <w:gridCol w:w="2593"/>
      </w:tblGrid>
      <w:tr w:rsidR="00FA70D9" w:rsidRPr="004F7F8B" w14:paraId="5C11F8F0" w14:textId="77777777" w:rsidTr="00610DBE">
        <w:trPr>
          <w:trHeight w:val="677"/>
        </w:trPr>
        <w:tc>
          <w:tcPr>
            <w:tcW w:w="994" w:type="dxa"/>
          </w:tcPr>
          <w:p w14:paraId="71F7C2B8"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2.1.</w:t>
            </w:r>
          </w:p>
        </w:tc>
        <w:tc>
          <w:tcPr>
            <w:tcW w:w="2794" w:type="dxa"/>
            <w:gridSpan w:val="2"/>
          </w:tcPr>
          <w:p w14:paraId="48F607F3"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Applicant's legal</w:t>
            </w:r>
          </w:p>
          <w:p w14:paraId="219BDFE7" w14:textId="77777777" w:rsidR="00FA70D9" w:rsidRPr="004F7F8B" w:rsidRDefault="00FA70D9" w:rsidP="00F06A09">
            <w:pPr>
              <w:pStyle w:val="TableParagraph"/>
              <w:spacing w:before="44"/>
              <w:ind w:left="4"/>
              <w:rPr>
                <w:rFonts w:ascii="Times New Roman" w:hAnsi="Times New Roman"/>
                <w:lang w:val="en-US"/>
              </w:rPr>
            </w:pPr>
            <w:r w:rsidRPr="004F7F8B">
              <w:rPr>
                <w:rFonts w:ascii="Times New Roman" w:hAnsi="Times New Roman"/>
                <w:lang w:val="en-US"/>
              </w:rPr>
              <w:t>address:</w:t>
            </w:r>
          </w:p>
        </w:tc>
        <w:tc>
          <w:tcPr>
            <w:tcW w:w="5298" w:type="dxa"/>
            <w:gridSpan w:val="3"/>
          </w:tcPr>
          <w:p w14:paraId="73E96699" w14:textId="77777777" w:rsidR="00FA70D9" w:rsidRPr="004F7F8B" w:rsidRDefault="00FA70D9" w:rsidP="00F06A09">
            <w:pPr>
              <w:pStyle w:val="TableParagraph"/>
              <w:rPr>
                <w:rFonts w:ascii="Times New Roman" w:hAnsi="Times New Roman"/>
                <w:lang w:val="en-US"/>
              </w:rPr>
            </w:pPr>
          </w:p>
        </w:tc>
      </w:tr>
      <w:tr w:rsidR="00FA70D9" w:rsidRPr="004F7F8B" w14:paraId="41FA9303" w14:textId="77777777" w:rsidTr="00610DBE">
        <w:trPr>
          <w:trHeight w:val="673"/>
        </w:trPr>
        <w:tc>
          <w:tcPr>
            <w:tcW w:w="994" w:type="dxa"/>
          </w:tcPr>
          <w:p w14:paraId="3887E4AE"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2.2.</w:t>
            </w:r>
          </w:p>
        </w:tc>
        <w:tc>
          <w:tcPr>
            <w:tcW w:w="2794" w:type="dxa"/>
            <w:gridSpan w:val="2"/>
          </w:tcPr>
          <w:p w14:paraId="505CCAB7"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Applicant's actual</w:t>
            </w:r>
          </w:p>
          <w:p w14:paraId="12D9B0B7" w14:textId="77777777" w:rsidR="00FA70D9" w:rsidRPr="004F7F8B" w:rsidRDefault="00FA70D9" w:rsidP="00F06A09">
            <w:pPr>
              <w:pStyle w:val="TableParagraph"/>
              <w:spacing w:before="43"/>
              <w:ind w:left="4"/>
              <w:rPr>
                <w:rFonts w:ascii="Times New Roman" w:hAnsi="Times New Roman"/>
                <w:lang w:val="en-US"/>
              </w:rPr>
            </w:pPr>
            <w:r w:rsidRPr="004F7F8B">
              <w:rPr>
                <w:rFonts w:ascii="Times New Roman" w:hAnsi="Times New Roman"/>
                <w:lang w:val="en-US"/>
              </w:rPr>
              <w:t>address:</w:t>
            </w:r>
          </w:p>
        </w:tc>
        <w:tc>
          <w:tcPr>
            <w:tcW w:w="5298" w:type="dxa"/>
            <w:gridSpan w:val="3"/>
          </w:tcPr>
          <w:p w14:paraId="445D14FA" w14:textId="77777777" w:rsidR="00FA70D9" w:rsidRPr="004F7F8B" w:rsidRDefault="00FA70D9" w:rsidP="00F06A09">
            <w:pPr>
              <w:pStyle w:val="TableParagraph"/>
              <w:rPr>
                <w:rFonts w:ascii="Times New Roman" w:hAnsi="Times New Roman"/>
                <w:lang w:val="en-US"/>
              </w:rPr>
            </w:pPr>
          </w:p>
        </w:tc>
      </w:tr>
      <w:tr w:rsidR="00FA70D9" w:rsidRPr="004F7F8B" w14:paraId="0EF24672" w14:textId="77777777" w:rsidTr="00610DBE">
        <w:trPr>
          <w:trHeight w:val="340"/>
        </w:trPr>
        <w:tc>
          <w:tcPr>
            <w:tcW w:w="994" w:type="dxa"/>
          </w:tcPr>
          <w:p w14:paraId="44E6ABE9" w14:textId="77777777" w:rsidR="00FA70D9" w:rsidRPr="004F7F8B" w:rsidRDefault="00FA70D9" w:rsidP="00F06A09">
            <w:pPr>
              <w:pStyle w:val="TableParagraph"/>
              <w:spacing w:before="4"/>
              <w:ind w:left="4"/>
              <w:rPr>
                <w:rFonts w:ascii="Times New Roman" w:hAnsi="Times New Roman"/>
                <w:lang w:val="en-US"/>
              </w:rPr>
            </w:pPr>
            <w:r w:rsidRPr="004F7F8B">
              <w:rPr>
                <w:rFonts w:ascii="Times New Roman" w:hAnsi="Times New Roman"/>
                <w:lang w:val="en-US"/>
              </w:rPr>
              <w:t>2.3.</w:t>
            </w:r>
          </w:p>
        </w:tc>
        <w:tc>
          <w:tcPr>
            <w:tcW w:w="8092" w:type="dxa"/>
            <w:gridSpan w:val="5"/>
          </w:tcPr>
          <w:p w14:paraId="605DF0F8" w14:textId="77777777" w:rsidR="00FA70D9" w:rsidRPr="004F7F8B" w:rsidRDefault="00FA70D9" w:rsidP="00F06A09">
            <w:pPr>
              <w:pStyle w:val="TableParagraph"/>
              <w:spacing w:before="4"/>
              <w:ind w:left="4"/>
              <w:rPr>
                <w:rFonts w:ascii="Times New Roman" w:hAnsi="Times New Roman"/>
                <w:lang w:val="en-US"/>
              </w:rPr>
            </w:pPr>
            <w:r w:rsidRPr="004F7F8B">
              <w:rPr>
                <w:rFonts w:ascii="Times New Roman" w:hAnsi="Times New Roman"/>
                <w:lang w:val="en-US"/>
              </w:rPr>
              <w:t>Representation Authorized person in procurement</w:t>
            </w:r>
          </w:p>
        </w:tc>
      </w:tr>
      <w:tr w:rsidR="00FA70D9" w:rsidRPr="004F7F8B" w14:paraId="0985A9F7" w14:textId="77777777" w:rsidTr="00610DBE">
        <w:trPr>
          <w:trHeight w:val="337"/>
        </w:trPr>
        <w:tc>
          <w:tcPr>
            <w:tcW w:w="994" w:type="dxa"/>
          </w:tcPr>
          <w:p w14:paraId="7F85298D"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2.3.1.</w:t>
            </w:r>
          </w:p>
        </w:tc>
        <w:tc>
          <w:tcPr>
            <w:tcW w:w="2794" w:type="dxa"/>
            <w:gridSpan w:val="2"/>
          </w:tcPr>
          <w:p w14:paraId="3297F185"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Name, surname, position:</w:t>
            </w:r>
          </w:p>
        </w:tc>
        <w:tc>
          <w:tcPr>
            <w:tcW w:w="5298" w:type="dxa"/>
            <w:gridSpan w:val="3"/>
          </w:tcPr>
          <w:p w14:paraId="0A19595B" w14:textId="77777777" w:rsidR="00FA70D9" w:rsidRPr="004F7F8B" w:rsidRDefault="00FA70D9" w:rsidP="00F06A09">
            <w:pPr>
              <w:pStyle w:val="TableParagraph"/>
              <w:rPr>
                <w:rFonts w:ascii="Times New Roman" w:hAnsi="Times New Roman"/>
                <w:lang w:val="en-US"/>
              </w:rPr>
            </w:pPr>
          </w:p>
        </w:tc>
      </w:tr>
      <w:tr w:rsidR="00FA70D9" w:rsidRPr="004F7F8B" w14:paraId="66BF151F" w14:textId="77777777" w:rsidTr="00610DBE">
        <w:trPr>
          <w:trHeight w:val="337"/>
        </w:trPr>
        <w:tc>
          <w:tcPr>
            <w:tcW w:w="994" w:type="dxa"/>
          </w:tcPr>
          <w:p w14:paraId="67D61B28"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2.3.2.</w:t>
            </w:r>
          </w:p>
        </w:tc>
        <w:tc>
          <w:tcPr>
            <w:tcW w:w="1582" w:type="dxa"/>
          </w:tcPr>
          <w:p w14:paraId="1BDCB0BD" w14:textId="77777777" w:rsidR="00FA70D9" w:rsidRPr="004F7F8B" w:rsidRDefault="00FA70D9" w:rsidP="00F06A09">
            <w:pPr>
              <w:pStyle w:val="TableParagraph"/>
              <w:spacing w:before="1"/>
              <w:ind w:left="126"/>
              <w:rPr>
                <w:rFonts w:ascii="Times New Roman" w:hAnsi="Times New Roman"/>
                <w:lang w:val="en-US"/>
              </w:rPr>
            </w:pPr>
            <w:r w:rsidRPr="004F7F8B">
              <w:rPr>
                <w:rFonts w:ascii="Times New Roman" w:hAnsi="Times New Roman"/>
                <w:lang w:val="en-US"/>
              </w:rPr>
              <w:t>Phone number:</w:t>
            </w:r>
          </w:p>
        </w:tc>
        <w:tc>
          <w:tcPr>
            <w:tcW w:w="2071" w:type="dxa"/>
            <w:gridSpan w:val="2"/>
          </w:tcPr>
          <w:p w14:paraId="7C750904" w14:textId="77777777" w:rsidR="00FA70D9" w:rsidRPr="004F7F8B" w:rsidRDefault="00FA70D9" w:rsidP="00F06A09">
            <w:pPr>
              <w:pStyle w:val="TableParagraph"/>
              <w:rPr>
                <w:rFonts w:ascii="Times New Roman" w:hAnsi="Times New Roman"/>
                <w:lang w:val="en-US"/>
              </w:rPr>
            </w:pPr>
          </w:p>
        </w:tc>
        <w:tc>
          <w:tcPr>
            <w:tcW w:w="1846" w:type="dxa"/>
          </w:tcPr>
          <w:p w14:paraId="30E7CDCC"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Fax number:</w:t>
            </w:r>
          </w:p>
        </w:tc>
        <w:tc>
          <w:tcPr>
            <w:tcW w:w="2593" w:type="dxa"/>
          </w:tcPr>
          <w:p w14:paraId="47CEE1F3" w14:textId="77777777" w:rsidR="00FA70D9" w:rsidRPr="004F7F8B" w:rsidRDefault="00FA70D9" w:rsidP="00F06A09">
            <w:pPr>
              <w:pStyle w:val="TableParagraph"/>
              <w:rPr>
                <w:rFonts w:ascii="Times New Roman" w:hAnsi="Times New Roman"/>
                <w:lang w:val="en-US"/>
              </w:rPr>
            </w:pPr>
          </w:p>
        </w:tc>
      </w:tr>
      <w:tr w:rsidR="00FA70D9" w:rsidRPr="004F7F8B" w14:paraId="4837E9C9" w14:textId="77777777" w:rsidTr="00610DBE">
        <w:trPr>
          <w:trHeight w:val="340"/>
        </w:trPr>
        <w:tc>
          <w:tcPr>
            <w:tcW w:w="994" w:type="dxa"/>
          </w:tcPr>
          <w:p w14:paraId="4B9A2B0A" w14:textId="77777777" w:rsidR="00FA70D9" w:rsidRPr="004F7F8B" w:rsidRDefault="00FA70D9" w:rsidP="00F06A09">
            <w:pPr>
              <w:pStyle w:val="TableParagraph"/>
              <w:spacing w:before="4"/>
              <w:ind w:left="4"/>
              <w:rPr>
                <w:rFonts w:ascii="Times New Roman" w:hAnsi="Times New Roman"/>
                <w:lang w:val="en-US"/>
              </w:rPr>
            </w:pPr>
            <w:r w:rsidRPr="004F7F8B">
              <w:rPr>
                <w:rFonts w:ascii="Times New Roman" w:hAnsi="Times New Roman"/>
                <w:lang w:val="en-US"/>
              </w:rPr>
              <w:t>2.3.3.</w:t>
            </w:r>
          </w:p>
        </w:tc>
        <w:tc>
          <w:tcPr>
            <w:tcW w:w="2794" w:type="dxa"/>
            <w:gridSpan w:val="2"/>
          </w:tcPr>
          <w:p w14:paraId="7472043C" w14:textId="77777777" w:rsidR="00FA70D9" w:rsidRPr="004F7F8B" w:rsidRDefault="00FA70D9" w:rsidP="00F06A09">
            <w:pPr>
              <w:pStyle w:val="TableParagraph"/>
              <w:spacing w:before="4"/>
              <w:ind w:left="4"/>
              <w:rPr>
                <w:rFonts w:ascii="Times New Roman" w:hAnsi="Times New Roman"/>
                <w:lang w:val="en-US"/>
              </w:rPr>
            </w:pPr>
            <w:r w:rsidRPr="004F7F8B">
              <w:rPr>
                <w:rFonts w:ascii="Times New Roman" w:hAnsi="Times New Roman"/>
                <w:lang w:val="en-US"/>
              </w:rPr>
              <w:t>Email address:</w:t>
            </w:r>
          </w:p>
        </w:tc>
        <w:tc>
          <w:tcPr>
            <w:tcW w:w="5298" w:type="dxa"/>
            <w:gridSpan w:val="3"/>
          </w:tcPr>
          <w:p w14:paraId="55195753" w14:textId="77777777" w:rsidR="00FA70D9" w:rsidRPr="004F7F8B" w:rsidRDefault="00FA70D9" w:rsidP="00F06A09">
            <w:pPr>
              <w:pStyle w:val="TableParagraph"/>
              <w:rPr>
                <w:rFonts w:ascii="Times New Roman" w:hAnsi="Times New Roman"/>
                <w:lang w:val="en-US"/>
              </w:rPr>
            </w:pPr>
          </w:p>
        </w:tc>
      </w:tr>
      <w:tr w:rsidR="00FA70D9" w:rsidRPr="004F7F8B" w14:paraId="62993189" w14:textId="77777777" w:rsidTr="00610DBE">
        <w:trPr>
          <w:trHeight w:val="338"/>
        </w:trPr>
        <w:tc>
          <w:tcPr>
            <w:tcW w:w="994" w:type="dxa"/>
          </w:tcPr>
          <w:p w14:paraId="2410ADAC"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2.4.</w:t>
            </w:r>
          </w:p>
        </w:tc>
        <w:tc>
          <w:tcPr>
            <w:tcW w:w="8092" w:type="dxa"/>
            <w:gridSpan w:val="5"/>
          </w:tcPr>
          <w:p w14:paraId="2EE3574F"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Person authorized to conclude the contract</w:t>
            </w:r>
          </w:p>
        </w:tc>
      </w:tr>
      <w:tr w:rsidR="00FA70D9" w:rsidRPr="004F7F8B" w14:paraId="771B9352" w14:textId="77777777" w:rsidTr="00610DBE">
        <w:trPr>
          <w:trHeight w:val="340"/>
        </w:trPr>
        <w:tc>
          <w:tcPr>
            <w:tcW w:w="994" w:type="dxa"/>
          </w:tcPr>
          <w:p w14:paraId="2A0E4BAF"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2.4.1.</w:t>
            </w:r>
          </w:p>
        </w:tc>
        <w:tc>
          <w:tcPr>
            <w:tcW w:w="2794" w:type="dxa"/>
            <w:gridSpan w:val="2"/>
          </w:tcPr>
          <w:p w14:paraId="017A362B"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Name, surname, position:</w:t>
            </w:r>
          </w:p>
        </w:tc>
        <w:tc>
          <w:tcPr>
            <w:tcW w:w="5298" w:type="dxa"/>
            <w:gridSpan w:val="3"/>
          </w:tcPr>
          <w:p w14:paraId="487CCEEF" w14:textId="77777777" w:rsidR="00FA70D9" w:rsidRPr="004F7F8B" w:rsidRDefault="00FA70D9" w:rsidP="00F06A09">
            <w:pPr>
              <w:pStyle w:val="TableParagraph"/>
              <w:rPr>
                <w:rFonts w:ascii="Times New Roman" w:hAnsi="Times New Roman"/>
                <w:lang w:val="en-US"/>
              </w:rPr>
            </w:pPr>
          </w:p>
        </w:tc>
      </w:tr>
      <w:tr w:rsidR="00FA70D9" w:rsidRPr="004F7F8B" w14:paraId="75F7EC31" w14:textId="77777777" w:rsidTr="00610DBE">
        <w:trPr>
          <w:trHeight w:val="335"/>
        </w:trPr>
        <w:tc>
          <w:tcPr>
            <w:tcW w:w="994" w:type="dxa"/>
          </w:tcPr>
          <w:p w14:paraId="77EF96B0"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2.4.2.</w:t>
            </w:r>
          </w:p>
        </w:tc>
        <w:tc>
          <w:tcPr>
            <w:tcW w:w="1582" w:type="dxa"/>
          </w:tcPr>
          <w:p w14:paraId="3D74DF57" w14:textId="77777777" w:rsidR="00FA70D9" w:rsidRPr="004F7F8B" w:rsidRDefault="00FA70D9" w:rsidP="00F06A09">
            <w:pPr>
              <w:pStyle w:val="TableParagraph"/>
              <w:spacing w:before="1"/>
              <w:ind w:left="126"/>
              <w:rPr>
                <w:rFonts w:ascii="Times New Roman" w:hAnsi="Times New Roman"/>
                <w:lang w:val="en-US"/>
              </w:rPr>
            </w:pPr>
            <w:r w:rsidRPr="004F7F8B">
              <w:rPr>
                <w:rFonts w:ascii="Times New Roman" w:hAnsi="Times New Roman"/>
                <w:lang w:val="en-US"/>
              </w:rPr>
              <w:t>Phone number:</w:t>
            </w:r>
          </w:p>
        </w:tc>
        <w:tc>
          <w:tcPr>
            <w:tcW w:w="2071" w:type="dxa"/>
            <w:gridSpan w:val="2"/>
          </w:tcPr>
          <w:p w14:paraId="47A8DAC1" w14:textId="77777777" w:rsidR="00FA70D9" w:rsidRPr="004F7F8B" w:rsidRDefault="00FA70D9" w:rsidP="00F06A09">
            <w:pPr>
              <w:pStyle w:val="TableParagraph"/>
              <w:rPr>
                <w:rFonts w:ascii="Times New Roman" w:hAnsi="Times New Roman"/>
                <w:lang w:val="en-US"/>
              </w:rPr>
            </w:pPr>
          </w:p>
        </w:tc>
        <w:tc>
          <w:tcPr>
            <w:tcW w:w="1846" w:type="dxa"/>
          </w:tcPr>
          <w:p w14:paraId="33DD0943" w14:textId="77777777" w:rsidR="00FA70D9" w:rsidRPr="004F7F8B" w:rsidRDefault="00FA70D9" w:rsidP="00F06A09">
            <w:pPr>
              <w:pStyle w:val="TableParagraph"/>
              <w:spacing w:before="1"/>
              <w:ind w:left="4"/>
              <w:rPr>
                <w:rFonts w:ascii="Times New Roman" w:hAnsi="Times New Roman"/>
                <w:lang w:val="en-US"/>
              </w:rPr>
            </w:pPr>
            <w:r w:rsidRPr="004F7F8B">
              <w:rPr>
                <w:rFonts w:ascii="Times New Roman" w:hAnsi="Times New Roman"/>
                <w:lang w:val="en-US"/>
              </w:rPr>
              <w:t>Fax number:</w:t>
            </w:r>
          </w:p>
        </w:tc>
        <w:tc>
          <w:tcPr>
            <w:tcW w:w="2593" w:type="dxa"/>
          </w:tcPr>
          <w:p w14:paraId="41B91F70" w14:textId="77777777" w:rsidR="00FA70D9" w:rsidRPr="004F7F8B" w:rsidRDefault="00FA70D9" w:rsidP="00F06A09">
            <w:pPr>
              <w:pStyle w:val="TableParagraph"/>
              <w:rPr>
                <w:rFonts w:ascii="Times New Roman" w:hAnsi="Times New Roman"/>
                <w:lang w:val="en-US"/>
              </w:rPr>
            </w:pPr>
          </w:p>
        </w:tc>
      </w:tr>
      <w:tr w:rsidR="00FA70D9" w:rsidRPr="004F7F8B" w14:paraId="05A14CA6" w14:textId="77777777" w:rsidTr="00610DBE">
        <w:trPr>
          <w:trHeight w:val="410"/>
        </w:trPr>
        <w:tc>
          <w:tcPr>
            <w:tcW w:w="994" w:type="dxa"/>
          </w:tcPr>
          <w:p w14:paraId="432D1234" w14:textId="77777777" w:rsidR="00FA70D9" w:rsidRPr="004F7F8B" w:rsidRDefault="00FA70D9" w:rsidP="00F06A09">
            <w:pPr>
              <w:pStyle w:val="TableParagraph"/>
              <w:ind w:left="4"/>
              <w:rPr>
                <w:rFonts w:ascii="Times New Roman" w:hAnsi="Times New Roman"/>
                <w:lang w:val="en-US"/>
              </w:rPr>
            </w:pPr>
            <w:r w:rsidRPr="004F7F8B">
              <w:rPr>
                <w:rFonts w:ascii="Times New Roman" w:hAnsi="Times New Roman"/>
                <w:lang w:val="en-US"/>
              </w:rPr>
              <w:t>2.4.3.</w:t>
            </w:r>
          </w:p>
        </w:tc>
        <w:tc>
          <w:tcPr>
            <w:tcW w:w="2794" w:type="dxa"/>
            <w:gridSpan w:val="2"/>
          </w:tcPr>
          <w:p w14:paraId="33203F37" w14:textId="77777777" w:rsidR="00FA70D9" w:rsidRPr="004F7F8B" w:rsidRDefault="00FA70D9" w:rsidP="00F06A09">
            <w:pPr>
              <w:pStyle w:val="TableParagraph"/>
              <w:ind w:left="4"/>
              <w:rPr>
                <w:rFonts w:ascii="Times New Roman" w:hAnsi="Times New Roman"/>
                <w:lang w:val="en-US"/>
              </w:rPr>
            </w:pPr>
            <w:r w:rsidRPr="004F7F8B">
              <w:rPr>
                <w:rFonts w:ascii="Times New Roman" w:hAnsi="Times New Roman"/>
                <w:lang w:val="en-US"/>
              </w:rPr>
              <w:t>Email address:</w:t>
            </w:r>
          </w:p>
        </w:tc>
        <w:tc>
          <w:tcPr>
            <w:tcW w:w="5298" w:type="dxa"/>
            <w:gridSpan w:val="3"/>
          </w:tcPr>
          <w:p w14:paraId="7725F127" w14:textId="77777777" w:rsidR="00FA70D9" w:rsidRPr="004F7F8B" w:rsidRDefault="00FA70D9" w:rsidP="00F06A09">
            <w:pPr>
              <w:pStyle w:val="TableParagraph"/>
              <w:rPr>
                <w:rFonts w:ascii="Times New Roman" w:hAnsi="Times New Roman"/>
                <w:lang w:val="en-US"/>
              </w:rPr>
            </w:pPr>
          </w:p>
        </w:tc>
      </w:tr>
    </w:tbl>
    <w:p w14:paraId="3C6E8CAA" w14:textId="78171B83" w:rsidR="00561F05" w:rsidRPr="004F7F8B" w:rsidRDefault="00561F05" w:rsidP="00F06A09">
      <w:pPr>
        <w:rPr>
          <w:sz w:val="22"/>
          <w:szCs w:val="22"/>
          <w:lang w:val="en-US"/>
        </w:rPr>
      </w:pPr>
    </w:p>
    <w:p w14:paraId="286D7B50" w14:textId="102BDB49" w:rsidR="0060245E" w:rsidRPr="004F7F8B" w:rsidRDefault="0060245E" w:rsidP="00F06A09">
      <w:pPr>
        <w:pStyle w:val="ListParagraph"/>
        <w:widowControl w:val="0"/>
        <w:numPr>
          <w:ilvl w:val="0"/>
          <w:numId w:val="6"/>
        </w:numPr>
        <w:tabs>
          <w:tab w:val="left" w:pos="1181"/>
          <w:tab w:val="left" w:pos="1183"/>
        </w:tabs>
        <w:autoSpaceDE w:val="0"/>
        <w:autoSpaceDN w:val="0"/>
        <w:spacing w:after="0" w:line="240" w:lineRule="auto"/>
        <w:jc w:val="both"/>
        <w:rPr>
          <w:rFonts w:ascii="Times New Roman" w:hAnsi="Times New Roman" w:cs="Times New Roman"/>
          <w:b/>
          <w:lang w:val="en-US"/>
        </w:rPr>
      </w:pPr>
      <w:r w:rsidRPr="004F7F8B">
        <w:rPr>
          <w:rFonts w:ascii="Times New Roman" w:hAnsi="Times New Roman" w:cs="Times New Roman"/>
          <w:b/>
          <w:lang w:val="en-US"/>
        </w:rPr>
        <w:t>The applicant's financial situation.</w:t>
      </w:r>
      <w:r w:rsidR="009A66A8">
        <w:rPr>
          <w:rFonts w:ascii="Times New Roman" w:hAnsi="Times New Roman" w:cs="Times New Roman"/>
          <w:b/>
          <w:lang w:val="en-US"/>
        </w:rPr>
        <w:t xml:space="preserve"> </w:t>
      </w:r>
      <w:r w:rsidRPr="004F7F8B">
        <w:rPr>
          <w:rFonts w:ascii="Times New Roman" w:hAnsi="Times New Roman" w:cs="Times New Roman"/>
          <w:lang w:val="en-US"/>
        </w:rPr>
        <w:t>Applicant's financial data and experience:</w:t>
      </w:r>
    </w:p>
    <w:p w14:paraId="76DDE1B2" w14:textId="77777777" w:rsidR="0060245E" w:rsidRPr="004F7F8B" w:rsidRDefault="0060245E" w:rsidP="00F06A09">
      <w:pPr>
        <w:pStyle w:val="BodyText"/>
        <w:spacing w:before="3" w:after="1"/>
        <w:rPr>
          <w:sz w:val="22"/>
          <w:szCs w:val="22"/>
          <w:lang w:val="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2"/>
        <w:gridCol w:w="4252"/>
      </w:tblGrid>
      <w:tr w:rsidR="00984734" w:rsidRPr="004F7F8B" w14:paraId="034D12B3" w14:textId="77777777" w:rsidTr="00610DBE">
        <w:trPr>
          <w:trHeight w:val="338"/>
        </w:trPr>
        <w:tc>
          <w:tcPr>
            <w:tcW w:w="4962" w:type="dxa"/>
          </w:tcPr>
          <w:p w14:paraId="3928563C" w14:textId="44309F00" w:rsidR="0060245E" w:rsidRPr="004F7F8B" w:rsidRDefault="0060245E" w:rsidP="00F06A09">
            <w:pPr>
              <w:pStyle w:val="TableParagraph"/>
              <w:spacing w:before="1"/>
              <w:ind w:left="4"/>
              <w:rPr>
                <w:rFonts w:ascii="Times New Roman" w:hAnsi="Times New Roman"/>
                <w:lang w:val="en-US"/>
              </w:rPr>
            </w:pPr>
            <w:r w:rsidRPr="004F7F8B">
              <w:rPr>
                <w:rFonts w:ascii="Times New Roman" w:hAnsi="Times New Roman"/>
                <w:lang w:val="en-US"/>
              </w:rPr>
              <w:t>Turnover in ________ year, euros</w:t>
            </w:r>
          </w:p>
        </w:tc>
        <w:tc>
          <w:tcPr>
            <w:tcW w:w="4252" w:type="dxa"/>
          </w:tcPr>
          <w:p w14:paraId="5B811D47" w14:textId="77777777" w:rsidR="0060245E" w:rsidRPr="004F7F8B" w:rsidRDefault="0060245E" w:rsidP="00F06A09">
            <w:pPr>
              <w:pStyle w:val="TableParagraph"/>
              <w:rPr>
                <w:rFonts w:ascii="Times New Roman" w:hAnsi="Times New Roman"/>
                <w:lang w:val="en-US"/>
              </w:rPr>
            </w:pPr>
          </w:p>
        </w:tc>
      </w:tr>
      <w:tr w:rsidR="00984734" w:rsidRPr="004F7F8B" w14:paraId="3661746A" w14:textId="77777777" w:rsidTr="00610DBE">
        <w:trPr>
          <w:trHeight w:val="340"/>
        </w:trPr>
        <w:tc>
          <w:tcPr>
            <w:tcW w:w="4962" w:type="dxa"/>
          </w:tcPr>
          <w:p w14:paraId="3ED311B4" w14:textId="749A5A1C" w:rsidR="0060245E" w:rsidRPr="004F7F8B" w:rsidRDefault="0060245E" w:rsidP="00F06A09">
            <w:pPr>
              <w:pStyle w:val="TableParagraph"/>
              <w:spacing w:before="4"/>
              <w:ind w:left="4"/>
              <w:rPr>
                <w:rFonts w:ascii="Times New Roman" w:hAnsi="Times New Roman"/>
                <w:lang w:val="en-US"/>
              </w:rPr>
            </w:pPr>
            <w:r w:rsidRPr="004F7F8B">
              <w:rPr>
                <w:rFonts w:ascii="Times New Roman" w:hAnsi="Times New Roman"/>
                <w:lang w:val="en-US"/>
              </w:rPr>
              <w:lastRenderedPageBreak/>
              <w:t>Turnover in ________ year, euros</w:t>
            </w:r>
          </w:p>
        </w:tc>
        <w:tc>
          <w:tcPr>
            <w:tcW w:w="4252" w:type="dxa"/>
          </w:tcPr>
          <w:p w14:paraId="425AF478" w14:textId="77777777" w:rsidR="0060245E" w:rsidRPr="004F7F8B" w:rsidRDefault="0060245E" w:rsidP="00F06A09">
            <w:pPr>
              <w:pStyle w:val="TableParagraph"/>
              <w:rPr>
                <w:rFonts w:ascii="Times New Roman" w:hAnsi="Times New Roman"/>
                <w:lang w:val="en-US"/>
              </w:rPr>
            </w:pPr>
          </w:p>
        </w:tc>
      </w:tr>
      <w:tr w:rsidR="00984734" w:rsidRPr="004F7F8B" w14:paraId="7A77552E" w14:textId="77777777" w:rsidTr="00610DBE">
        <w:trPr>
          <w:trHeight w:val="337"/>
        </w:trPr>
        <w:tc>
          <w:tcPr>
            <w:tcW w:w="4962" w:type="dxa"/>
          </w:tcPr>
          <w:p w14:paraId="53BBD1A9" w14:textId="2588A747" w:rsidR="0060245E" w:rsidRPr="004F7F8B" w:rsidRDefault="0060245E" w:rsidP="00F06A09">
            <w:pPr>
              <w:pStyle w:val="TableParagraph"/>
              <w:spacing w:before="1"/>
              <w:ind w:left="4"/>
              <w:rPr>
                <w:rFonts w:ascii="Times New Roman" w:hAnsi="Times New Roman"/>
                <w:lang w:val="en-US"/>
              </w:rPr>
            </w:pPr>
            <w:r w:rsidRPr="004F7F8B">
              <w:rPr>
                <w:rFonts w:ascii="Times New Roman" w:hAnsi="Times New Roman"/>
                <w:lang w:val="en-US"/>
              </w:rPr>
              <w:t>Turnover in ________ year, euros</w:t>
            </w:r>
          </w:p>
        </w:tc>
        <w:tc>
          <w:tcPr>
            <w:tcW w:w="4252" w:type="dxa"/>
          </w:tcPr>
          <w:p w14:paraId="6767215A" w14:textId="77777777" w:rsidR="0060245E" w:rsidRPr="004F7F8B" w:rsidRDefault="0060245E" w:rsidP="00F06A09">
            <w:pPr>
              <w:pStyle w:val="TableParagraph"/>
              <w:rPr>
                <w:rFonts w:ascii="Times New Roman" w:hAnsi="Times New Roman"/>
                <w:lang w:val="en-US"/>
              </w:rPr>
            </w:pPr>
          </w:p>
        </w:tc>
      </w:tr>
      <w:tr w:rsidR="00984734" w:rsidRPr="004F7F8B" w14:paraId="3DCE22AA" w14:textId="77777777" w:rsidTr="00610DBE">
        <w:trPr>
          <w:trHeight w:val="327"/>
        </w:trPr>
        <w:tc>
          <w:tcPr>
            <w:tcW w:w="4962" w:type="dxa"/>
          </w:tcPr>
          <w:p w14:paraId="1075620A" w14:textId="3C371055" w:rsidR="0060245E" w:rsidRPr="004F7F8B" w:rsidRDefault="0060245E" w:rsidP="00F06A09">
            <w:pPr>
              <w:pStyle w:val="TableParagraph"/>
              <w:spacing w:before="1"/>
              <w:ind w:left="4"/>
              <w:rPr>
                <w:rFonts w:ascii="Times New Roman" w:hAnsi="Times New Roman"/>
                <w:lang w:val="en-US"/>
              </w:rPr>
            </w:pPr>
            <w:r w:rsidRPr="004F7F8B">
              <w:rPr>
                <w:rFonts w:ascii="Times New Roman" w:hAnsi="Times New Roman"/>
                <w:lang w:val="en-US"/>
              </w:rPr>
              <w:t>Average turnover in the last three approved reporting years, euros</w:t>
            </w:r>
          </w:p>
        </w:tc>
        <w:tc>
          <w:tcPr>
            <w:tcW w:w="4252" w:type="dxa"/>
          </w:tcPr>
          <w:p w14:paraId="023EC9BE" w14:textId="77777777" w:rsidR="0060245E" w:rsidRPr="004F7F8B" w:rsidRDefault="0060245E" w:rsidP="00F06A09">
            <w:pPr>
              <w:pStyle w:val="TableParagraph"/>
              <w:rPr>
                <w:rFonts w:ascii="Times New Roman" w:hAnsi="Times New Roman"/>
                <w:lang w:val="en-US"/>
              </w:rPr>
            </w:pPr>
          </w:p>
        </w:tc>
      </w:tr>
      <w:tr w:rsidR="00984734" w:rsidRPr="004F7F8B" w14:paraId="6DD8A696" w14:textId="77777777" w:rsidTr="00610DBE">
        <w:trPr>
          <w:trHeight w:val="676"/>
        </w:trPr>
        <w:tc>
          <w:tcPr>
            <w:tcW w:w="4962" w:type="dxa"/>
          </w:tcPr>
          <w:p w14:paraId="5481FD43" w14:textId="1A2D5B08" w:rsidR="00984734" w:rsidRPr="004F7F8B" w:rsidRDefault="00984734" w:rsidP="00F06A09">
            <w:pPr>
              <w:pStyle w:val="TableParagraph"/>
              <w:spacing w:before="1"/>
              <w:ind w:left="4"/>
              <w:rPr>
                <w:rFonts w:ascii="Times New Roman" w:hAnsi="Times New Roman"/>
                <w:lang w:val="en-US"/>
              </w:rPr>
            </w:pPr>
            <w:r w:rsidRPr="004F7F8B">
              <w:rPr>
                <w:rFonts w:ascii="Times New Roman" w:hAnsi="Times New Roman"/>
                <w:lang w:val="en-US"/>
              </w:rPr>
              <w:t>Equity in ________ year, euro (last approved annual balance sheet)</w:t>
            </w:r>
          </w:p>
        </w:tc>
        <w:tc>
          <w:tcPr>
            <w:tcW w:w="4252" w:type="dxa"/>
          </w:tcPr>
          <w:p w14:paraId="19DDD247" w14:textId="77777777" w:rsidR="00984734" w:rsidRPr="004F7F8B" w:rsidRDefault="00984734" w:rsidP="00F06A09">
            <w:pPr>
              <w:pStyle w:val="TableParagraph"/>
              <w:rPr>
                <w:rFonts w:ascii="Times New Roman" w:hAnsi="Times New Roman"/>
                <w:lang w:val="en-US"/>
              </w:rPr>
            </w:pPr>
          </w:p>
        </w:tc>
      </w:tr>
      <w:tr w:rsidR="00984734" w:rsidRPr="004F7F8B" w14:paraId="5EE6CC71" w14:textId="77777777" w:rsidTr="00610DBE">
        <w:trPr>
          <w:trHeight w:val="676"/>
        </w:trPr>
        <w:tc>
          <w:tcPr>
            <w:tcW w:w="4962" w:type="dxa"/>
          </w:tcPr>
          <w:p w14:paraId="4B726837" w14:textId="30D5A9CF" w:rsidR="00984734" w:rsidRPr="004F7F8B" w:rsidRDefault="009A7448" w:rsidP="00F06A09">
            <w:pPr>
              <w:pStyle w:val="TableParagraph"/>
              <w:spacing w:before="1"/>
              <w:ind w:left="4"/>
              <w:rPr>
                <w:rFonts w:ascii="Times New Roman" w:hAnsi="Times New Roman"/>
                <w:lang w:val="en-US"/>
              </w:rPr>
            </w:pPr>
            <w:r w:rsidRPr="004F7F8B">
              <w:rPr>
                <w:rFonts w:ascii="Times New Roman" w:hAnsi="Times New Roman"/>
                <w:lang w:val="en-US"/>
              </w:rPr>
              <w:t>Liquidity ratio: current assets/short-term liabilities in ________ year, euros (last approved annual balance sheet)</w:t>
            </w:r>
          </w:p>
        </w:tc>
        <w:tc>
          <w:tcPr>
            <w:tcW w:w="4252" w:type="dxa"/>
          </w:tcPr>
          <w:p w14:paraId="7F14E01E" w14:textId="77777777" w:rsidR="00984734" w:rsidRPr="004F7F8B" w:rsidRDefault="00984734" w:rsidP="00F06A09">
            <w:pPr>
              <w:pStyle w:val="TableParagraph"/>
              <w:rPr>
                <w:rFonts w:ascii="Times New Roman" w:hAnsi="Times New Roman"/>
                <w:lang w:val="en-US"/>
              </w:rPr>
            </w:pPr>
          </w:p>
        </w:tc>
      </w:tr>
    </w:tbl>
    <w:p w14:paraId="667180CE" w14:textId="77777777" w:rsidR="00241A9A" w:rsidRPr="004F7F8B" w:rsidRDefault="00241A9A" w:rsidP="00F06A09">
      <w:pPr>
        <w:rPr>
          <w:sz w:val="22"/>
          <w:szCs w:val="22"/>
          <w:lang w:val="en-US"/>
        </w:rPr>
      </w:pPr>
    </w:p>
    <w:p w14:paraId="30ECD0A7" w14:textId="77777777" w:rsidR="009A7448" w:rsidRPr="004F7F8B" w:rsidRDefault="009A7448" w:rsidP="00F06A09">
      <w:pPr>
        <w:rPr>
          <w:sz w:val="22"/>
          <w:szCs w:val="22"/>
          <w:lang w:val="en-US"/>
        </w:rPr>
      </w:pPr>
    </w:p>
    <w:p w14:paraId="150FF948" w14:textId="17624B3B" w:rsidR="00984734" w:rsidRPr="004F7F8B" w:rsidRDefault="00984734" w:rsidP="00F06A09">
      <w:pPr>
        <w:rPr>
          <w:sz w:val="22"/>
          <w:szCs w:val="22"/>
          <w:lang w:val="en-US"/>
        </w:rPr>
      </w:pPr>
      <w:r w:rsidRPr="004F7F8B">
        <w:rPr>
          <w:sz w:val="22"/>
          <w:szCs w:val="22"/>
          <w:lang w:val="en-US"/>
        </w:rPr>
        <w:t>The offer is final and will not be reviewed - Yes, No (underline your choice)</w:t>
      </w:r>
    </w:p>
    <w:p w14:paraId="5DFCA3C8" w14:textId="596A0264" w:rsidR="00150CDB" w:rsidRPr="004F7F8B" w:rsidRDefault="00984734" w:rsidP="00F06A09">
      <w:pPr>
        <w:rPr>
          <w:sz w:val="22"/>
          <w:szCs w:val="22"/>
          <w:lang w:val="en-US"/>
        </w:rPr>
      </w:pPr>
      <w:r w:rsidRPr="004F7F8B">
        <w:rPr>
          <w:sz w:val="22"/>
          <w:szCs w:val="22"/>
          <w:lang w:val="en-US"/>
        </w:rPr>
        <w:t>Official (or person authorized by the applicant):</w:t>
      </w:r>
    </w:p>
    <w:p w14:paraId="439E0703" w14:textId="77777777" w:rsidR="00150CDB" w:rsidRPr="004F7F8B" w:rsidRDefault="00150CDB" w:rsidP="00F06A09">
      <w:pPr>
        <w:rPr>
          <w:sz w:val="22"/>
          <w:szCs w:val="22"/>
          <w:lang w:val="en-US"/>
        </w:rPr>
      </w:pPr>
    </w:p>
    <w:p w14:paraId="512F6EF9" w14:textId="77777777" w:rsidR="00984734" w:rsidRPr="004F7F8B" w:rsidRDefault="00984734" w:rsidP="00F06A09">
      <w:pPr>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984734" w:rsidRPr="004F7F8B" w14:paraId="200B1566" w14:textId="77777777" w:rsidTr="000723A1">
        <w:tc>
          <w:tcPr>
            <w:tcW w:w="3020" w:type="dxa"/>
          </w:tcPr>
          <w:p w14:paraId="23C1235F" w14:textId="77777777" w:rsidR="00984734" w:rsidRPr="004F7F8B" w:rsidRDefault="00984734" w:rsidP="00F06A09">
            <w:pPr>
              <w:jc w:val="both"/>
              <w:rPr>
                <w:sz w:val="22"/>
                <w:szCs w:val="22"/>
                <w:lang w:val="en-US"/>
              </w:rPr>
            </w:pPr>
          </w:p>
        </w:tc>
        <w:tc>
          <w:tcPr>
            <w:tcW w:w="3020" w:type="dxa"/>
          </w:tcPr>
          <w:p w14:paraId="4376AFFB" w14:textId="77777777" w:rsidR="00984734" w:rsidRPr="004F7F8B" w:rsidRDefault="00984734" w:rsidP="00F06A09">
            <w:pPr>
              <w:jc w:val="both"/>
              <w:rPr>
                <w:sz w:val="22"/>
                <w:szCs w:val="22"/>
                <w:lang w:val="en-US"/>
              </w:rPr>
            </w:pPr>
          </w:p>
        </w:tc>
        <w:tc>
          <w:tcPr>
            <w:tcW w:w="2465" w:type="dxa"/>
          </w:tcPr>
          <w:p w14:paraId="3B49FA10" w14:textId="77777777" w:rsidR="00984734" w:rsidRPr="004F7F8B" w:rsidRDefault="00984734" w:rsidP="00F06A09">
            <w:pPr>
              <w:jc w:val="both"/>
              <w:rPr>
                <w:sz w:val="22"/>
                <w:szCs w:val="22"/>
                <w:lang w:val="en-US"/>
              </w:rPr>
            </w:pPr>
          </w:p>
        </w:tc>
      </w:tr>
      <w:tr w:rsidR="00984734" w:rsidRPr="004F7F8B" w14:paraId="3941F97D" w14:textId="77777777" w:rsidTr="000723A1">
        <w:tc>
          <w:tcPr>
            <w:tcW w:w="3020" w:type="dxa"/>
          </w:tcPr>
          <w:p w14:paraId="6440BEDF" w14:textId="77777777" w:rsidR="00984734" w:rsidRPr="004F7F8B" w:rsidRDefault="00984734" w:rsidP="00F06A09">
            <w:pPr>
              <w:jc w:val="center"/>
              <w:rPr>
                <w:sz w:val="22"/>
                <w:szCs w:val="22"/>
                <w:lang w:val="en-US"/>
              </w:rPr>
            </w:pPr>
            <w:r w:rsidRPr="004F7F8B">
              <w:rPr>
                <w:sz w:val="22"/>
                <w:szCs w:val="22"/>
                <w:lang w:val="en-US"/>
              </w:rPr>
              <w:t>/first name, last name/</w:t>
            </w:r>
          </w:p>
        </w:tc>
        <w:tc>
          <w:tcPr>
            <w:tcW w:w="3020" w:type="dxa"/>
          </w:tcPr>
          <w:p w14:paraId="22E76288" w14:textId="77777777" w:rsidR="00984734" w:rsidRPr="004F7F8B" w:rsidRDefault="00984734" w:rsidP="00F06A09">
            <w:pPr>
              <w:jc w:val="center"/>
              <w:rPr>
                <w:sz w:val="22"/>
                <w:szCs w:val="22"/>
                <w:lang w:val="en-US"/>
              </w:rPr>
            </w:pPr>
            <w:r w:rsidRPr="004F7F8B">
              <w:rPr>
                <w:sz w:val="22"/>
                <w:szCs w:val="22"/>
                <w:lang w:val="en-US"/>
              </w:rPr>
              <w:t>/position/</w:t>
            </w:r>
          </w:p>
        </w:tc>
        <w:tc>
          <w:tcPr>
            <w:tcW w:w="2465" w:type="dxa"/>
          </w:tcPr>
          <w:p w14:paraId="21BBB601" w14:textId="77777777" w:rsidR="00984734" w:rsidRPr="004F7F8B" w:rsidRDefault="00984734" w:rsidP="00F06A09">
            <w:pPr>
              <w:jc w:val="center"/>
              <w:rPr>
                <w:sz w:val="22"/>
                <w:szCs w:val="22"/>
                <w:lang w:val="en-US"/>
              </w:rPr>
            </w:pPr>
            <w:r w:rsidRPr="004F7F8B">
              <w:rPr>
                <w:sz w:val="22"/>
                <w:szCs w:val="22"/>
                <w:lang w:val="en-US"/>
              </w:rPr>
              <w:t>/signature/</w:t>
            </w:r>
          </w:p>
        </w:tc>
      </w:tr>
    </w:tbl>
    <w:p w14:paraId="381D3D61" w14:textId="2B673B86" w:rsidR="00021ED9" w:rsidRPr="004F7F8B" w:rsidRDefault="00021ED9" w:rsidP="00F06A09">
      <w:pPr>
        <w:rPr>
          <w:rFonts w:eastAsia="Calibri"/>
          <w:b/>
          <w:sz w:val="22"/>
          <w:szCs w:val="22"/>
          <w:lang w:val="en-US"/>
        </w:rPr>
      </w:pPr>
    </w:p>
    <w:p w14:paraId="420CF98E" w14:textId="6416974D" w:rsidR="00150CDB" w:rsidRPr="004F7F8B" w:rsidRDefault="00150CDB">
      <w:pPr>
        <w:spacing w:after="160" w:line="259" w:lineRule="auto"/>
        <w:rPr>
          <w:rFonts w:eastAsia="Calibri"/>
          <w:b/>
          <w:lang w:val="en-US"/>
        </w:rPr>
      </w:pPr>
      <w:r w:rsidRPr="004F7F8B">
        <w:rPr>
          <w:rFonts w:eastAsia="Calibri"/>
          <w:b/>
          <w:lang w:val="en-US"/>
        </w:rPr>
        <w:br w:type="page"/>
      </w:r>
    </w:p>
    <w:p w14:paraId="51B763C0" w14:textId="77777777" w:rsidR="009A7448" w:rsidRPr="004F7F8B" w:rsidRDefault="009A7448" w:rsidP="00F06A09">
      <w:pPr>
        <w:spacing w:after="160"/>
        <w:rPr>
          <w:rFonts w:eastAsia="Calibri"/>
          <w:b/>
          <w:lang w:val="en-US"/>
        </w:rPr>
      </w:pPr>
    </w:p>
    <w:p w14:paraId="2178F908" w14:textId="77777777" w:rsidR="00307F25" w:rsidRPr="004F7F8B" w:rsidRDefault="00307F25" w:rsidP="00F06A09">
      <w:pPr>
        <w:rPr>
          <w:rFonts w:eastAsia="Calibri"/>
          <w:b/>
          <w:lang w:val="en-US"/>
        </w:rPr>
      </w:pPr>
    </w:p>
    <w:p w14:paraId="54C87C0B" w14:textId="0D50990C" w:rsidR="0080386E" w:rsidRPr="004F7F8B" w:rsidRDefault="0080386E" w:rsidP="00F06A09">
      <w:pPr>
        <w:pStyle w:val="Heading1"/>
        <w:spacing w:before="0" w:after="0" w:line="240" w:lineRule="auto"/>
        <w:jc w:val="right"/>
        <w:rPr>
          <w:rFonts w:ascii="Times New Roman" w:eastAsia="Calibri" w:hAnsi="Times New Roman" w:cs="Times New Roman"/>
          <w:sz w:val="20"/>
          <w:szCs w:val="22"/>
          <w:lang w:val="en-US"/>
        </w:rPr>
      </w:pPr>
      <w:bookmarkStart w:id="11" w:name="_Toc201833524"/>
      <w:r w:rsidRPr="004F7F8B">
        <w:rPr>
          <w:rFonts w:ascii="Times New Roman" w:eastAsia="Calibri" w:hAnsi="Times New Roman" w:cs="Times New Roman"/>
          <w:sz w:val="20"/>
          <w:szCs w:val="22"/>
          <w:lang w:val="en-US"/>
        </w:rPr>
        <w:t>Annex 2</w:t>
      </w:r>
      <w:bookmarkEnd w:id="11"/>
    </w:p>
    <w:p w14:paraId="30834981" w14:textId="77777777" w:rsidR="0080386E" w:rsidRPr="004F7F8B" w:rsidRDefault="0080386E" w:rsidP="00F06A09">
      <w:pPr>
        <w:rPr>
          <w:lang w:val="en-US"/>
        </w:rPr>
      </w:pPr>
    </w:p>
    <w:p w14:paraId="37A7A445" w14:textId="77777777" w:rsidR="0080386E" w:rsidRPr="004F7F8B" w:rsidRDefault="0080386E" w:rsidP="00F06A09">
      <w:pPr>
        <w:jc w:val="right"/>
        <w:rPr>
          <w:sz w:val="22"/>
          <w:szCs w:val="22"/>
          <w:lang w:val="en-US"/>
        </w:rPr>
      </w:pPr>
    </w:p>
    <w:p w14:paraId="623C86F0" w14:textId="7FC1C93E" w:rsidR="0080386E" w:rsidRPr="004F7F8B" w:rsidRDefault="0080386E" w:rsidP="00F06A09">
      <w:pPr>
        <w:jc w:val="center"/>
        <w:rPr>
          <w:b/>
          <w:sz w:val="22"/>
          <w:szCs w:val="22"/>
          <w:lang w:val="en-US"/>
        </w:rPr>
      </w:pPr>
      <w:r w:rsidRPr="004F7F8B">
        <w:rPr>
          <w:b/>
          <w:sz w:val="22"/>
          <w:szCs w:val="22"/>
          <w:lang w:val="en-US"/>
        </w:rPr>
        <w:t>Description of construction work experience</w:t>
      </w:r>
    </w:p>
    <w:p w14:paraId="21AAD475" w14:textId="77777777" w:rsidR="009A7448" w:rsidRPr="004F7F8B" w:rsidRDefault="009A7448" w:rsidP="00F06A09">
      <w:pPr>
        <w:jc w:val="center"/>
        <w:rPr>
          <w:bCs/>
          <w:sz w:val="22"/>
          <w:szCs w:val="22"/>
          <w:lang w:val="en-US"/>
        </w:rPr>
      </w:pPr>
      <w:r w:rsidRPr="004F7F8B">
        <w:rPr>
          <w:bCs/>
          <w:sz w:val="22"/>
          <w:szCs w:val="22"/>
          <w:lang w:val="en-US"/>
        </w:rPr>
        <w:t>“New construction of the biogas plant “ĶEKAVA BIOENERGY”” (No. KF-2025)</w:t>
      </w:r>
    </w:p>
    <w:p w14:paraId="32CF53BA" w14:textId="7526339E" w:rsidR="0080386E" w:rsidRPr="004F7F8B" w:rsidRDefault="0080386E" w:rsidP="00F06A09">
      <w:pPr>
        <w:pStyle w:val="Bodytext100"/>
        <w:shd w:val="clear" w:color="auto" w:fill="auto"/>
        <w:spacing w:before="0" w:after="0" w:line="240" w:lineRule="auto"/>
        <w:ind w:right="200"/>
        <w:rPr>
          <w:sz w:val="22"/>
          <w:szCs w:val="22"/>
          <w:lang w:val="en-US"/>
        </w:rPr>
      </w:pPr>
    </w:p>
    <w:p w14:paraId="55971A60" w14:textId="20DBB6F5" w:rsidR="00AC2E5F" w:rsidRPr="004F7F8B" w:rsidRDefault="00AC2E5F" w:rsidP="00F06A09">
      <w:pPr>
        <w:pStyle w:val="Bodytext100"/>
        <w:shd w:val="clear" w:color="auto" w:fill="auto"/>
        <w:spacing w:before="0" w:after="0" w:line="240" w:lineRule="auto"/>
        <w:ind w:right="200"/>
        <w:rPr>
          <w:sz w:val="22"/>
          <w:szCs w:val="22"/>
          <w:lang w:val="en-US"/>
        </w:rPr>
      </w:pPr>
    </w:p>
    <w:p w14:paraId="2806A5EE" w14:textId="77777777" w:rsidR="00AC2E5F" w:rsidRPr="004F7F8B" w:rsidRDefault="00AC2E5F" w:rsidP="00F06A09">
      <w:pPr>
        <w:pStyle w:val="Bodytext100"/>
        <w:shd w:val="clear" w:color="auto" w:fill="auto"/>
        <w:spacing w:before="0" w:after="0" w:line="240" w:lineRule="auto"/>
        <w:ind w:right="200"/>
        <w:rPr>
          <w:sz w:val="22"/>
          <w:szCs w:val="22"/>
          <w:lang w:val="en-US"/>
        </w:rPr>
      </w:pPr>
    </w:p>
    <w:p w14:paraId="7D94D171" w14:textId="41ACC254" w:rsidR="00AC2E5F" w:rsidRPr="004F7F8B" w:rsidRDefault="00AC2E5F" w:rsidP="00F06A09">
      <w:pPr>
        <w:ind w:left="-426"/>
        <w:rPr>
          <w:bCs/>
          <w:sz w:val="22"/>
          <w:szCs w:val="22"/>
          <w:lang w:val="en-US"/>
        </w:rPr>
      </w:pPr>
      <w:r w:rsidRPr="004F7F8B">
        <w:rPr>
          <w:bCs/>
          <w:sz w:val="22"/>
          <w:szCs w:val="22"/>
          <w:lang w:val="en-US"/>
        </w:rPr>
        <w:t xml:space="preserve">Description of construction work experience in accordance with paragraph </w:t>
      </w:r>
      <w:r w:rsidR="00F626FC" w:rsidRPr="004F7F8B">
        <w:rPr>
          <w:bCs/>
          <w:sz w:val="22"/>
          <w:szCs w:val="22"/>
          <w:lang w:val="en-US"/>
        </w:rPr>
        <w:t>3.8.</w:t>
      </w:r>
      <w:r w:rsidRPr="004F7F8B">
        <w:rPr>
          <w:bCs/>
          <w:sz w:val="22"/>
          <w:szCs w:val="22"/>
          <w:lang w:val="en-US"/>
        </w:rPr>
        <w:t xml:space="preserve"> of the regulations and the requirements:</w:t>
      </w:r>
    </w:p>
    <w:p w14:paraId="5C47816F" w14:textId="091EC99B" w:rsidR="00150CDB" w:rsidRPr="004F7F8B" w:rsidRDefault="00150CDB" w:rsidP="00F06A09">
      <w:pPr>
        <w:ind w:left="-426"/>
        <w:rPr>
          <w:bCs/>
          <w:sz w:val="22"/>
          <w:szCs w:val="22"/>
          <w:lang w:val="en-US"/>
        </w:rPr>
      </w:pPr>
      <w:r w:rsidRPr="004F7F8B">
        <w:rPr>
          <w:bCs/>
          <w:sz w:val="22"/>
          <w:szCs w:val="22"/>
          <w:lang w:val="en-US"/>
        </w:rPr>
        <w:t>*The applicant fills out a separate table for each construction site.</w:t>
      </w:r>
    </w:p>
    <w:p w14:paraId="0DD31F0C" w14:textId="77777777" w:rsidR="00AC2E5F" w:rsidRPr="004F7F8B" w:rsidRDefault="00AC2E5F" w:rsidP="00F06A09">
      <w:pPr>
        <w:rPr>
          <w:sz w:val="22"/>
          <w:szCs w:val="22"/>
          <w:lang w:val="en-US"/>
        </w:rPr>
      </w:pPr>
    </w:p>
    <w:tbl>
      <w:tblPr>
        <w:tblStyle w:val="TableGrid"/>
        <w:tblW w:w="9640" w:type="dxa"/>
        <w:tblInd w:w="-431" w:type="dxa"/>
        <w:tblLook w:val="04A0" w:firstRow="1" w:lastRow="0" w:firstColumn="1" w:lastColumn="0" w:noHBand="0" w:noVBand="1"/>
      </w:tblPr>
      <w:tblGrid>
        <w:gridCol w:w="2553"/>
        <w:gridCol w:w="7087"/>
      </w:tblGrid>
      <w:tr w:rsidR="00150CDB" w:rsidRPr="004F7F8B" w14:paraId="33911C45" w14:textId="77777777" w:rsidTr="00F626FC">
        <w:tc>
          <w:tcPr>
            <w:tcW w:w="2553" w:type="dxa"/>
            <w:shd w:val="clear" w:color="auto" w:fill="E7E6E6" w:themeFill="background2"/>
            <w:vAlign w:val="center"/>
          </w:tcPr>
          <w:p w14:paraId="649E22A3" w14:textId="602F92AD" w:rsidR="00150CDB" w:rsidRPr="004F7F8B" w:rsidRDefault="00150CDB" w:rsidP="00F06A09">
            <w:pPr>
              <w:spacing w:before="40" w:after="40"/>
              <w:jc w:val="center"/>
              <w:rPr>
                <w:bCs/>
                <w:sz w:val="20"/>
                <w:szCs w:val="20"/>
                <w:lang w:val="en-US"/>
              </w:rPr>
            </w:pPr>
            <w:r w:rsidRPr="004F7F8B">
              <w:rPr>
                <w:bCs/>
                <w:sz w:val="20"/>
                <w:szCs w:val="20"/>
                <w:lang w:val="en-US"/>
              </w:rPr>
              <w:t>Criterion</w:t>
            </w:r>
          </w:p>
        </w:tc>
        <w:tc>
          <w:tcPr>
            <w:tcW w:w="7087" w:type="dxa"/>
            <w:shd w:val="clear" w:color="auto" w:fill="E7E6E6" w:themeFill="background2"/>
            <w:vAlign w:val="center"/>
          </w:tcPr>
          <w:p w14:paraId="21A3ABEC" w14:textId="40801345" w:rsidR="00150CDB" w:rsidRPr="004F7F8B" w:rsidRDefault="00150CDB" w:rsidP="00F06A09">
            <w:pPr>
              <w:spacing w:before="40" w:after="40"/>
              <w:jc w:val="center"/>
              <w:rPr>
                <w:bCs/>
                <w:sz w:val="20"/>
                <w:szCs w:val="20"/>
                <w:lang w:val="en-US"/>
              </w:rPr>
            </w:pPr>
            <w:r w:rsidRPr="004F7F8B">
              <w:rPr>
                <w:bCs/>
                <w:sz w:val="20"/>
                <w:szCs w:val="20"/>
                <w:lang w:val="en-US"/>
              </w:rPr>
              <w:t>Description of experience*</w:t>
            </w:r>
          </w:p>
        </w:tc>
      </w:tr>
      <w:tr w:rsidR="00150CDB" w:rsidRPr="004F7F8B" w14:paraId="3965E002" w14:textId="77777777" w:rsidTr="00F626FC">
        <w:tc>
          <w:tcPr>
            <w:tcW w:w="2553" w:type="dxa"/>
          </w:tcPr>
          <w:p w14:paraId="65B76E49" w14:textId="0AD52CB9" w:rsidR="00150CDB" w:rsidRPr="004F7F8B" w:rsidRDefault="00150CDB" w:rsidP="00150CDB">
            <w:pPr>
              <w:rPr>
                <w:sz w:val="20"/>
                <w:szCs w:val="20"/>
                <w:lang w:val="en-US"/>
              </w:rPr>
            </w:pPr>
            <w:r w:rsidRPr="004F7F8B">
              <w:rPr>
                <w:bCs/>
                <w:sz w:val="20"/>
                <w:szCs w:val="20"/>
                <w:lang w:val="en-US"/>
              </w:rPr>
              <w:t>Name of the construction site, description of the construction work performed</w:t>
            </w:r>
          </w:p>
        </w:tc>
        <w:tc>
          <w:tcPr>
            <w:tcW w:w="7087" w:type="dxa"/>
          </w:tcPr>
          <w:p w14:paraId="177FE518" w14:textId="70B1688F" w:rsidR="00150CDB" w:rsidRPr="004F7F8B" w:rsidRDefault="00150CDB" w:rsidP="00F06A09">
            <w:pPr>
              <w:rPr>
                <w:sz w:val="20"/>
                <w:szCs w:val="20"/>
                <w:lang w:val="en-US"/>
              </w:rPr>
            </w:pPr>
          </w:p>
          <w:p w14:paraId="61051A6D" w14:textId="1BD3B7C5" w:rsidR="00F626FC" w:rsidRPr="004F7F8B" w:rsidRDefault="00F626FC" w:rsidP="00F06A09">
            <w:pPr>
              <w:rPr>
                <w:sz w:val="20"/>
                <w:szCs w:val="20"/>
                <w:lang w:val="en-US"/>
              </w:rPr>
            </w:pPr>
          </w:p>
          <w:p w14:paraId="243DB0D2" w14:textId="6DB5413A" w:rsidR="00F626FC" w:rsidRPr="004F7F8B" w:rsidRDefault="00F626FC" w:rsidP="00F06A09">
            <w:pPr>
              <w:rPr>
                <w:sz w:val="20"/>
                <w:szCs w:val="20"/>
                <w:lang w:val="en-US"/>
              </w:rPr>
            </w:pPr>
          </w:p>
          <w:p w14:paraId="5D943F36" w14:textId="1B49DF40" w:rsidR="00F626FC" w:rsidRPr="004F7F8B" w:rsidRDefault="00F626FC" w:rsidP="00F06A09">
            <w:pPr>
              <w:rPr>
                <w:sz w:val="20"/>
                <w:szCs w:val="20"/>
                <w:lang w:val="en-US"/>
              </w:rPr>
            </w:pPr>
          </w:p>
          <w:p w14:paraId="7C064B8D" w14:textId="188D4DFF" w:rsidR="00F626FC" w:rsidRPr="004F7F8B" w:rsidRDefault="00F626FC" w:rsidP="00F06A09">
            <w:pPr>
              <w:rPr>
                <w:sz w:val="20"/>
                <w:szCs w:val="20"/>
                <w:lang w:val="en-US"/>
              </w:rPr>
            </w:pPr>
          </w:p>
          <w:p w14:paraId="7FF5E728" w14:textId="17B1DA3A" w:rsidR="00F626FC" w:rsidRPr="004F7F8B" w:rsidRDefault="00F626FC" w:rsidP="00F06A09">
            <w:pPr>
              <w:rPr>
                <w:sz w:val="20"/>
                <w:szCs w:val="20"/>
                <w:lang w:val="en-US"/>
              </w:rPr>
            </w:pPr>
          </w:p>
          <w:p w14:paraId="1D0D9DBE" w14:textId="77777777" w:rsidR="00F626FC" w:rsidRPr="004F7F8B" w:rsidRDefault="00F626FC" w:rsidP="00F06A09">
            <w:pPr>
              <w:rPr>
                <w:sz w:val="20"/>
                <w:szCs w:val="20"/>
                <w:lang w:val="en-US"/>
              </w:rPr>
            </w:pPr>
          </w:p>
          <w:p w14:paraId="4BE2BEBB" w14:textId="77777777" w:rsidR="00F626FC" w:rsidRPr="004F7F8B" w:rsidRDefault="00F626FC" w:rsidP="00F06A09">
            <w:pPr>
              <w:rPr>
                <w:sz w:val="20"/>
                <w:szCs w:val="20"/>
                <w:lang w:val="en-US"/>
              </w:rPr>
            </w:pPr>
          </w:p>
          <w:p w14:paraId="490EC228" w14:textId="20848BCF" w:rsidR="00150CDB" w:rsidRPr="004F7F8B" w:rsidRDefault="00150CDB" w:rsidP="00F06A09">
            <w:pPr>
              <w:rPr>
                <w:sz w:val="20"/>
                <w:szCs w:val="20"/>
                <w:lang w:val="en-US"/>
              </w:rPr>
            </w:pPr>
          </w:p>
        </w:tc>
      </w:tr>
      <w:tr w:rsidR="00150CDB" w:rsidRPr="004F7F8B" w14:paraId="54C9B7CB" w14:textId="77777777" w:rsidTr="00F626FC">
        <w:tc>
          <w:tcPr>
            <w:tcW w:w="2553" w:type="dxa"/>
          </w:tcPr>
          <w:p w14:paraId="701BAE91" w14:textId="01A5988E" w:rsidR="00150CDB" w:rsidRPr="004F7F8B" w:rsidRDefault="00150CDB" w:rsidP="00150CDB">
            <w:pPr>
              <w:rPr>
                <w:sz w:val="20"/>
                <w:szCs w:val="20"/>
                <w:lang w:val="en-US"/>
              </w:rPr>
            </w:pPr>
            <w:r w:rsidRPr="004F7F8B">
              <w:rPr>
                <w:bCs/>
                <w:sz w:val="20"/>
                <w:szCs w:val="20"/>
                <w:lang w:val="en-US"/>
              </w:rPr>
              <w:t>Value of construction work performed (EUR excluding VAT)</w:t>
            </w:r>
          </w:p>
        </w:tc>
        <w:tc>
          <w:tcPr>
            <w:tcW w:w="7087" w:type="dxa"/>
          </w:tcPr>
          <w:p w14:paraId="7104F4B2" w14:textId="77777777" w:rsidR="00150CDB" w:rsidRPr="004F7F8B" w:rsidRDefault="00150CDB" w:rsidP="00F06A09">
            <w:pPr>
              <w:rPr>
                <w:sz w:val="20"/>
                <w:szCs w:val="20"/>
                <w:lang w:val="en-US"/>
              </w:rPr>
            </w:pPr>
          </w:p>
        </w:tc>
      </w:tr>
      <w:tr w:rsidR="00150CDB" w:rsidRPr="004F7F8B" w14:paraId="071F464A" w14:textId="77777777" w:rsidTr="00F626FC">
        <w:tc>
          <w:tcPr>
            <w:tcW w:w="2553" w:type="dxa"/>
          </w:tcPr>
          <w:p w14:paraId="601B7B1A" w14:textId="2F0CCD09" w:rsidR="00150CDB" w:rsidRPr="004F7F8B" w:rsidRDefault="00F626FC" w:rsidP="00150CDB">
            <w:pPr>
              <w:rPr>
                <w:bCs/>
                <w:sz w:val="20"/>
                <w:szCs w:val="20"/>
                <w:lang w:val="en-US"/>
              </w:rPr>
            </w:pPr>
            <w:r w:rsidRPr="004F7F8B">
              <w:rPr>
                <w:bCs/>
                <w:sz w:val="20"/>
                <w:szCs w:val="20"/>
                <w:lang w:val="en-US"/>
              </w:rPr>
              <w:t>Value of equipment installation (EUR excluding VAT)</w:t>
            </w:r>
          </w:p>
        </w:tc>
        <w:tc>
          <w:tcPr>
            <w:tcW w:w="7087" w:type="dxa"/>
          </w:tcPr>
          <w:p w14:paraId="194E7076" w14:textId="77777777" w:rsidR="00150CDB" w:rsidRPr="004F7F8B" w:rsidRDefault="00150CDB" w:rsidP="00150CDB">
            <w:pPr>
              <w:rPr>
                <w:sz w:val="20"/>
                <w:szCs w:val="20"/>
                <w:lang w:val="en-US"/>
              </w:rPr>
            </w:pPr>
          </w:p>
        </w:tc>
      </w:tr>
      <w:tr w:rsidR="00F626FC" w:rsidRPr="004F7F8B" w14:paraId="6474A7A1" w14:textId="77777777" w:rsidTr="00F626FC">
        <w:tc>
          <w:tcPr>
            <w:tcW w:w="2553" w:type="dxa"/>
          </w:tcPr>
          <w:p w14:paraId="5D2804C3" w14:textId="35355782" w:rsidR="00F626FC" w:rsidRPr="004F7F8B" w:rsidRDefault="00F626FC" w:rsidP="00150CDB">
            <w:pPr>
              <w:rPr>
                <w:bCs/>
                <w:sz w:val="20"/>
                <w:szCs w:val="20"/>
                <w:lang w:val="en-US"/>
              </w:rPr>
            </w:pPr>
            <w:r w:rsidRPr="004F7F8B">
              <w:rPr>
                <w:bCs/>
                <w:sz w:val="20"/>
                <w:szCs w:val="20"/>
                <w:lang w:val="en-US"/>
              </w:rPr>
              <w:t>Total value of the object (EUR excluding VAT)</w:t>
            </w:r>
          </w:p>
        </w:tc>
        <w:tc>
          <w:tcPr>
            <w:tcW w:w="7087" w:type="dxa"/>
          </w:tcPr>
          <w:p w14:paraId="634B8D32" w14:textId="77777777" w:rsidR="00F626FC" w:rsidRPr="004F7F8B" w:rsidRDefault="00F626FC" w:rsidP="00150CDB">
            <w:pPr>
              <w:rPr>
                <w:sz w:val="20"/>
                <w:szCs w:val="20"/>
                <w:lang w:val="en-US"/>
              </w:rPr>
            </w:pPr>
          </w:p>
        </w:tc>
      </w:tr>
      <w:tr w:rsidR="00150CDB" w:rsidRPr="004F7F8B" w14:paraId="4E19CF47" w14:textId="77777777" w:rsidTr="00F626FC">
        <w:tc>
          <w:tcPr>
            <w:tcW w:w="2553" w:type="dxa"/>
          </w:tcPr>
          <w:p w14:paraId="55D8306A" w14:textId="2AF5C94A" w:rsidR="00150CDB" w:rsidRPr="004F7F8B" w:rsidRDefault="00150CDB" w:rsidP="00150CDB">
            <w:pPr>
              <w:rPr>
                <w:bCs/>
                <w:sz w:val="20"/>
                <w:szCs w:val="20"/>
                <w:lang w:val="en-US"/>
              </w:rPr>
            </w:pPr>
            <w:r w:rsidRPr="004F7F8B">
              <w:rPr>
                <w:bCs/>
                <w:sz w:val="20"/>
                <w:szCs w:val="20"/>
                <w:lang w:val="en-US"/>
              </w:rPr>
              <w:t>Construction site</w:t>
            </w:r>
            <w:r w:rsidR="00F626FC" w:rsidRPr="004F7F8B">
              <w:rPr>
                <w:bCs/>
                <w:sz w:val="20"/>
                <w:szCs w:val="20"/>
                <w:lang w:val="en-US"/>
              </w:rPr>
              <w:t xml:space="preserve"> </w:t>
            </w:r>
            <w:r w:rsidRPr="004F7F8B">
              <w:rPr>
                <w:bCs/>
                <w:color w:val="000000" w:themeColor="text1"/>
                <w:sz w:val="20"/>
                <w:szCs w:val="20"/>
                <w:lang w:val="en-US"/>
              </w:rPr>
              <w:t>initiation and</w:t>
            </w:r>
            <w:r w:rsidR="00F626FC" w:rsidRPr="004F7F8B">
              <w:rPr>
                <w:bCs/>
                <w:color w:val="000000" w:themeColor="text1"/>
                <w:sz w:val="20"/>
                <w:szCs w:val="20"/>
                <w:lang w:val="en-US"/>
              </w:rPr>
              <w:t xml:space="preserve"> </w:t>
            </w:r>
            <w:r w:rsidRPr="004F7F8B">
              <w:rPr>
                <w:bCs/>
                <w:sz w:val="20"/>
                <w:szCs w:val="20"/>
                <w:lang w:val="en-US"/>
              </w:rPr>
              <w:t>date of commissioning</w:t>
            </w:r>
          </w:p>
        </w:tc>
        <w:tc>
          <w:tcPr>
            <w:tcW w:w="7087" w:type="dxa"/>
          </w:tcPr>
          <w:p w14:paraId="745EB778" w14:textId="77777777" w:rsidR="00F626FC" w:rsidRPr="004F7F8B" w:rsidRDefault="00F626FC" w:rsidP="00150CDB">
            <w:pPr>
              <w:rPr>
                <w:sz w:val="20"/>
                <w:szCs w:val="20"/>
                <w:lang w:val="en-US"/>
              </w:rPr>
            </w:pPr>
          </w:p>
          <w:p w14:paraId="61C640CD" w14:textId="4E08CED9" w:rsidR="00F626FC" w:rsidRPr="004F7F8B" w:rsidRDefault="00F626FC" w:rsidP="00150CDB">
            <w:pPr>
              <w:rPr>
                <w:sz w:val="20"/>
                <w:szCs w:val="20"/>
                <w:lang w:val="en-US"/>
              </w:rPr>
            </w:pPr>
          </w:p>
        </w:tc>
      </w:tr>
      <w:tr w:rsidR="00150CDB" w:rsidRPr="004F7F8B" w14:paraId="62610BD9" w14:textId="77777777" w:rsidTr="00F626FC">
        <w:tc>
          <w:tcPr>
            <w:tcW w:w="2553" w:type="dxa"/>
          </w:tcPr>
          <w:p w14:paraId="4F31C1CB" w14:textId="1BF7A197" w:rsidR="00150CDB" w:rsidRPr="004F7F8B" w:rsidRDefault="00150CDB" w:rsidP="00150CDB">
            <w:pPr>
              <w:rPr>
                <w:bCs/>
                <w:sz w:val="20"/>
                <w:szCs w:val="20"/>
                <w:lang w:val="en-US"/>
              </w:rPr>
            </w:pPr>
            <w:r w:rsidRPr="004F7F8B">
              <w:rPr>
                <w:bCs/>
                <w:sz w:val="20"/>
                <w:szCs w:val="20"/>
                <w:lang w:val="en-US"/>
              </w:rPr>
              <w:t>Additional information about the object, contacts for feedback</w:t>
            </w:r>
          </w:p>
        </w:tc>
        <w:tc>
          <w:tcPr>
            <w:tcW w:w="7087" w:type="dxa"/>
          </w:tcPr>
          <w:p w14:paraId="0856CC61" w14:textId="77777777" w:rsidR="00150CDB" w:rsidRPr="004F7F8B" w:rsidRDefault="00150CDB" w:rsidP="00150CDB">
            <w:pPr>
              <w:rPr>
                <w:sz w:val="20"/>
                <w:szCs w:val="20"/>
                <w:lang w:val="en-US"/>
              </w:rPr>
            </w:pPr>
          </w:p>
          <w:p w14:paraId="51D44BE1" w14:textId="77777777" w:rsidR="00F626FC" w:rsidRPr="004F7F8B" w:rsidRDefault="00F626FC" w:rsidP="00150CDB">
            <w:pPr>
              <w:rPr>
                <w:sz w:val="20"/>
                <w:szCs w:val="20"/>
                <w:lang w:val="en-US"/>
              </w:rPr>
            </w:pPr>
          </w:p>
          <w:p w14:paraId="54D54D1C" w14:textId="77777777" w:rsidR="00F626FC" w:rsidRPr="004F7F8B" w:rsidRDefault="00F626FC" w:rsidP="00150CDB">
            <w:pPr>
              <w:rPr>
                <w:sz w:val="20"/>
                <w:szCs w:val="20"/>
                <w:lang w:val="en-US"/>
              </w:rPr>
            </w:pPr>
          </w:p>
          <w:p w14:paraId="00A99225" w14:textId="77777777" w:rsidR="00F626FC" w:rsidRPr="004F7F8B" w:rsidRDefault="00F626FC" w:rsidP="00150CDB">
            <w:pPr>
              <w:rPr>
                <w:sz w:val="20"/>
                <w:szCs w:val="20"/>
                <w:lang w:val="en-US"/>
              </w:rPr>
            </w:pPr>
          </w:p>
          <w:p w14:paraId="49D57256" w14:textId="77777777" w:rsidR="00F626FC" w:rsidRPr="004F7F8B" w:rsidRDefault="00F626FC" w:rsidP="00150CDB">
            <w:pPr>
              <w:rPr>
                <w:sz w:val="20"/>
                <w:szCs w:val="20"/>
                <w:lang w:val="en-US"/>
              </w:rPr>
            </w:pPr>
          </w:p>
          <w:p w14:paraId="42E4588B" w14:textId="0458482C" w:rsidR="00F626FC" w:rsidRPr="004F7F8B" w:rsidRDefault="00F626FC" w:rsidP="00150CDB">
            <w:pPr>
              <w:rPr>
                <w:sz w:val="20"/>
                <w:szCs w:val="20"/>
                <w:lang w:val="en-US"/>
              </w:rPr>
            </w:pPr>
          </w:p>
        </w:tc>
      </w:tr>
    </w:tbl>
    <w:p w14:paraId="0F0DAC3D" w14:textId="5896E81D" w:rsidR="00150CDB" w:rsidRPr="004F7F8B" w:rsidRDefault="00150CDB" w:rsidP="00150CDB">
      <w:pPr>
        <w:pStyle w:val="Bodytext100"/>
        <w:shd w:val="clear" w:color="auto" w:fill="auto"/>
        <w:spacing w:before="0" w:after="0" w:line="240" w:lineRule="auto"/>
        <w:ind w:right="200"/>
        <w:rPr>
          <w:sz w:val="22"/>
          <w:szCs w:val="22"/>
          <w:lang w:val="en-US"/>
        </w:rPr>
      </w:pPr>
    </w:p>
    <w:p w14:paraId="0B4D79BD" w14:textId="77777777" w:rsidR="00150CDB" w:rsidRPr="004F7F8B" w:rsidRDefault="00150CDB" w:rsidP="00150CDB">
      <w:pPr>
        <w:ind w:left="-426"/>
        <w:rPr>
          <w:bCs/>
          <w:sz w:val="22"/>
          <w:szCs w:val="22"/>
          <w:lang w:val="en-US"/>
        </w:rPr>
      </w:pPr>
    </w:p>
    <w:p w14:paraId="66478F70" w14:textId="77777777" w:rsidR="0080386E" w:rsidRPr="004F7F8B" w:rsidRDefault="0080386E" w:rsidP="00F06A09">
      <w:pPr>
        <w:rPr>
          <w:sz w:val="22"/>
          <w:szCs w:val="22"/>
          <w:lang w:val="en-US"/>
        </w:rPr>
      </w:pPr>
    </w:p>
    <w:p w14:paraId="62569B85" w14:textId="77777777" w:rsidR="0080386E" w:rsidRPr="004F7F8B" w:rsidRDefault="0080386E" w:rsidP="00F06A09">
      <w:pPr>
        <w:rPr>
          <w:sz w:val="22"/>
          <w:szCs w:val="22"/>
          <w:lang w:val="en-US"/>
        </w:rPr>
      </w:pPr>
    </w:p>
    <w:p w14:paraId="2F99235F" w14:textId="77777777" w:rsidR="0080386E" w:rsidRPr="004F7F8B" w:rsidRDefault="0080386E" w:rsidP="00F06A09">
      <w:pPr>
        <w:rPr>
          <w:sz w:val="22"/>
          <w:szCs w:val="22"/>
          <w:lang w:val="en-US"/>
        </w:rPr>
      </w:pPr>
      <w:r w:rsidRPr="004F7F8B">
        <w:rPr>
          <w:sz w:val="22"/>
          <w:szCs w:val="22"/>
          <w:lang w:val="en-US"/>
        </w:rPr>
        <w:t>Official (or person authorized by the applicant):</w:t>
      </w:r>
    </w:p>
    <w:p w14:paraId="00CDAF76" w14:textId="77777777" w:rsidR="0080386E" w:rsidRPr="004F7F8B" w:rsidRDefault="0080386E" w:rsidP="00F06A09">
      <w:pPr>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80386E" w:rsidRPr="004F7F8B" w14:paraId="7C4FD069" w14:textId="77777777" w:rsidTr="000723A1">
        <w:tc>
          <w:tcPr>
            <w:tcW w:w="3020" w:type="dxa"/>
          </w:tcPr>
          <w:p w14:paraId="6DD1006E" w14:textId="77777777" w:rsidR="0080386E" w:rsidRPr="004F7F8B" w:rsidRDefault="0080386E" w:rsidP="00F06A09">
            <w:pPr>
              <w:jc w:val="both"/>
              <w:rPr>
                <w:sz w:val="22"/>
                <w:szCs w:val="22"/>
                <w:lang w:val="en-US"/>
              </w:rPr>
            </w:pPr>
          </w:p>
        </w:tc>
        <w:tc>
          <w:tcPr>
            <w:tcW w:w="3020" w:type="dxa"/>
          </w:tcPr>
          <w:p w14:paraId="060A6F81" w14:textId="77777777" w:rsidR="0080386E" w:rsidRPr="004F7F8B" w:rsidRDefault="0080386E" w:rsidP="00F06A09">
            <w:pPr>
              <w:jc w:val="both"/>
              <w:rPr>
                <w:sz w:val="22"/>
                <w:szCs w:val="22"/>
                <w:lang w:val="en-US"/>
              </w:rPr>
            </w:pPr>
          </w:p>
        </w:tc>
        <w:tc>
          <w:tcPr>
            <w:tcW w:w="2465" w:type="dxa"/>
          </w:tcPr>
          <w:p w14:paraId="59646A53" w14:textId="77777777" w:rsidR="0080386E" w:rsidRPr="004F7F8B" w:rsidRDefault="0080386E" w:rsidP="00F06A09">
            <w:pPr>
              <w:jc w:val="both"/>
              <w:rPr>
                <w:sz w:val="22"/>
                <w:szCs w:val="22"/>
                <w:lang w:val="en-US"/>
              </w:rPr>
            </w:pPr>
          </w:p>
        </w:tc>
      </w:tr>
      <w:tr w:rsidR="0080386E" w:rsidRPr="004F7F8B" w14:paraId="7CA517B9" w14:textId="77777777" w:rsidTr="009A7448">
        <w:trPr>
          <w:trHeight w:val="67"/>
        </w:trPr>
        <w:tc>
          <w:tcPr>
            <w:tcW w:w="3020" w:type="dxa"/>
          </w:tcPr>
          <w:p w14:paraId="1CFB3951" w14:textId="77777777" w:rsidR="0080386E" w:rsidRPr="004F7F8B" w:rsidRDefault="0080386E" w:rsidP="00F06A09">
            <w:pPr>
              <w:jc w:val="center"/>
              <w:rPr>
                <w:sz w:val="22"/>
                <w:szCs w:val="22"/>
                <w:lang w:val="en-US"/>
              </w:rPr>
            </w:pPr>
            <w:r w:rsidRPr="004F7F8B">
              <w:rPr>
                <w:sz w:val="22"/>
                <w:szCs w:val="22"/>
                <w:lang w:val="en-US"/>
              </w:rPr>
              <w:t>/first name, last name/</w:t>
            </w:r>
          </w:p>
        </w:tc>
        <w:tc>
          <w:tcPr>
            <w:tcW w:w="3020" w:type="dxa"/>
          </w:tcPr>
          <w:p w14:paraId="6CD2A4ED" w14:textId="77777777" w:rsidR="0080386E" w:rsidRPr="004F7F8B" w:rsidRDefault="0080386E" w:rsidP="00F06A09">
            <w:pPr>
              <w:jc w:val="center"/>
              <w:rPr>
                <w:sz w:val="22"/>
                <w:szCs w:val="22"/>
                <w:lang w:val="en-US"/>
              </w:rPr>
            </w:pPr>
            <w:r w:rsidRPr="004F7F8B">
              <w:rPr>
                <w:sz w:val="22"/>
                <w:szCs w:val="22"/>
                <w:lang w:val="en-US"/>
              </w:rPr>
              <w:t>/position/</w:t>
            </w:r>
          </w:p>
        </w:tc>
        <w:tc>
          <w:tcPr>
            <w:tcW w:w="2465" w:type="dxa"/>
          </w:tcPr>
          <w:p w14:paraId="2F647862" w14:textId="7DFDC9A3" w:rsidR="009A7448" w:rsidRPr="004F7F8B" w:rsidRDefault="0080386E" w:rsidP="00F06A09">
            <w:pPr>
              <w:jc w:val="center"/>
              <w:rPr>
                <w:sz w:val="22"/>
                <w:szCs w:val="22"/>
                <w:lang w:val="en-US"/>
              </w:rPr>
            </w:pPr>
            <w:r w:rsidRPr="004F7F8B">
              <w:rPr>
                <w:sz w:val="22"/>
                <w:szCs w:val="22"/>
                <w:lang w:val="en-US"/>
              </w:rPr>
              <w:t>/signature/</w:t>
            </w:r>
          </w:p>
          <w:p w14:paraId="758436FF" w14:textId="6C3EBDE9" w:rsidR="009A7448" w:rsidRPr="004F7F8B" w:rsidRDefault="009A7448" w:rsidP="00F06A09">
            <w:pPr>
              <w:jc w:val="center"/>
              <w:rPr>
                <w:sz w:val="22"/>
                <w:szCs w:val="22"/>
                <w:lang w:val="en-US"/>
              </w:rPr>
            </w:pPr>
          </w:p>
          <w:p w14:paraId="3E08756D" w14:textId="658DB215" w:rsidR="009A7448" w:rsidRPr="004F7F8B" w:rsidRDefault="009A7448" w:rsidP="00F06A09">
            <w:pPr>
              <w:jc w:val="center"/>
              <w:rPr>
                <w:sz w:val="22"/>
                <w:szCs w:val="22"/>
                <w:lang w:val="en-US"/>
              </w:rPr>
            </w:pPr>
          </w:p>
          <w:p w14:paraId="07F5C785" w14:textId="77777777" w:rsidR="009A7448" w:rsidRPr="004F7F8B" w:rsidRDefault="009A7448" w:rsidP="00F06A09">
            <w:pPr>
              <w:jc w:val="center"/>
              <w:rPr>
                <w:sz w:val="22"/>
                <w:szCs w:val="22"/>
                <w:lang w:val="en-US"/>
              </w:rPr>
            </w:pPr>
          </w:p>
          <w:p w14:paraId="126333AE" w14:textId="77777777" w:rsidR="005D7B27" w:rsidRPr="004F7F8B" w:rsidRDefault="005D7B27" w:rsidP="00F06A09">
            <w:pPr>
              <w:jc w:val="center"/>
              <w:rPr>
                <w:sz w:val="22"/>
                <w:szCs w:val="22"/>
                <w:lang w:val="en-US"/>
              </w:rPr>
            </w:pPr>
          </w:p>
          <w:p w14:paraId="680E0365" w14:textId="51F3D5F0" w:rsidR="005D7B27" w:rsidRPr="004F7F8B" w:rsidRDefault="005D7B27" w:rsidP="00F06A09">
            <w:pPr>
              <w:jc w:val="center"/>
              <w:rPr>
                <w:sz w:val="22"/>
                <w:szCs w:val="22"/>
                <w:lang w:val="en-US"/>
              </w:rPr>
            </w:pPr>
          </w:p>
        </w:tc>
      </w:tr>
    </w:tbl>
    <w:p w14:paraId="47E12713" w14:textId="77777777" w:rsidR="004436C5" w:rsidRPr="004F7F8B" w:rsidRDefault="004436C5" w:rsidP="00F06A09">
      <w:pPr>
        <w:rPr>
          <w:lang w:val="en-US"/>
        </w:rPr>
      </w:pPr>
    </w:p>
    <w:p w14:paraId="1B1F6BD5" w14:textId="1F788FFD" w:rsidR="009A7448" w:rsidRPr="004F7F8B" w:rsidRDefault="009A7448" w:rsidP="00F06A09">
      <w:pPr>
        <w:spacing w:after="160"/>
        <w:rPr>
          <w:rFonts w:eastAsia="Calibri"/>
          <w:b/>
          <w:sz w:val="20"/>
          <w:szCs w:val="22"/>
          <w:lang w:val="en-US" w:eastAsia="en-US"/>
        </w:rPr>
      </w:pPr>
      <w:r w:rsidRPr="004F7F8B">
        <w:rPr>
          <w:rFonts w:eastAsia="Calibri"/>
          <w:sz w:val="20"/>
          <w:szCs w:val="22"/>
          <w:lang w:val="en-US"/>
        </w:rPr>
        <w:br w:type="page"/>
      </w:r>
    </w:p>
    <w:p w14:paraId="6F38ACEE" w14:textId="77777777" w:rsidR="009A7448" w:rsidRPr="004F7F8B" w:rsidRDefault="009A7448" w:rsidP="00F06A09">
      <w:pPr>
        <w:pStyle w:val="Heading1"/>
        <w:spacing w:before="0" w:after="0" w:line="240" w:lineRule="auto"/>
        <w:jc w:val="right"/>
        <w:rPr>
          <w:rFonts w:ascii="Times New Roman" w:eastAsia="Calibri" w:hAnsi="Times New Roman" w:cs="Times New Roman"/>
          <w:sz w:val="20"/>
          <w:szCs w:val="22"/>
          <w:lang w:val="en-US"/>
        </w:rPr>
      </w:pPr>
    </w:p>
    <w:p w14:paraId="40BBB5DF" w14:textId="24D8F854" w:rsidR="0023545A" w:rsidRPr="004F7F8B" w:rsidRDefault="009A7448" w:rsidP="00F06A09">
      <w:pPr>
        <w:pStyle w:val="Heading1"/>
        <w:spacing w:before="0" w:after="0" w:line="240" w:lineRule="auto"/>
        <w:jc w:val="right"/>
        <w:rPr>
          <w:rFonts w:ascii="Times New Roman" w:eastAsia="Calibri" w:hAnsi="Times New Roman" w:cs="Times New Roman"/>
          <w:sz w:val="20"/>
          <w:szCs w:val="22"/>
          <w:lang w:val="en-US"/>
        </w:rPr>
      </w:pPr>
      <w:bookmarkStart w:id="12" w:name="_Toc201833525"/>
      <w:r w:rsidRPr="004F7F8B">
        <w:rPr>
          <w:rFonts w:ascii="Times New Roman" w:eastAsia="Calibri" w:hAnsi="Times New Roman" w:cs="Times New Roman"/>
          <w:sz w:val="20"/>
          <w:szCs w:val="22"/>
          <w:lang w:val="en-US"/>
        </w:rPr>
        <w:t>Annex 3</w:t>
      </w:r>
      <w:bookmarkEnd w:id="12"/>
    </w:p>
    <w:p w14:paraId="40EF134A" w14:textId="77777777" w:rsidR="001E4478" w:rsidRPr="004F7F8B" w:rsidRDefault="001E4478" w:rsidP="00F06A09">
      <w:pPr>
        <w:jc w:val="right"/>
        <w:rPr>
          <w:lang w:val="en-US"/>
        </w:rPr>
      </w:pPr>
    </w:p>
    <w:p w14:paraId="2EC3CF08" w14:textId="77777777" w:rsidR="001E4478" w:rsidRPr="004F7F8B" w:rsidRDefault="001E4478" w:rsidP="00F06A09">
      <w:pPr>
        <w:jc w:val="right"/>
        <w:rPr>
          <w:sz w:val="22"/>
          <w:szCs w:val="22"/>
          <w:lang w:val="en-US"/>
        </w:rPr>
      </w:pPr>
    </w:p>
    <w:p w14:paraId="28EA34E2" w14:textId="470FDD95" w:rsidR="001E4478" w:rsidRPr="004F7F8B" w:rsidRDefault="001E4478" w:rsidP="00F06A09">
      <w:pPr>
        <w:jc w:val="center"/>
        <w:rPr>
          <w:b/>
          <w:sz w:val="22"/>
          <w:szCs w:val="22"/>
          <w:lang w:val="en-US"/>
        </w:rPr>
      </w:pPr>
      <w:r w:rsidRPr="004F7F8B">
        <w:rPr>
          <w:b/>
          <w:sz w:val="22"/>
          <w:szCs w:val="22"/>
          <w:lang w:val="en-US"/>
        </w:rPr>
        <w:t>Financial offer</w:t>
      </w:r>
    </w:p>
    <w:p w14:paraId="0ACFF880" w14:textId="77777777" w:rsidR="009A7448" w:rsidRPr="004F7F8B" w:rsidRDefault="009A7448" w:rsidP="00F06A09">
      <w:pPr>
        <w:jc w:val="center"/>
        <w:rPr>
          <w:bCs/>
          <w:sz w:val="22"/>
          <w:szCs w:val="22"/>
          <w:lang w:val="en-US"/>
        </w:rPr>
      </w:pPr>
      <w:r w:rsidRPr="004F7F8B">
        <w:rPr>
          <w:bCs/>
          <w:sz w:val="22"/>
          <w:szCs w:val="22"/>
          <w:lang w:val="en-US"/>
        </w:rPr>
        <w:t>“New construction of the biogas plant “ĶEKAVA BIOENERGY”” (No. KF-2025)</w:t>
      </w:r>
    </w:p>
    <w:p w14:paraId="5199AF91" w14:textId="677D0537" w:rsidR="008557BD" w:rsidRPr="004F7F8B" w:rsidRDefault="008557BD" w:rsidP="00F06A09">
      <w:pPr>
        <w:rPr>
          <w:b/>
          <w:sz w:val="22"/>
          <w:szCs w:val="22"/>
          <w:lang w:val="en-US"/>
        </w:rPr>
      </w:pPr>
    </w:p>
    <w:p w14:paraId="423DEA18" w14:textId="5C4A6FC3" w:rsidR="009A7448" w:rsidRPr="004F7F8B" w:rsidRDefault="009A7448" w:rsidP="00F06A09">
      <w:pPr>
        <w:rPr>
          <w:b/>
          <w:sz w:val="22"/>
          <w:szCs w:val="22"/>
          <w:lang w:val="en-US"/>
        </w:rPr>
      </w:pPr>
    </w:p>
    <w:p w14:paraId="2EAE6BE6" w14:textId="77777777" w:rsidR="009A7448" w:rsidRPr="004F7F8B" w:rsidRDefault="009A7448" w:rsidP="00F06A09">
      <w:pPr>
        <w:rPr>
          <w:b/>
          <w:sz w:val="22"/>
          <w:szCs w:val="22"/>
          <w:lang w:val="en-US"/>
        </w:rPr>
      </w:pPr>
    </w:p>
    <w:tbl>
      <w:tblPr>
        <w:tblW w:w="9498" w:type="dxa"/>
        <w:tblInd w:w="-284" w:type="dxa"/>
        <w:tblLayout w:type="fixed"/>
        <w:tblCellMar>
          <w:left w:w="0" w:type="dxa"/>
          <w:right w:w="0" w:type="dxa"/>
        </w:tblCellMar>
        <w:tblLook w:val="01E0" w:firstRow="1" w:lastRow="1" w:firstColumn="1" w:lastColumn="1" w:noHBand="0" w:noVBand="0"/>
      </w:tblPr>
      <w:tblGrid>
        <w:gridCol w:w="2076"/>
        <w:gridCol w:w="7422"/>
      </w:tblGrid>
      <w:tr w:rsidR="000E548C" w:rsidRPr="004F7F8B" w14:paraId="59017304" w14:textId="77777777" w:rsidTr="00122A22">
        <w:trPr>
          <w:trHeight w:val="287"/>
        </w:trPr>
        <w:tc>
          <w:tcPr>
            <w:tcW w:w="2076" w:type="dxa"/>
            <w:tcBorders>
              <w:bottom w:val="single" w:sz="4" w:space="0" w:color="000000"/>
            </w:tcBorders>
          </w:tcPr>
          <w:p w14:paraId="2B7A4FA2" w14:textId="746E2B25" w:rsidR="000E548C" w:rsidRPr="004F7F8B" w:rsidRDefault="000E548C" w:rsidP="00F06A09">
            <w:pPr>
              <w:pStyle w:val="TableParagraph"/>
              <w:rPr>
                <w:rFonts w:ascii="Times New Roman" w:hAnsi="Times New Roman"/>
                <w:lang w:val="en-US"/>
              </w:rPr>
            </w:pPr>
          </w:p>
        </w:tc>
        <w:tc>
          <w:tcPr>
            <w:tcW w:w="7422" w:type="dxa"/>
            <w:tcBorders>
              <w:bottom w:val="single" w:sz="4" w:space="0" w:color="000000"/>
            </w:tcBorders>
          </w:tcPr>
          <w:p w14:paraId="0E4DC814" w14:textId="77777777" w:rsidR="000E548C" w:rsidRPr="004F7F8B" w:rsidRDefault="000E548C" w:rsidP="00F06A09">
            <w:pPr>
              <w:pStyle w:val="TableParagraph"/>
              <w:rPr>
                <w:rFonts w:ascii="Times New Roman" w:hAnsi="Times New Roman"/>
                <w:lang w:val="en-US"/>
              </w:rPr>
            </w:pPr>
          </w:p>
        </w:tc>
      </w:tr>
      <w:tr w:rsidR="000E548C" w:rsidRPr="004F7F8B" w14:paraId="0147F303" w14:textId="77777777" w:rsidTr="00122A22">
        <w:trPr>
          <w:trHeight w:val="585"/>
        </w:trPr>
        <w:tc>
          <w:tcPr>
            <w:tcW w:w="2076" w:type="dxa"/>
            <w:tcBorders>
              <w:top w:val="single" w:sz="4" w:space="0" w:color="000000"/>
              <w:bottom w:val="single" w:sz="4" w:space="0" w:color="000000"/>
            </w:tcBorders>
          </w:tcPr>
          <w:p w14:paraId="27A652CC" w14:textId="77777777" w:rsidR="000E548C" w:rsidRPr="004F7F8B" w:rsidRDefault="000E548C" w:rsidP="00F06A09">
            <w:pPr>
              <w:pStyle w:val="TableParagraph"/>
              <w:rPr>
                <w:rFonts w:ascii="Times New Roman" w:hAnsi="Times New Roman"/>
                <w:lang w:val="en-US"/>
              </w:rPr>
            </w:pPr>
          </w:p>
        </w:tc>
        <w:tc>
          <w:tcPr>
            <w:tcW w:w="7422" w:type="dxa"/>
            <w:tcBorders>
              <w:top w:val="single" w:sz="4" w:space="0" w:color="000000"/>
              <w:bottom w:val="single" w:sz="4" w:space="0" w:color="000000"/>
            </w:tcBorders>
          </w:tcPr>
          <w:p w14:paraId="072D28D5" w14:textId="77777777" w:rsidR="000E548C" w:rsidRPr="004F7F8B" w:rsidRDefault="000E548C" w:rsidP="00F06A09">
            <w:pPr>
              <w:pStyle w:val="TableParagraph"/>
              <w:spacing w:before="1"/>
              <w:ind w:left="1877"/>
              <w:rPr>
                <w:rFonts w:ascii="Times New Roman" w:hAnsi="Times New Roman"/>
                <w:lang w:val="en-US"/>
              </w:rPr>
            </w:pPr>
            <w:r w:rsidRPr="004F7F8B">
              <w:rPr>
                <w:rFonts w:ascii="Times New Roman" w:hAnsi="Times New Roman"/>
                <w:lang w:val="en-US"/>
              </w:rPr>
              <w:t>Applicant name</w:t>
            </w:r>
          </w:p>
          <w:p w14:paraId="6AE79053" w14:textId="77777777" w:rsidR="009A7448" w:rsidRPr="004F7F8B" w:rsidRDefault="009A7448" w:rsidP="00F06A09">
            <w:pPr>
              <w:pStyle w:val="TableParagraph"/>
              <w:spacing w:before="1"/>
              <w:ind w:left="1877"/>
              <w:rPr>
                <w:rFonts w:ascii="Times New Roman" w:hAnsi="Times New Roman"/>
                <w:lang w:val="en-US"/>
              </w:rPr>
            </w:pPr>
          </w:p>
          <w:p w14:paraId="32C316A1" w14:textId="41200813" w:rsidR="009A7448" w:rsidRPr="004F7F8B" w:rsidRDefault="009A7448" w:rsidP="00F06A09">
            <w:pPr>
              <w:pStyle w:val="TableParagraph"/>
              <w:spacing w:before="1"/>
              <w:rPr>
                <w:rFonts w:ascii="Times New Roman" w:hAnsi="Times New Roman"/>
                <w:lang w:val="en-US"/>
              </w:rPr>
            </w:pPr>
          </w:p>
        </w:tc>
      </w:tr>
      <w:tr w:rsidR="000E548C" w:rsidRPr="004F7F8B" w14:paraId="49A8824F" w14:textId="77777777" w:rsidTr="00122A22">
        <w:trPr>
          <w:trHeight w:val="254"/>
        </w:trPr>
        <w:tc>
          <w:tcPr>
            <w:tcW w:w="2076" w:type="dxa"/>
            <w:tcBorders>
              <w:top w:val="single" w:sz="4" w:space="0" w:color="000000"/>
            </w:tcBorders>
          </w:tcPr>
          <w:p w14:paraId="4042695F" w14:textId="77777777" w:rsidR="000E548C" w:rsidRPr="004F7F8B" w:rsidRDefault="000E548C" w:rsidP="00F06A09">
            <w:pPr>
              <w:pStyle w:val="TableParagraph"/>
              <w:rPr>
                <w:rFonts w:ascii="Times New Roman" w:hAnsi="Times New Roman"/>
                <w:lang w:val="en-US"/>
              </w:rPr>
            </w:pPr>
          </w:p>
        </w:tc>
        <w:tc>
          <w:tcPr>
            <w:tcW w:w="7422" w:type="dxa"/>
            <w:tcBorders>
              <w:top w:val="single" w:sz="4" w:space="0" w:color="000000"/>
            </w:tcBorders>
          </w:tcPr>
          <w:p w14:paraId="4ED12C97" w14:textId="77777777" w:rsidR="000E548C" w:rsidRPr="004F7F8B" w:rsidRDefault="000E548C" w:rsidP="00F06A09">
            <w:pPr>
              <w:pStyle w:val="TableParagraph"/>
              <w:spacing w:before="1"/>
              <w:ind w:left="1877"/>
              <w:rPr>
                <w:rFonts w:ascii="Times New Roman" w:hAnsi="Times New Roman"/>
                <w:lang w:val="en-US"/>
              </w:rPr>
            </w:pPr>
            <w:r w:rsidRPr="004F7F8B">
              <w:rPr>
                <w:rFonts w:ascii="Times New Roman" w:hAnsi="Times New Roman"/>
                <w:lang w:val="en-US"/>
              </w:rPr>
              <w:t>Single registration number</w:t>
            </w:r>
          </w:p>
        </w:tc>
      </w:tr>
    </w:tbl>
    <w:p w14:paraId="033FF3CE" w14:textId="12FFC5E3" w:rsidR="000E548C" w:rsidRPr="004F7F8B" w:rsidRDefault="000E548C" w:rsidP="00F06A09">
      <w:pPr>
        <w:pStyle w:val="BodyText"/>
        <w:spacing w:before="118"/>
        <w:ind w:right="921"/>
        <w:rPr>
          <w:sz w:val="22"/>
          <w:szCs w:val="22"/>
          <w:lang w:val="en-US"/>
        </w:rPr>
      </w:pPr>
    </w:p>
    <w:p w14:paraId="79574125" w14:textId="236B24AD" w:rsidR="009A7448" w:rsidRPr="004F7F8B" w:rsidRDefault="009A7448" w:rsidP="00F06A09">
      <w:pPr>
        <w:pStyle w:val="BodyText"/>
        <w:spacing w:before="118"/>
        <w:ind w:right="921"/>
        <w:rPr>
          <w:sz w:val="22"/>
          <w:szCs w:val="22"/>
          <w:lang w:val="en-US"/>
        </w:rPr>
      </w:pPr>
    </w:p>
    <w:p w14:paraId="606ABA9E" w14:textId="77777777" w:rsidR="009A7448" w:rsidRPr="004F7F8B" w:rsidRDefault="009A7448" w:rsidP="00F06A09">
      <w:pPr>
        <w:pStyle w:val="BodyText"/>
        <w:spacing w:before="118"/>
        <w:ind w:right="921"/>
        <w:rPr>
          <w:sz w:val="22"/>
          <w:szCs w:val="22"/>
          <w:lang w:val="en-US"/>
        </w:rPr>
      </w:pPr>
    </w:p>
    <w:p w14:paraId="1D9D44BE" w14:textId="183B4E7B" w:rsidR="009A7448" w:rsidRPr="004F7F8B" w:rsidRDefault="000E548C" w:rsidP="00F06A09">
      <w:pPr>
        <w:rPr>
          <w:bCs/>
          <w:sz w:val="22"/>
          <w:szCs w:val="22"/>
          <w:lang w:val="en-US"/>
        </w:rPr>
      </w:pPr>
      <w:r w:rsidRPr="004F7F8B">
        <w:rPr>
          <w:sz w:val="22"/>
          <w:szCs w:val="22"/>
          <w:lang w:val="en-US"/>
        </w:rPr>
        <w:t>submits the following financial offer in the procurement “New construction of the biogas plant “ĶEKAVA BIOENERGY”” (No. KF-2025):</w:t>
      </w:r>
    </w:p>
    <w:p w14:paraId="363E76E3" w14:textId="1563B0C5" w:rsidR="009A7448" w:rsidRPr="004F7F8B" w:rsidRDefault="009A7448" w:rsidP="00F06A09">
      <w:pPr>
        <w:rPr>
          <w:bCs/>
          <w:sz w:val="22"/>
          <w:szCs w:val="22"/>
          <w:lang w:val="en-US"/>
        </w:rPr>
      </w:pPr>
    </w:p>
    <w:p w14:paraId="2C8121ED" w14:textId="77777777" w:rsidR="009A7448" w:rsidRPr="004F7F8B" w:rsidRDefault="009A7448" w:rsidP="00F06A09">
      <w:pPr>
        <w:rPr>
          <w:bCs/>
          <w:sz w:val="22"/>
          <w:szCs w:val="22"/>
          <w:lang w:val="en-US"/>
        </w:rPr>
      </w:pPr>
    </w:p>
    <w:p w14:paraId="662FC5D5" w14:textId="77777777" w:rsidR="008557BD" w:rsidRPr="004F7F8B" w:rsidRDefault="008557BD" w:rsidP="00F06A09">
      <w:pPr>
        <w:pStyle w:val="BodyText"/>
        <w:rPr>
          <w:sz w:val="22"/>
          <w:szCs w:val="22"/>
          <w:lang w:val="en-US"/>
        </w:rPr>
      </w:pPr>
    </w:p>
    <w:p w14:paraId="7495400B" w14:textId="0A951751" w:rsidR="004D4016" w:rsidRPr="004F7F8B" w:rsidRDefault="004D4016" w:rsidP="00F06A09">
      <w:pPr>
        <w:pStyle w:val="ListParagraph"/>
        <w:numPr>
          <w:ilvl w:val="0"/>
          <w:numId w:val="2"/>
        </w:numPr>
        <w:spacing w:after="0" w:line="240" w:lineRule="auto"/>
        <w:ind w:left="284"/>
        <w:rPr>
          <w:rFonts w:ascii="Times New Roman" w:hAnsi="Times New Roman" w:cs="Times New Roman"/>
          <w:lang w:val="en-US"/>
        </w:rPr>
      </w:pPr>
      <w:r w:rsidRPr="004F7F8B">
        <w:rPr>
          <w:rFonts w:ascii="Times New Roman" w:hAnsi="Times New Roman" w:cs="Times New Roman"/>
          <w:lang w:val="en-US"/>
        </w:rPr>
        <w:t>Total proposed contract price: EUR _________, (amount in words) excluding VAT;</w:t>
      </w:r>
    </w:p>
    <w:p w14:paraId="14AC2EFB" w14:textId="4773AD2C" w:rsidR="009A7448" w:rsidRPr="004F7F8B" w:rsidRDefault="009A7448" w:rsidP="00F06A09">
      <w:pPr>
        <w:pStyle w:val="ListParagraph"/>
        <w:numPr>
          <w:ilvl w:val="0"/>
          <w:numId w:val="2"/>
        </w:numPr>
        <w:spacing w:after="0" w:line="240" w:lineRule="auto"/>
        <w:ind w:left="284"/>
        <w:rPr>
          <w:rFonts w:ascii="Times New Roman" w:hAnsi="Times New Roman" w:cs="Times New Roman"/>
          <w:lang w:val="en-US"/>
        </w:rPr>
      </w:pPr>
      <w:r w:rsidRPr="004F7F8B">
        <w:rPr>
          <w:rFonts w:ascii="Times New Roman" w:hAnsi="Times New Roman" w:cs="Times New Roman"/>
          <w:lang w:val="en-US"/>
        </w:rPr>
        <w:t>The amount of work performed personally by the applicant</w:t>
      </w:r>
      <w:r w:rsidR="00F626FC" w:rsidRPr="004F7F8B">
        <w:rPr>
          <w:rFonts w:ascii="Times New Roman" w:hAnsi="Times New Roman" w:cs="Times New Roman"/>
          <w:lang w:val="en-US"/>
        </w:rPr>
        <w:t>:</w:t>
      </w:r>
      <w:r w:rsidRPr="004F7F8B">
        <w:rPr>
          <w:rFonts w:ascii="Times New Roman" w:hAnsi="Times New Roman" w:cs="Times New Roman"/>
          <w:lang w:val="en-US"/>
        </w:rPr>
        <w:t xml:space="preserve"> EUR _________, (amount in words) excluding VAT;</w:t>
      </w:r>
    </w:p>
    <w:p w14:paraId="1249A901" w14:textId="716A3853" w:rsidR="004D4016" w:rsidRPr="004F7F8B" w:rsidRDefault="004D4016" w:rsidP="00F06A09">
      <w:pPr>
        <w:pStyle w:val="ListParagraph"/>
        <w:numPr>
          <w:ilvl w:val="0"/>
          <w:numId w:val="2"/>
        </w:numPr>
        <w:spacing w:after="0" w:line="240" w:lineRule="auto"/>
        <w:ind w:left="284"/>
        <w:rPr>
          <w:rFonts w:ascii="Times New Roman" w:hAnsi="Times New Roman" w:cs="Times New Roman"/>
          <w:lang w:val="en-US"/>
        </w:rPr>
      </w:pPr>
      <w:r w:rsidRPr="004F7F8B">
        <w:rPr>
          <w:rFonts w:ascii="Times New Roman" w:hAnsi="Times New Roman" w:cs="Times New Roman"/>
          <w:lang w:val="en-US"/>
        </w:rPr>
        <w:t>Proposed construction period: _______ months;</w:t>
      </w:r>
    </w:p>
    <w:p w14:paraId="2EE558D7" w14:textId="494B9028" w:rsidR="004D4016" w:rsidRPr="004F7F8B" w:rsidRDefault="004D4016" w:rsidP="00F06A09">
      <w:pPr>
        <w:pStyle w:val="ListParagraph"/>
        <w:numPr>
          <w:ilvl w:val="0"/>
          <w:numId w:val="2"/>
        </w:numPr>
        <w:spacing w:after="0" w:line="240" w:lineRule="auto"/>
        <w:ind w:left="284"/>
        <w:rPr>
          <w:rFonts w:ascii="Times New Roman" w:hAnsi="Times New Roman" w:cs="Times New Roman"/>
          <w:lang w:val="en-US"/>
        </w:rPr>
      </w:pPr>
      <w:r w:rsidRPr="004F7F8B">
        <w:rPr>
          <w:rFonts w:ascii="Times New Roman" w:hAnsi="Times New Roman" w:cs="Times New Roman"/>
          <w:lang w:val="en-US"/>
        </w:rPr>
        <w:t>The proposed construction work warranty period: _______ months;</w:t>
      </w:r>
    </w:p>
    <w:p w14:paraId="2515B27A" w14:textId="77777777" w:rsidR="00C4307D" w:rsidRPr="004F7F8B" w:rsidRDefault="00C4307D" w:rsidP="00F06A09">
      <w:pPr>
        <w:jc w:val="both"/>
        <w:rPr>
          <w:sz w:val="22"/>
          <w:szCs w:val="22"/>
          <w:lang w:val="en-US"/>
        </w:rPr>
      </w:pPr>
    </w:p>
    <w:p w14:paraId="02D8C9FA" w14:textId="77777777" w:rsidR="00C4307D" w:rsidRPr="004F7F8B" w:rsidRDefault="00C4307D" w:rsidP="00F06A09">
      <w:pPr>
        <w:ind w:left="-142"/>
        <w:jc w:val="both"/>
        <w:rPr>
          <w:sz w:val="22"/>
          <w:szCs w:val="22"/>
          <w:lang w:val="en-US"/>
        </w:rPr>
      </w:pPr>
    </w:p>
    <w:p w14:paraId="3289E54E" w14:textId="77777777" w:rsidR="009A7448" w:rsidRPr="004F7F8B" w:rsidRDefault="009A7448" w:rsidP="00F06A09">
      <w:pPr>
        <w:ind w:left="-142"/>
        <w:jc w:val="both"/>
        <w:rPr>
          <w:sz w:val="22"/>
          <w:szCs w:val="22"/>
          <w:lang w:val="en-US"/>
        </w:rPr>
      </w:pPr>
    </w:p>
    <w:p w14:paraId="31652429" w14:textId="36854A8D" w:rsidR="004D4016" w:rsidRPr="004F7F8B" w:rsidRDefault="00C4307D" w:rsidP="00F06A09">
      <w:pPr>
        <w:ind w:left="-142"/>
        <w:jc w:val="both"/>
        <w:rPr>
          <w:sz w:val="22"/>
          <w:szCs w:val="22"/>
          <w:lang w:val="en-US"/>
        </w:rPr>
      </w:pPr>
      <w:r w:rsidRPr="004F7F8B">
        <w:rPr>
          <w:sz w:val="22"/>
          <w:szCs w:val="22"/>
          <w:lang w:val="en-US"/>
        </w:rPr>
        <w:t>The applicant certifies that the total contract price of the offer includes all materials, wages and mechanisms necessary for the performance of the work, as well as expenses that are not mentioned, but without which it would not be possible to carry out the construction work in a technologically correct manner and in full compliance with applicable laws and regulations, and to put the facility into operation within the specified time frame.</w:t>
      </w:r>
    </w:p>
    <w:p w14:paraId="117E9675" w14:textId="405EBABB" w:rsidR="004D4016" w:rsidRPr="004F7F8B" w:rsidRDefault="004D4016" w:rsidP="00F06A09">
      <w:pPr>
        <w:jc w:val="center"/>
        <w:rPr>
          <w:b/>
          <w:sz w:val="22"/>
          <w:szCs w:val="22"/>
          <w:lang w:val="en-US"/>
        </w:rPr>
      </w:pPr>
    </w:p>
    <w:p w14:paraId="0D2E6291" w14:textId="478804DB" w:rsidR="004D4016" w:rsidRPr="004F7F8B" w:rsidRDefault="004D4016" w:rsidP="00F06A09">
      <w:pPr>
        <w:jc w:val="center"/>
        <w:rPr>
          <w:b/>
          <w:sz w:val="22"/>
          <w:szCs w:val="22"/>
          <w:lang w:val="en-US"/>
        </w:rPr>
      </w:pPr>
    </w:p>
    <w:p w14:paraId="6CAA389F" w14:textId="77777777" w:rsidR="001E4478" w:rsidRPr="004F7F8B" w:rsidRDefault="001E4478" w:rsidP="00F06A09">
      <w:pPr>
        <w:rPr>
          <w:sz w:val="22"/>
          <w:szCs w:val="22"/>
          <w:lang w:val="en-US"/>
        </w:rPr>
      </w:pPr>
    </w:p>
    <w:p w14:paraId="53F46132" w14:textId="77777777" w:rsidR="00FA4FEF" w:rsidRPr="004F7F8B" w:rsidRDefault="00FA4FEF" w:rsidP="00F06A09">
      <w:pPr>
        <w:rPr>
          <w:sz w:val="22"/>
          <w:szCs w:val="22"/>
          <w:lang w:val="en-US"/>
        </w:rPr>
      </w:pPr>
      <w:r w:rsidRPr="004F7F8B">
        <w:rPr>
          <w:sz w:val="22"/>
          <w:szCs w:val="22"/>
          <w:lang w:val="en-US"/>
        </w:rPr>
        <w:t>Official (or person authorized by the applicant):</w:t>
      </w:r>
    </w:p>
    <w:p w14:paraId="6141A530" w14:textId="77777777" w:rsidR="00FA4FEF" w:rsidRPr="004F7F8B" w:rsidRDefault="00FA4FEF" w:rsidP="00F06A09">
      <w:pPr>
        <w:rPr>
          <w:sz w:val="22"/>
          <w:szCs w:val="22"/>
          <w:lang w:val="en-US"/>
        </w:rPr>
      </w:pPr>
    </w:p>
    <w:p w14:paraId="2E6AFD1A" w14:textId="77777777" w:rsidR="00FA4FEF" w:rsidRPr="004F7F8B" w:rsidRDefault="00FA4FEF" w:rsidP="00F06A09">
      <w:pPr>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FA4FEF" w:rsidRPr="004F7F8B" w14:paraId="2E7616B9" w14:textId="77777777" w:rsidTr="00004A82">
        <w:tc>
          <w:tcPr>
            <w:tcW w:w="3020" w:type="dxa"/>
          </w:tcPr>
          <w:p w14:paraId="597CA00A" w14:textId="77777777" w:rsidR="00FA4FEF" w:rsidRPr="004F7F8B" w:rsidRDefault="00FA4FEF" w:rsidP="00F06A09">
            <w:pPr>
              <w:jc w:val="both"/>
              <w:rPr>
                <w:sz w:val="22"/>
                <w:szCs w:val="22"/>
                <w:lang w:val="en-US"/>
              </w:rPr>
            </w:pPr>
          </w:p>
        </w:tc>
        <w:tc>
          <w:tcPr>
            <w:tcW w:w="3020" w:type="dxa"/>
          </w:tcPr>
          <w:p w14:paraId="1D14986B" w14:textId="77777777" w:rsidR="00FA4FEF" w:rsidRPr="004F7F8B" w:rsidRDefault="00FA4FEF" w:rsidP="00F06A09">
            <w:pPr>
              <w:jc w:val="both"/>
              <w:rPr>
                <w:sz w:val="22"/>
                <w:szCs w:val="22"/>
                <w:lang w:val="en-US"/>
              </w:rPr>
            </w:pPr>
          </w:p>
        </w:tc>
        <w:tc>
          <w:tcPr>
            <w:tcW w:w="2465" w:type="dxa"/>
          </w:tcPr>
          <w:p w14:paraId="3A281338" w14:textId="77777777" w:rsidR="00FA4FEF" w:rsidRPr="004F7F8B" w:rsidRDefault="00FA4FEF" w:rsidP="00F06A09">
            <w:pPr>
              <w:jc w:val="both"/>
              <w:rPr>
                <w:sz w:val="22"/>
                <w:szCs w:val="22"/>
                <w:lang w:val="en-US"/>
              </w:rPr>
            </w:pPr>
          </w:p>
        </w:tc>
      </w:tr>
      <w:tr w:rsidR="00FA4FEF" w:rsidRPr="004F7F8B" w14:paraId="3DDC4BDB" w14:textId="77777777" w:rsidTr="00004A82">
        <w:tc>
          <w:tcPr>
            <w:tcW w:w="3020" w:type="dxa"/>
          </w:tcPr>
          <w:p w14:paraId="035286B6" w14:textId="77777777" w:rsidR="00FA4FEF" w:rsidRPr="004F7F8B" w:rsidRDefault="00FA4FEF" w:rsidP="00F06A09">
            <w:pPr>
              <w:jc w:val="center"/>
              <w:rPr>
                <w:sz w:val="22"/>
                <w:szCs w:val="22"/>
                <w:lang w:val="en-US"/>
              </w:rPr>
            </w:pPr>
            <w:r w:rsidRPr="004F7F8B">
              <w:rPr>
                <w:sz w:val="22"/>
                <w:szCs w:val="22"/>
                <w:lang w:val="en-US"/>
              </w:rPr>
              <w:t>/first name, last name/</w:t>
            </w:r>
          </w:p>
        </w:tc>
        <w:tc>
          <w:tcPr>
            <w:tcW w:w="3020" w:type="dxa"/>
          </w:tcPr>
          <w:p w14:paraId="10069CE2" w14:textId="77777777" w:rsidR="00FA4FEF" w:rsidRPr="004F7F8B" w:rsidRDefault="00FA4FEF" w:rsidP="00F06A09">
            <w:pPr>
              <w:jc w:val="center"/>
              <w:rPr>
                <w:sz w:val="22"/>
                <w:szCs w:val="22"/>
                <w:lang w:val="en-US"/>
              </w:rPr>
            </w:pPr>
            <w:r w:rsidRPr="004F7F8B">
              <w:rPr>
                <w:sz w:val="22"/>
                <w:szCs w:val="22"/>
                <w:lang w:val="en-US"/>
              </w:rPr>
              <w:t>/position/</w:t>
            </w:r>
          </w:p>
        </w:tc>
        <w:tc>
          <w:tcPr>
            <w:tcW w:w="2465" w:type="dxa"/>
          </w:tcPr>
          <w:p w14:paraId="68BD3662" w14:textId="77777777" w:rsidR="00FA4FEF" w:rsidRPr="004F7F8B" w:rsidRDefault="00FA4FEF" w:rsidP="00F06A09">
            <w:pPr>
              <w:jc w:val="center"/>
              <w:rPr>
                <w:sz w:val="22"/>
                <w:szCs w:val="22"/>
                <w:lang w:val="en-US"/>
              </w:rPr>
            </w:pPr>
            <w:r w:rsidRPr="004F7F8B">
              <w:rPr>
                <w:sz w:val="22"/>
                <w:szCs w:val="22"/>
                <w:lang w:val="en-US"/>
              </w:rPr>
              <w:t>/signature/</w:t>
            </w:r>
          </w:p>
        </w:tc>
      </w:tr>
    </w:tbl>
    <w:p w14:paraId="7CB12759" w14:textId="6719940E" w:rsidR="00CE335C" w:rsidRPr="004F7F8B" w:rsidRDefault="00CE335C" w:rsidP="00F06A09">
      <w:pPr>
        <w:pStyle w:val="Heading1"/>
        <w:spacing w:before="0" w:after="0" w:line="240" w:lineRule="auto"/>
        <w:jc w:val="right"/>
        <w:rPr>
          <w:rFonts w:ascii="Times New Roman" w:eastAsia="Calibri" w:hAnsi="Times New Roman" w:cs="Times New Roman"/>
          <w:sz w:val="20"/>
          <w:szCs w:val="20"/>
          <w:lang w:val="en-US"/>
        </w:rPr>
      </w:pPr>
    </w:p>
    <w:p w14:paraId="2E2BACBC" w14:textId="43124BB5" w:rsidR="005D7B27" w:rsidRPr="004F7F8B" w:rsidRDefault="009A7448" w:rsidP="00610DBE">
      <w:pPr>
        <w:spacing w:after="160"/>
        <w:rPr>
          <w:rFonts w:eastAsia="Calibri"/>
          <w:lang w:val="en-US" w:eastAsia="en-US"/>
        </w:rPr>
      </w:pPr>
      <w:r w:rsidRPr="004F7F8B">
        <w:rPr>
          <w:rFonts w:eastAsia="Calibri"/>
          <w:lang w:val="en-US" w:eastAsia="en-US"/>
        </w:rPr>
        <w:br w:type="page"/>
      </w:r>
    </w:p>
    <w:p w14:paraId="31E2B860" w14:textId="61C80EAE" w:rsidR="009A7448" w:rsidRPr="004F7F8B" w:rsidRDefault="009A7448" w:rsidP="00F06A09">
      <w:pPr>
        <w:rPr>
          <w:rFonts w:eastAsia="Calibri"/>
          <w:lang w:val="en-US" w:eastAsia="en-US"/>
        </w:rPr>
      </w:pPr>
    </w:p>
    <w:p w14:paraId="2D9C9F53" w14:textId="079FB42F" w:rsidR="009A7448" w:rsidRPr="004F7F8B" w:rsidRDefault="009A7448" w:rsidP="00F06A09">
      <w:pPr>
        <w:pStyle w:val="Heading1"/>
        <w:spacing w:before="0" w:after="0" w:line="240" w:lineRule="auto"/>
        <w:jc w:val="right"/>
        <w:rPr>
          <w:rFonts w:ascii="Times New Roman" w:eastAsia="Calibri" w:hAnsi="Times New Roman" w:cs="Times New Roman"/>
          <w:sz w:val="20"/>
          <w:szCs w:val="22"/>
          <w:lang w:val="en-US"/>
        </w:rPr>
      </w:pPr>
      <w:bookmarkStart w:id="13" w:name="_Toc201833526"/>
      <w:r w:rsidRPr="004F7F8B">
        <w:rPr>
          <w:rFonts w:ascii="Times New Roman" w:eastAsia="Calibri" w:hAnsi="Times New Roman" w:cs="Times New Roman"/>
          <w:sz w:val="20"/>
          <w:szCs w:val="22"/>
          <w:lang w:val="en-US"/>
        </w:rPr>
        <w:t>Annex 4</w:t>
      </w:r>
      <w:bookmarkEnd w:id="13"/>
    </w:p>
    <w:p w14:paraId="6C98F2EA" w14:textId="77777777" w:rsidR="009A7448" w:rsidRPr="004F7F8B" w:rsidRDefault="009A7448" w:rsidP="00F06A09">
      <w:pPr>
        <w:jc w:val="right"/>
        <w:rPr>
          <w:lang w:val="en-US"/>
        </w:rPr>
      </w:pPr>
    </w:p>
    <w:p w14:paraId="42ABEAF3" w14:textId="77777777" w:rsidR="009A7448" w:rsidRPr="004F7F8B" w:rsidRDefault="009A7448" w:rsidP="00F06A09">
      <w:pPr>
        <w:jc w:val="right"/>
        <w:rPr>
          <w:sz w:val="22"/>
          <w:szCs w:val="22"/>
          <w:lang w:val="en-US"/>
        </w:rPr>
      </w:pPr>
    </w:p>
    <w:p w14:paraId="0B948105" w14:textId="77777777" w:rsidR="009A7448" w:rsidRPr="004F7F8B" w:rsidRDefault="009A7448" w:rsidP="00F06A09">
      <w:pPr>
        <w:jc w:val="center"/>
        <w:rPr>
          <w:b/>
          <w:bCs/>
          <w:sz w:val="22"/>
          <w:szCs w:val="22"/>
          <w:lang w:val="en-US"/>
        </w:rPr>
      </w:pPr>
      <w:r w:rsidRPr="004F7F8B">
        <w:rPr>
          <w:b/>
          <w:bCs/>
          <w:sz w:val="22"/>
          <w:szCs w:val="22"/>
          <w:lang w:val="en-US"/>
        </w:rPr>
        <w:t>List of subcontractors</w:t>
      </w:r>
    </w:p>
    <w:p w14:paraId="28F3A5BE" w14:textId="77777777" w:rsidR="009A7448" w:rsidRPr="004F7F8B" w:rsidRDefault="009A7448" w:rsidP="00F06A09">
      <w:pPr>
        <w:jc w:val="center"/>
        <w:rPr>
          <w:bCs/>
          <w:sz w:val="22"/>
          <w:szCs w:val="22"/>
          <w:lang w:val="en-US"/>
        </w:rPr>
      </w:pPr>
      <w:r w:rsidRPr="004F7F8B">
        <w:rPr>
          <w:bCs/>
          <w:sz w:val="22"/>
          <w:szCs w:val="22"/>
          <w:lang w:val="en-US"/>
        </w:rPr>
        <w:t>“New construction of the biogas plant “ĶEKAVA BIOENERGY”” (No. KF-2025)</w:t>
      </w:r>
    </w:p>
    <w:p w14:paraId="262A2B70" w14:textId="77777777" w:rsidR="009A7448" w:rsidRPr="004F7F8B" w:rsidRDefault="009A7448" w:rsidP="00F06A09">
      <w:pPr>
        <w:rPr>
          <w:b/>
          <w:sz w:val="22"/>
          <w:szCs w:val="22"/>
          <w:lang w:val="en-US"/>
        </w:rPr>
      </w:pPr>
    </w:p>
    <w:p w14:paraId="3AD1311E" w14:textId="77777777" w:rsidR="009A7448" w:rsidRPr="004F7F8B" w:rsidRDefault="009A7448" w:rsidP="00F06A09">
      <w:pPr>
        <w:rPr>
          <w:b/>
          <w:sz w:val="22"/>
          <w:szCs w:val="22"/>
          <w:lang w:val="en-US"/>
        </w:rPr>
      </w:pPr>
    </w:p>
    <w:tbl>
      <w:tblPr>
        <w:tblStyle w:val="TableGrid"/>
        <w:tblW w:w="9498" w:type="dxa"/>
        <w:tblInd w:w="-431" w:type="dxa"/>
        <w:tblLook w:val="04A0" w:firstRow="1" w:lastRow="0" w:firstColumn="1" w:lastColumn="0" w:noHBand="0" w:noVBand="1"/>
      </w:tblPr>
      <w:tblGrid>
        <w:gridCol w:w="548"/>
        <w:gridCol w:w="2572"/>
        <w:gridCol w:w="2551"/>
        <w:gridCol w:w="1276"/>
        <w:gridCol w:w="2551"/>
      </w:tblGrid>
      <w:tr w:rsidR="009A7448" w:rsidRPr="004F7F8B" w14:paraId="595985C4" w14:textId="77777777" w:rsidTr="009A7448">
        <w:tc>
          <w:tcPr>
            <w:tcW w:w="548" w:type="dxa"/>
            <w:shd w:val="clear" w:color="auto" w:fill="E7E6E6" w:themeFill="background2"/>
            <w:vAlign w:val="center"/>
          </w:tcPr>
          <w:p w14:paraId="46498BFE" w14:textId="77777777" w:rsidR="009A7448" w:rsidRPr="004F7F8B" w:rsidRDefault="009A7448" w:rsidP="00F06A09">
            <w:pPr>
              <w:spacing w:before="40" w:after="40"/>
              <w:jc w:val="center"/>
              <w:rPr>
                <w:bCs/>
                <w:sz w:val="22"/>
                <w:szCs w:val="22"/>
                <w:lang w:val="en-US"/>
              </w:rPr>
            </w:pPr>
            <w:r w:rsidRPr="004F7F8B">
              <w:rPr>
                <w:bCs/>
                <w:sz w:val="22"/>
                <w:szCs w:val="22"/>
                <w:lang w:val="en-US"/>
              </w:rPr>
              <w:t>No. pc.</w:t>
            </w:r>
          </w:p>
        </w:tc>
        <w:tc>
          <w:tcPr>
            <w:tcW w:w="2572" w:type="dxa"/>
            <w:shd w:val="clear" w:color="auto" w:fill="E7E6E6" w:themeFill="background2"/>
            <w:vAlign w:val="center"/>
          </w:tcPr>
          <w:p w14:paraId="65F3528A" w14:textId="77777777" w:rsidR="009A7448" w:rsidRPr="004F7F8B" w:rsidRDefault="009A7448" w:rsidP="00F06A09">
            <w:pPr>
              <w:jc w:val="center"/>
              <w:rPr>
                <w:bCs/>
                <w:sz w:val="22"/>
                <w:szCs w:val="22"/>
                <w:lang w:val="en-US"/>
              </w:rPr>
            </w:pPr>
            <w:r w:rsidRPr="004F7F8B">
              <w:rPr>
                <w:bCs/>
                <w:sz w:val="22"/>
                <w:szCs w:val="22"/>
                <w:lang w:val="en-US"/>
              </w:rPr>
              <w:t>Work to be subcontracted</w:t>
            </w:r>
          </w:p>
          <w:p w14:paraId="0E8C5BA1" w14:textId="42B261C8" w:rsidR="009A7448" w:rsidRPr="004F7F8B" w:rsidRDefault="009A7448" w:rsidP="00F06A09">
            <w:pPr>
              <w:jc w:val="center"/>
              <w:rPr>
                <w:bCs/>
                <w:sz w:val="22"/>
                <w:szCs w:val="22"/>
                <w:lang w:val="en-US"/>
              </w:rPr>
            </w:pPr>
            <w:r w:rsidRPr="004F7F8B">
              <w:rPr>
                <w:bCs/>
                <w:sz w:val="22"/>
                <w:szCs w:val="22"/>
                <w:lang w:val="en-US"/>
              </w:rPr>
              <w:t>name</w:t>
            </w:r>
          </w:p>
        </w:tc>
        <w:tc>
          <w:tcPr>
            <w:tcW w:w="2551" w:type="dxa"/>
            <w:shd w:val="clear" w:color="auto" w:fill="E7E6E6" w:themeFill="background2"/>
            <w:vAlign w:val="center"/>
          </w:tcPr>
          <w:p w14:paraId="107CD15E" w14:textId="77777777" w:rsidR="009A7448" w:rsidRPr="004F7F8B" w:rsidRDefault="009A7448" w:rsidP="00F06A09">
            <w:pPr>
              <w:jc w:val="center"/>
              <w:rPr>
                <w:bCs/>
                <w:sz w:val="22"/>
                <w:szCs w:val="22"/>
                <w:lang w:val="en-US"/>
              </w:rPr>
            </w:pPr>
            <w:r w:rsidRPr="004F7F8B">
              <w:rPr>
                <w:bCs/>
                <w:sz w:val="22"/>
                <w:szCs w:val="22"/>
                <w:lang w:val="en-US"/>
              </w:rPr>
              <w:t>Subcontractor name and</w:t>
            </w:r>
          </w:p>
          <w:p w14:paraId="39A3E67D" w14:textId="1F78BB92" w:rsidR="009A7448" w:rsidRPr="004F7F8B" w:rsidRDefault="009A7448" w:rsidP="00F06A09">
            <w:pPr>
              <w:jc w:val="center"/>
              <w:rPr>
                <w:bCs/>
                <w:sz w:val="22"/>
                <w:szCs w:val="22"/>
                <w:lang w:val="en-US"/>
              </w:rPr>
            </w:pPr>
            <w:r w:rsidRPr="004F7F8B">
              <w:rPr>
                <w:bCs/>
                <w:sz w:val="22"/>
                <w:szCs w:val="22"/>
                <w:lang w:val="en-US"/>
              </w:rPr>
              <w:t>contact information</w:t>
            </w:r>
          </w:p>
        </w:tc>
        <w:tc>
          <w:tcPr>
            <w:tcW w:w="1276" w:type="dxa"/>
            <w:shd w:val="clear" w:color="auto" w:fill="E7E6E6" w:themeFill="background2"/>
            <w:vAlign w:val="center"/>
          </w:tcPr>
          <w:p w14:paraId="19CAA522" w14:textId="77777777" w:rsidR="009A7448" w:rsidRPr="004F7F8B" w:rsidRDefault="009A7448" w:rsidP="00F06A09">
            <w:pPr>
              <w:jc w:val="center"/>
              <w:rPr>
                <w:bCs/>
                <w:sz w:val="22"/>
                <w:szCs w:val="22"/>
                <w:lang w:val="en-US"/>
              </w:rPr>
            </w:pPr>
            <w:r w:rsidRPr="004F7F8B">
              <w:rPr>
                <w:bCs/>
                <w:sz w:val="22"/>
                <w:szCs w:val="22"/>
                <w:lang w:val="en-US"/>
              </w:rPr>
              <w:t>Work volume % of total contract</w:t>
            </w:r>
          </w:p>
          <w:p w14:paraId="5FCE0953" w14:textId="0E2DD925" w:rsidR="009A7448" w:rsidRPr="004F7F8B" w:rsidRDefault="009A7448" w:rsidP="00F06A09">
            <w:pPr>
              <w:jc w:val="center"/>
              <w:rPr>
                <w:bCs/>
                <w:sz w:val="22"/>
                <w:szCs w:val="22"/>
                <w:lang w:val="en-US"/>
              </w:rPr>
            </w:pPr>
            <w:r w:rsidRPr="004F7F8B">
              <w:rPr>
                <w:bCs/>
                <w:sz w:val="22"/>
                <w:szCs w:val="22"/>
                <w:lang w:val="en-US"/>
              </w:rPr>
              <w:t>values</w:t>
            </w:r>
          </w:p>
        </w:tc>
        <w:tc>
          <w:tcPr>
            <w:tcW w:w="2551" w:type="dxa"/>
            <w:shd w:val="clear" w:color="auto" w:fill="E7E6E6" w:themeFill="background2"/>
            <w:vAlign w:val="center"/>
          </w:tcPr>
          <w:p w14:paraId="7E488CAA" w14:textId="124FEAD7" w:rsidR="009A7448" w:rsidRPr="004F7F8B" w:rsidRDefault="009A7448" w:rsidP="00F06A09">
            <w:pPr>
              <w:jc w:val="center"/>
              <w:rPr>
                <w:bCs/>
                <w:sz w:val="22"/>
                <w:szCs w:val="22"/>
                <w:lang w:val="en-US"/>
              </w:rPr>
            </w:pPr>
            <w:r w:rsidRPr="004F7F8B">
              <w:rPr>
                <w:bCs/>
                <w:sz w:val="22"/>
                <w:szCs w:val="22"/>
                <w:lang w:val="en-US"/>
              </w:rPr>
              <w:t>Construction experience</w:t>
            </w:r>
          </w:p>
        </w:tc>
      </w:tr>
      <w:tr w:rsidR="009A7448" w:rsidRPr="004F7F8B" w14:paraId="027556DB" w14:textId="77777777" w:rsidTr="009A7448">
        <w:tc>
          <w:tcPr>
            <w:tcW w:w="548" w:type="dxa"/>
          </w:tcPr>
          <w:p w14:paraId="5A6DA025" w14:textId="77777777" w:rsidR="009A7448" w:rsidRPr="004F7F8B" w:rsidRDefault="009A7448" w:rsidP="00F06A09">
            <w:pPr>
              <w:rPr>
                <w:sz w:val="22"/>
                <w:szCs w:val="22"/>
                <w:lang w:val="en-US"/>
              </w:rPr>
            </w:pPr>
          </w:p>
        </w:tc>
        <w:tc>
          <w:tcPr>
            <w:tcW w:w="2572" w:type="dxa"/>
          </w:tcPr>
          <w:p w14:paraId="3AA59384" w14:textId="77777777" w:rsidR="009A7448" w:rsidRPr="004F7F8B" w:rsidRDefault="009A7448" w:rsidP="00F06A09">
            <w:pPr>
              <w:rPr>
                <w:sz w:val="22"/>
                <w:szCs w:val="22"/>
                <w:lang w:val="en-US"/>
              </w:rPr>
            </w:pPr>
          </w:p>
          <w:p w14:paraId="7D191441" w14:textId="77777777" w:rsidR="009A7448" w:rsidRPr="004F7F8B" w:rsidRDefault="009A7448" w:rsidP="00F06A09">
            <w:pPr>
              <w:rPr>
                <w:sz w:val="22"/>
                <w:szCs w:val="22"/>
                <w:lang w:val="en-US"/>
              </w:rPr>
            </w:pPr>
          </w:p>
          <w:p w14:paraId="462AF1A2" w14:textId="77777777" w:rsidR="009A7448" w:rsidRPr="004F7F8B" w:rsidRDefault="009A7448" w:rsidP="00F06A09">
            <w:pPr>
              <w:rPr>
                <w:sz w:val="22"/>
                <w:szCs w:val="22"/>
                <w:lang w:val="en-US"/>
              </w:rPr>
            </w:pPr>
          </w:p>
        </w:tc>
        <w:tc>
          <w:tcPr>
            <w:tcW w:w="2551" w:type="dxa"/>
          </w:tcPr>
          <w:p w14:paraId="78849C9B" w14:textId="77777777" w:rsidR="009A7448" w:rsidRPr="004F7F8B" w:rsidRDefault="009A7448" w:rsidP="00F06A09">
            <w:pPr>
              <w:rPr>
                <w:sz w:val="22"/>
                <w:szCs w:val="22"/>
                <w:lang w:val="en-US"/>
              </w:rPr>
            </w:pPr>
          </w:p>
        </w:tc>
        <w:tc>
          <w:tcPr>
            <w:tcW w:w="1276" w:type="dxa"/>
          </w:tcPr>
          <w:p w14:paraId="1278CE76" w14:textId="77777777" w:rsidR="009A7448" w:rsidRPr="004F7F8B" w:rsidRDefault="009A7448" w:rsidP="00F06A09">
            <w:pPr>
              <w:rPr>
                <w:sz w:val="22"/>
                <w:szCs w:val="22"/>
                <w:lang w:val="en-US"/>
              </w:rPr>
            </w:pPr>
          </w:p>
        </w:tc>
        <w:tc>
          <w:tcPr>
            <w:tcW w:w="2551" w:type="dxa"/>
          </w:tcPr>
          <w:p w14:paraId="3F954AED" w14:textId="77777777" w:rsidR="009A7448" w:rsidRPr="004F7F8B" w:rsidRDefault="009A7448" w:rsidP="00F06A09">
            <w:pPr>
              <w:rPr>
                <w:sz w:val="22"/>
                <w:szCs w:val="22"/>
                <w:lang w:val="en-US"/>
              </w:rPr>
            </w:pPr>
          </w:p>
        </w:tc>
      </w:tr>
      <w:tr w:rsidR="009A7448" w:rsidRPr="004F7F8B" w14:paraId="05D27915" w14:textId="77777777" w:rsidTr="009A7448">
        <w:tc>
          <w:tcPr>
            <w:tcW w:w="548" w:type="dxa"/>
          </w:tcPr>
          <w:p w14:paraId="6A91C79A" w14:textId="77777777" w:rsidR="009A7448" w:rsidRPr="004F7F8B" w:rsidRDefault="009A7448" w:rsidP="00F06A09">
            <w:pPr>
              <w:rPr>
                <w:sz w:val="22"/>
                <w:szCs w:val="22"/>
                <w:lang w:val="en-US"/>
              </w:rPr>
            </w:pPr>
          </w:p>
        </w:tc>
        <w:tc>
          <w:tcPr>
            <w:tcW w:w="2572" w:type="dxa"/>
          </w:tcPr>
          <w:p w14:paraId="75A35A0D" w14:textId="77777777" w:rsidR="009A7448" w:rsidRPr="004F7F8B" w:rsidRDefault="009A7448" w:rsidP="00F06A09">
            <w:pPr>
              <w:rPr>
                <w:sz w:val="22"/>
                <w:szCs w:val="22"/>
                <w:lang w:val="en-US"/>
              </w:rPr>
            </w:pPr>
          </w:p>
          <w:p w14:paraId="16C2A647" w14:textId="77777777" w:rsidR="009A7448" w:rsidRPr="004F7F8B" w:rsidRDefault="009A7448" w:rsidP="00F06A09">
            <w:pPr>
              <w:rPr>
                <w:sz w:val="22"/>
                <w:szCs w:val="22"/>
                <w:lang w:val="en-US"/>
              </w:rPr>
            </w:pPr>
          </w:p>
          <w:p w14:paraId="4471A784" w14:textId="77777777" w:rsidR="009A7448" w:rsidRPr="004F7F8B" w:rsidRDefault="009A7448" w:rsidP="00F06A09">
            <w:pPr>
              <w:rPr>
                <w:sz w:val="22"/>
                <w:szCs w:val="22"/>
                <w:lang w:val="en-US"/>
              </w:rPr>
            </w:pPr>
          </w:p>
        </w:tc>
        <w:tc>
          <w:tcPr>
            <w:tcW w:w="2551" w:type="dxa"/>
          </w:tcPr>
          <w:p w14:paraId="573455DB" w14:textId="77777777" w:rsidR="009A7448" w:rsidRPr="004F7F8B" w:rsidRDefault="009A7448" w:rsidP="00F06A09">
            <w:pPr>
              <w:rPr>
                <w:sz w:val="22"/>
                <w:szCs w:val="22"/>
                <w:lang w:val="en-US"/>
              </w:rPr>
            </w:pPr>
          </w:p>
        </w:tc>
        <w:tc>
          <w:tcPr>
            <w:tcW w:w="1276" w:type="dxa"/>
          </w:tcPr>
          <w:p w14:paraId="0DCEA9C6" w14:textId="77777777" w:rsidR="009A7448" w:rsidRPr="004F7F8B" w:rsidRDefault="009A7448" w:rsidP="00F06A09">
            <w:pPr>
              <w:rPr>
                <w:sz w:val="22"/>
                <w:szCs w:val="22"/>
                <w:lang w:val="en-US"/>
              </w:rPr>
            </w:pPr>
          </w:p>
        </w:tc>
        <w:tc>
          <w:tcPr>
            <w:tcW w:w="2551" w:type="dxa"/>
          </w:tcPr>
          <w:p w14:paraId="4C53C408" w14:textId="77777777" w:rsidR="009A7448" w:rsidRPr="004F7F8B" w:rsidRDefault="009A7448" w:rsidP="00F06A09">
            <w:pPr>
              <w:rPr>
                <w:sz w:val="22"/>
                <w:szCs w:val="22"/>
                <w:lang w:val="en-US"/>
              </w:rPr>
            </w:pPr>
          </w:p>
        </w:tc>
      </w:tr>
      <w:tr w:rsidR="009A7448" w:rsidRPr="004F7F8B" w14:paraId="29091842" w14:textId="77777777" w:rsidTr="009A7448">
        <w:tc>
          <w:tcPr>
            <w:tcW w:w="548" w:type="dxa"/>
          </w:tcPr>
          <w:p w14:paraId="767BC09D" w14:textId="77777777" w:rsidR="009A7448" w:rsidRPr="004F7F8B" w:rsidRDefault="009A7448" w:rsidP="00F06A09">
            <w:pPr>
              <w:rPr>
                <w:sz w:val="22"/>
                <w:szCs w:val="22"/>
                <w:lang w:val="en-US"/>
              </w:rPr>
            </w:pPr>
          </w:p>
        </w:tc>
        <w:tc>
          <w:tcPr>
            <w:tcW w:w="2572" w:type="dxa"/>
          </w:tcPr>
          <w:p w14:paraId="04994AC3" w14:textId="77777777" w:rsidR="009A7448" w:rsidRPr="004F7F8B" w:rsidRDefault="009A7448" w:rsidP="00F06A09">
            <w:pPr>
              <w:rPr>
                <w:sz w:val="22"/>
                <w:szCs w:val="22"/>
                <w:lang w:val="en-US"/>
              </w:rPr>
            </w:pPr>
          </w:p>
          <w:p w14:paraId="07D5DAE8" w14:textId="77777777" w:rsidR="009A7448" w:rsidRPr="004F7F8B" w:rsidRDefault="009A7448" w:rsidP="00F06A09">
            <w:pPr>
              <w:rPr>
                <w:sz w:val="22"/>
                <w:szCs w:val="22"/>
                <w:lang w:val="en-US"/>
              </w:rPr>
            </w:pPr>
          </w:p>
          <w:p w14:paraId="323BB55F" w14:textId="77777777" w:rsidR="009A7448" w:rsidRPr="004F7F8B" w:rsidRDefault="009A7448" w:rsidP="00F06A09">
            <w:pPr>
              <w:rPr>
                <w:sz w:val="22"/>
                <w:szCs w:val="22"/>
                <w:lang w:val="en-US"/>
              </w:rPr>
            </w:pPr>
          </w:p>
        </w:tc>
        <w:tc>
          <w:tcPr>
            <w:tcW w:w="2551" w:type="dxa"/>
          </w:tcPr>
          <w:p w14:paraId="37A9D51B" w14:textId="77777777" w:rsidR="009A7448" w:rsidRPr="004F7F8B" w:rsidRDefault="009A7448" w:rsidP="00F06A09">
            <w:pPr>
              <w:rPr>
                <w:sz w:val="22"/>
                <w:szCs w:val="22"/>
                <w:lang w:val="en-US"/>
              </w:rPr>
            </w:pPr>
          </w:p>
        </w:tc>
        <w:tc>
          <w:tcPr>
            <w:tcW w:w="1276" w:type="dxa"/>
          </w:tcPr>
          <w:p w14:paraId="09612D40" w14:textId="77777777" w:rsidR="009A7448" w:rsidRPr="004F7F8B" w:rsidRDefault="009A7448" w:rsidP="00F06A09">
            <w:pPr>
              <w:rPr>
                <w:sz w:val="22"/>
                <w:szCs w:val="22"/>
                <w:lang w:val="en-US"/>
              </w:rPr>
            </w:pPr>
          </w:p>
        </w:tc>
        <w:tc>
          <w:tcPr>
            <w:tcW w:w="2551" w:type="dxa"/>
          </w:tcPr>
          <w:p w14:paraId="7011ABD1" w14:textId="77777777" w:rsidR="009A7448" w:rsidRPr="004F7F8B" w:rsidRDefault="009A7448" w:rsidP="00F06A09">
            <w:pPr>
              <w:rPr>
                <w:sz w:val="22"/>
                <w:szCs w:val="22"/>
                <w:lang w:val="en-US"/>
              </w:rPr>
            </w:pPr>
          </w:p>
        </w:tc>
      </w:tr>
    </w:tbl>
    <w:p w14:paraId="0656260B" w14:textId="77777777" w:rsidR="009A7448" w:rsidRPr="004F7F8B" w:rsidRDefault="009A7448" w:rsidP="00F06A09">
      <w:pPr>
        <w:rPr>
          <w:b/>
          <w:sz w:val="22"/>
          <w:szCs w:val="22"/>
          <w:lang w:val="en-US"/>
        </w:rPr>
      </w:pPr>
    </w:p>
    <w:p w14:paraId="29D7A9A5" w14:textId="0CD6B813" w:rsidR="009A7448" w:rsidRPr="004F7F8B" w:rsidRDefault="009A7448" w:rsidP="00F06A09">
      <w:pPr>
        <w:jc w:val="center"/>
        <w:rPr>
          <w:b/>
          <w:sz w:val="22"/>
          <w:szCs w:val="22"/>
          <w:lang w:val="en-US"/>
        </w:rPr>
      </w:pPr>
    </w:p>
    <w:p w14:paraId="24605F5C" w14:textId="20371794" w:rsidR="009A7448" w:rsidRPr="004F7F8B" w:rsidRDefault="009A7448" w:rsidP="00F06A09">
      <w:pPr>
        <w:jc w:val="center"/>
        <w:rPr>
          <w:b/>
          <w:sz w:val="22"/>
          <w:szCs w:val="22"/>
          <w:lang w:val="en-US"/>
        </w:rPr>
      </w:pPr>
    </w:p>
    <w:p w14:paraId="7C90435B" w14:textId="4574FBE9" w:rsidR="009A7448" w:rsidRPr="004F7F8B" w:rsidRDefault="009A7448" w:rsidP="00F06A09">
      <w:pPr>
        <w:jc w:val="center"/>
        <w:rPr>
          <w:b/>
          <w:sz w:val="22"/>
          <w:szCs w:val="22"/>
          <w:lang w:val="en-US"/>
        </w:rPr>
      </w:pPr>
    </w:p>
    <w:p w14:paraId="33F0EB3E" w14:textId="3C7D7BF2" w:rsidR="009A7448" w:rsidRPr="004F7F8B" w:rsidRDefault="009A7448" w:rsidP="00F06A09">
      <w:pPr>
        <w:jc w:val="center"/>
        <w:rPr>
          <w:b/>
          <w:sz w:val="22"/>
          <w:szCs w:val="22"/>
          <w:lang w:val="en-US"/>
        </w:rPr>
      </w:pPr>
    </w:p>
    <w:p w14:paraId="3508C543" w14:textId="2C8466B8" w:rsidR="009A7448" w:rsidRPr="004F7F8B" w:rsidRDefault="009A7448" w:rsidP="00F06A09">
      <w:pPr>
        <w:jc w:val="center"/>
        <w:rPr>
          <w:b/>
          <w:sz w:val="22"/>
          <w:szCs w:val="22"/>
          <w:lang w:val="en-US"/>
        </w:rPr>
      </w:pPr>
    </w:p>
    <w:p w14:paraId="6E657057" w14:textId="4493AF18" w:rsidR="009A7448" w:rsidRPr="004F7F8B" w:rsidRDefault="009A7448" w:rsidP="00F06A09">
      <w:pPr>
        <w:jc w:val="center"/>
        <w:rPr>
          <w:b/>
          <w:sz w:val="22"/>
          <w:szCs w:val="22"/>
          <w:lang w:val="en-US"/>
        </w:rPr>
      </w:pPr>
    </w:p>
    <w:p w14:paraId="3465A635" w14:textId="32F29FB5" w:rsidR="009A7448" w:rsidRPr="004F7F8B" w:rsidRDefault="009A7448" w:rsidP="00F06A09">
      <w:pPr>
        <w:rPr>
          <w:b/>
          <w:sz w:val="22"/>
          <w:szCs w:val="22"/>
          <w:lang w:val="en-US"/>
        </w:rPr>
      </w:pPr>
    </w:p>
    <w:p w14:paraId="20E5BA7F" w14:textId="28306883" w:rsidR="009A7448" w:rsidRPr="004F7F8B" w:rsidRDefault="009A7448" w:rsidP="00F06A09">
      <w:pPr>
        <w:jc w:val="center"/>
        <w:rPr>
          <w:b/>
          <w:sz w:val="22"/>
          <w:szCs w:val="22"/>
          <w:lang w:val="en-US"/>
        </w:rPr>
      </w:pPr>
    </w:p>
    <w:p w14:paraId="64264347" w14:textId="2AEFE4E5" w:rsidR="009A7448" w:rsidRPr="004F7F8B" w:rsidRDefault="009A7448" w:rsidP="00F06A09">
      <w:pPr>
        <w:jc w:val="center"/>
        <w:rPr>
          <w:b/>
          <w:sz w:val="22"/>
          <w:szCs w:val="22"/>
          <w:lang w:val="en-US"/>
        </w:rPr>
      </w:pPr>
    </w:p>
    <w:p w14:paraId="502CE076" w14:textId="77777777" w:rsidR="009A7448" w:rsidRPr="004F7F8B" w:rsidRDefault="009A7448" w:rsidP="00F06A09">
      <w:pPr>
        <w:jc w:val="center"/>
        <w:rPr>
          <w:b/>
          <w:sz w:val="22"/>
          <w:szCs w:val="22"/>
          <w:lang w:val="en-US"/>
        </w:rPr>
      </w:pPr>
    </w:p>
    <w:p w14:paraId="3AA62130" w14:textId="77777777" w:rsidR="009A7448" w:rsidRPr="004F7F8B" w:rsidRDefault="009A7448" w:rsidP="00F06A09">
      <w:pPr>
        <w:rPr>
          <w:sz w:val="22"/>
          <w:szCs w:val="22"/>
          <w:lang w:val="en-US"/>
        </w:rPr>
      </w:pPr>
    </w:p>
    <w:p w14:paraId="1253F16D" w14:textId="77777777" w:rsidR="009A7448" w:rsidRPr="004F7F8B" w:rsidRDefault="009A7448" w:rsidP="00F06A09">
      <w:pPr>
        <w:rPr>
          <w:sz w:val="22"/>
          <w:szCs w:val="22"/>
          <w:lang w:val="en-US"/>
        </w:rPr>
      </w:pPr>
      <w:r w:rsidRPr="004F7F8B">
        <w:rPr>
          <w:sz w:val="22"/>
          <w:szCs w:val="22"/>
          <w:lang w:val="en-US"/>
        </w:rPr>
        <w:t>Official (or person authorized by the applicant):</w:t>
      </w:r>
    </w:p>
    <w:p w14:paraId="3961A4E9" w14:textId="77777777" w:rsidR="009A7448" w:rsidRPr="004F7F8B" w:rsidRDefault="009A7448" w:rsidP="00F06A09">
      <w:pPr>
        <w:rPr>
          <w:sz w:val="22"/>
          <w:szCs w:val="22"/>
          <w:lang w:val="en-US"/>
        </w:rPr>
      </w:pPr>
    </w:p>
    <w:p w14:paraId="72004EF7" w14:textId="77777777" w:rsidR="009A7448" w:rsidRPr="004F7F8B" w:rsidRDefault="009A7448" w:rsidP="00F06A09">
      <w:pPr>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9A7448" w:rsidRPr="004F7F8B" w14:paraId="683201F5" w14:textId="77777777" w:rsidTr="00CB2EC3">
        <w:tc>
          <w:tcPr>
            <w:tcW w:w="3020" w:type="dxa"/>
          </w:tcPr>
          <w:p w14:paraId="10E24F25" w14:textId="77777777" w:rsidR="009A7448" w:rsidRPr="004F7F8B" w:rsidRDefault="009A7448" w:rsidP="00F06A09">
            <w:pPr>
              <w:jc w:val="both"/>
              <w:rPr>
                <w:sz w:val="22"/>
                <w:szCs w:val="22"/>
                <w:lang w:val="en-US"/>
              </w:rPr>
            </w:pPr>
          </w:p>
        </w:tc>
        <w:tc>
          <w:tcPr>
            <w:tcW w:w="3020" w:type="dxa"/>
          </w:tcPr>
          <w:p w14:paraId="55030A31" w14:textId="77777777" w:rsidR="009A7448" w:rsidRPr="004F7F8B" w:rsidRDefault="009A7448" w:rsidP="00F06A09">
            <w:pPr>
              <w:jc w:val="both"/>
              <w:rPr>
                <w:sz w:val="22"/>
                <w:szCs w:val="22"/>
                <w:lang w:val="en-US"/>
              </w:rPr>
            </w:pPr>
          </w:p>
        </w:tc>
        <w:tc>
          <w:tcPr>
            <w:tcW w:w="2465" w:type="dxa"/>
          </w:tcPr>
          <w:p w14:paraId="70AAEC24" w14:textId="77777777" w:rsidR="009A7448" w:rsidRPr="004F7F8B" w:rsidRDefault="009A7448" w:rsidP="00F06A09">
            <w:pPr>
              <w:jc w:val="both"/>
              <w:rPr>
                <w:sz w:val="22"/>
                <w:szCs w:val="22"/>
                <w:lang w:val="en-US"/>
              </w:rPr>
            </w:pPr>
          </w:p>
        </w:tc>
      </w:tr>
      <w:tr w:rsidR="009A7448" w:rsidRPr="004F7F8B" w14:paraId="1A521A72" w14:textId="77777777" w:rsidTr="00CB2EC3">
        <w:tc>
          <w:tcPr>
            <w:tcW w:w="3020" w:type="dxa"/>
          </w:tcPr>
          <w:p w14:paraId="61820EF6" w14:textId="77777777" w:rsidR="009A7448" w:rsidRPr="004F7F8B" w:rsidRDefault="009A7448" w:rsidP="00F06A09">
            <w:pPr>
              <w:jc w:val="center"/>
              <w:rPr>
                <w:sz w:val="22"/>
                <w:szCs w:val="22"/>
                <w:lang w:val="en-US"/>
              </w:rPr>
            </w:pPr>
            <w:r w:rsidRPr="004F7F8B">
              <w:rPr>
                <w:sz w:val="22"/>
                <w:szCs w:val="22"/>
                <w:lang w:val="en-US"/>
              </w:rPr>
              <w:t>/first name, last name/</w:t>
            </w:r>
          </w:p>
        </w:tc>
        <w:tc>
          <w:tcPr>
            <w:tcW w:w="3020" w:type="dxa"/>
          </w:tcPr>
          <w:p w14:paraId="5584CFFA" w14:textId="77777777" w:rsidR="009A7448" w:rsidRPr="004F7F8B" w:rsidRDefault="009A7448" w:rsidP="00F06A09">
            <w:pPr>
              <w:jc w:val="center"/>
              <w:rPr>
                <w:sz w:val="22"/>
                <w:szCs w:val="22"/>
                <w:lang w:val="en-US"/>
              </w:rPr>
            </w:pPr>
            <w:r w:rsidRPr="004F7F8B">
              <w:rPr>
                <w:sz w:val="22"/>
                <w:szCs w:val="22"/>
                <w:lang w:val="en-US"/>
              </w:rPr>
              <w:t>/position/</w:t>
            </w:r>
          </w:p>
        </w:tc>
        <w:tc>
          <w:tcPr>
            <w:tcW w:w="2465" w:type="dxa"/>
          </w:tcPr>
          <w:p w14:paraId="632B9724" w14:textId="77777777" w:rsidR="009A7448" w:rsidRPr="004F7F8B" w:rsidRDefault="009A7448" w:rsidP="00F06A09">
            <w:pPr>
              <w:jc w:val="center"/>
              <w:rPr>
                <w:sz w:val="22"/>
                <w:szCs w:val="22"/>
                <w:lang w:val="en-US"/>
              </w:rPr>
            </w:pPr>
            <w:r w:rsidRPr="004F7F8B">
              <w:rPr>
                <w:sz w:val="22"/>
                <w:szCs w:val="22"/>
                <w:lang w:val="en-US"/>
              </w:rPr>
              <w:t>/signature/</w:t>
            </w:r>
          </w:p>
        </w:tc>
      </w:tr>
    </w:tbl>
    <w:p w14:paraId="5ACD3D23" w14:textId="77777777" w:rsidR="009A7448" w:rsidRPr="004F7F8B" w:rsidRDefault="009A7448" w:rsidP="00F06A09">
      <w:pPr>
        <w:pStyle w:val="Heading1"/>
        <w:spacing w:before="0" w:after="0" w:line="240" w:lineRule="auto"/>
        <w:jc w:val="right"/>
        <w:rPr>
          <w:rFonts w:ascii="Times New Roman" w:eastAsia="Calibri" w:hAnsi="Times New Roman" w:cs="Times New Roman"/>
          <w:sz w:val="20"/>
          <w:szCs w:val="20"/>
          <w:lang w:val="en-US"/>
        </w:rPr>
      </w:pPr>
    </w:p>
    <w:p w14:paraId="0EAF4AA0" w14:textId="77777777" w:rsidR="009A7448" w:rsidRPr="004F7F8B" w:rsidRDefault="009A7448" w:rsidP="00F06A09">
      <w:pPr>
        <w:rPr>
          <w:rFonts w:eastAsia="Calibri"/>
          <w:lang w:val="en-US" w:eastAsia="en-US"/>
        </w:rPr>
      </w:pPr>
    </w:p>
    <w:p w14:paraId="52E81C90" w14:textId="68488D14" w:rsidR="009A7448" w:rsidRPr="004F7F8B" w:rsidRDefault="009A7448" w:rsidP="00F06A09">
      <w:pPr>
        <w:rPr>
          <w:rFonts w:eastAsia="Calibri"/>
          <w:lang w:val="en-US" w:eastAsia="en-US"/>
        </w:rPr>
      </w:pPr>
    </w:p>
    <w:p w14:paraId="425918D9" w14:textId="6F1B1BD7" w:rsidR="009A7448" w:rsidRPr="004F7F8B" w:rsidRDefault="009A7448" w:rsidP="00F06A09">
      <w:pPr>
        <w:rPr>
          <w:rFonts w:eastAsia="Calibri"/>
          <w:lang w:val="en-US" w:eastAsia="en-US"/>
        </w:rPr>
      </w:pPr>
    </w:p>
    <w:p w14:paraId="7E07ED3B" w14:textId="6F1B1BD7" w:rsidR="009A7448" w:rsidRPr="004F7F8B" w:rsidRDefault="009A7448" w:rsidP="00F06A09">
      <w:pPr>
        <w:rPr>
          <w:rFonts w:eastAsia="Calibri"/>
          <w:lang w:val="en-US" w:eastAsia="en-US"/>
        </w:rPr>
      </w:pPr>
    </w:p>
    <w:p w14:paraId="4EC38AE5" w14:textId="56D0A21A" w:rsidR="009A7448" w:rsidRPr="004F7F8B" w:rsidRDefault="009A7448" w:rsidP="00F06A09">
      <w:pPr>
        <w:spacing w:after="160"/>
        <w:rPr>
          <w:rFonts w:eastAsia="Calibri"/>
          <w:lang w:val="en-US" w:eastAsia="en-US"/>
        </w:rPr>
      </w:pPr>
      <w:r w:rsidRPr="004F7F8B">
        <w:rPr>
          <w:rFonts w:eastAsia="Calibri"/>
          <w:lang w:val="en-US" w:eastAsia="en-US"/>
        </w:rPr>
        <w:br w:type="page"/>
      </w:r>
    </w:p>
    <w:p w14:paraId="1CE7B456" w14:textId="56D0A21A" w:rsidR="009A7448" w:rsidRPr="004F7F8B" w:rsidRDefault="009A7448" w:rsidP="00F06A09">
      <w:pPr>
        <w:rPr>
          <w:rFonts w:eastAsia="Calibri"/>
          <w:lang w:val="en-US" w:eastAsia="en-US"/>
        </w:rPr>
      </w:pPr>
    </w:p>
    <w:p w14:paraId="282104E1" w14:textId="15C4F146" w:rsidR="009A7448" w:rsidRPr="004F7F8B" w:rsidRDefault="009A7448" w:rsidP="00F06A09">
      <w:pPr>
        <w:rPr>
          <w:rFonts w:eastAsia="Calibri"/>
          <w:lang w:val="en-US" w:eastAsia="en-US"/>
        </w:rPr>
      </w:pPr>
    </w:p>
    <w:p w14:paraId="73373D42" w14:textId="77777777" w:rsidR="009A7448" w:rsidRPr="004F7F8B" w:rsidRDefault="009A7448" w:rsidP="00F06A09">
      <w:pPr>
        <w:rPr>
          <w:rFonts w:eastAsia="Calibri"/>
          <w:lang w:val="en-US" w:eastAsia="en-US"/>
        </w:rPr>
      </w:pPr>
    </w:p>
    <w:p w14:paraId="2935F893" w14:textId="7F2660CC" w:rsidR="009A7448" w:rsidRPr="004F7F8B" w:rsidRDefault="009A7448" w:rsidP="00F06A09">
      <w:pPr>
        <w:pStyle w:val="Heading1"/>
        <w:spacing w:before="0" w:after="0" w:line="240" w:lineRule="auto"/>
        <w:jc w:val="right"/>
        <w:rPr>
          <w:rFonts w:ascii="Times New Roman" w:eastAsia="Calibri" w:hAnsi="Times New Roman" w:cs="Times New Roman"/>
          <w:sz w:val="20"/>
          <w:szCs w:val="22"/>
          <w:lang w:val="en-US"/>
        </w:rPr>
      </w:pPr>
      <w:bookmarkStart w:id="14" w:name="_Toc201833527"/>
      <w:r w:rsidRPr="004F7F8B">
        <w:rPr>
          <w:rFonts w:ascii="Times New Roman" w:eastAsia="Calibri" w:hAnsi="Times New Roman" w:cs="Times New Roman"/>
          <w:sz w:val="20"/>
          <w:szCs w:val="22"/>
          <w:lang w:val="en-US"/>
        </w:rPr>
        <w:t>Annex 5</w:t>
      </w:r>
      <w:bookmarkEnd w:id="14"/>
    </w:p>
    <w:p w14:paraId="168DF2F3" w14:textId="77777777" w:rsidR="009A7448" w:rsidRPr="004F7F8B" w:rsidRDefault="009A7448" w:rsidP="00F06A09">
      <w:pPr>
        <w:jc w:val="right"/>
        <w:rPr>
          <w:lang w:val="en-US"/>
        </w:rPr>
      </w:pPr>
    </w:p>
    <w:p w14:paraId="5EAE1C0F" w14:textId="77777777" w:rsidR="009A7448" w:rsidRPr="004F7F8B" w:rsidRDefault="009A7448" w:rsidP="00F06A09">
      <w:pPr>
        <w:jc w:val="right"/>
        <w:rPr>
          <w:sz w:val="22"/>
          <w:szCs w:val="22"/>
          <w:lang w:val="en-US"/>
        </w:rPr>
      </w:pPr>
    </w:p>
    <w:p w14:paraId="64BED6F2" w14:textId="77777777" w:rsidR="009A7448" w:rsidRPr="004F7F8B" w:rsidRDefault="009A7448" w:rsidP="00F06A09">
      <w:pPr>
        <w:jc w:val="center"/>
        <w:rPr>
          <w:b/>
          <w:bCs/>
          <w:sz w:val="22"/>
          <w:szCs w:val="22"/>
          <w:lang w:val="en-US"/>
        </w:rPr>
      </w:pPr>
      <w:r w:rsidRPr="004F7F8B">
        <w:rPr>
          <w:b/>
          <w:bCs/>
          <w:sz w:val="22"/>
          <w:szCs w:val="22"/>
          <w:lang w:val="en-US"/>
        </w:rPr>
        <w:t>List of key specialists intended to perform the work of the applicant and subcontractors</w:t>
      </w:r>
    </w:p>
    <w:p w14:paraId="72BB38C7" w14:textId="77777777" w:rsidR="009A7448" w:rsidRPr="004F7F8B" w:rsidRDefault="009A7448" w:rsidP="00F06A09">
      <w:pPr>
        <w:jc w:val="center"/>
        <w:rPr>
          <w:bCs/>
          <w:sz w:val="22"/>
          <w:szCs w:val="22"/>
          <w:lang w:val="en-US"/>
        </w:rPr>
      </w:pPr>
      <w:r w:rsidRPr="004F7F8B">
        <w:rPr>
          <w:bCs/>
          <w:sz w:val="22"/>
          <w:szCs w:val="22"/>
          <w:lang w:val="en-US"/>
        </w:rPr>
        <w:t>“New construction of the biogas plant “ĶEKAVA BIOENERGY”” (No. KF-2025)</w:t>
      </w:r>
    </w:p>
    <w:p w14:paraId="137E1153" w14:textId="77777777" w:rsidR="009A7448" w:rsidRPr="004F7F8B" w:rsidRDefault="009A7448" w:rsidP="00F06A09">
      <w:pPr>
        <w:rPr>
          <w:b/>
          <w:sz w:val="22"/>
          <w:szCs w:val="22"/>
          <w:lang w:val="en-US"/>
        </w:rPr>
      </w:pPr>
    </w:p>
    <w:p w14:paraId="666B4756" w14:textId="77777777" w:rsidR="009A7448" w:rsidRPr="004F7F8B" w:rsidRDefault="009A7448" w:rsidP="00F06A09">
      <w:pPr>
        <w:rPr>
          <w:b/>
          <w:sz w:val="22"/>
          <w:szCs w:val="22"/>
          <w:lang w:val="en-US"/>
        </w:rPr>
      </w:pPr>
    </w:p>
    <w:tbl>
      <w:tblPr>
        <w:tblStyle w:val="TableGrid"/>
        <w:tblW w:w="9640" w:type="dxa"/>
        <w:tblInd w:w="-431" w:type="dxa"/>
        <w:tblLook w:val="04A0" w:firstRow="1" w:lastRow="0" w:firstColumn="1" w:lastColumn="0" w:noHBand="0" w:noVBand="1"/>
      </w:tblPr>
      <w:tblGrid>
        <w:gridCol w:w="546"/>
        <w:gridCol w:w="1544"/>
        <w:gridCol w:w="2084"/>
        <w:gridCol w:w="1435"/>
        <w:gridCol w:w="1373"/>
        <w:gridCol w:w="2658"/>
      </w:tblGrid>
      <w:tr w:rsidR="009A7448" w:rsidRPr="004F7F8B" w14:paraId="52984056" w14:textId="308D4CD4" w:rsidTr="009A7448">
        <w:tc>
          <w:tcPr>
            <w:tcW w:w="547" w:type="dxa"/>
            <w:shd w:val="clear" w:color="auto" w:fill="E7E6E6" w:themeFill="background2"/>
            <w:vAlign w:val="center"/>
          </w:tcPr>
          <w:p w14:paraId="3C9C9232" w14:textId="77777777" w:rsidR="009A7448" w:rsidRPr="004F7F8B" w:rsidRDefault="009A7448" w:rsidP="00F06A09">
            <w:pPr>
              <w:spacing w:before="40" w:after="40"/>
              <w:jc w:val="center"/>
              <w:rPr>
                <w:bCs/>
                <w:sz w:val="22"/>
                <w:szCs w:val="22"/>
                <w:lang w:val="en-US"/>
              </w:rPr>
            </w:pPr>
            <w:r w:rsidRPr="004F7F8B">
              <w:rPr>
                <w:bCs/>
                <w:sz w:val="22"/>
                <w:szCs w:val="22"/>
                <w:lang w:val="en-US"/>
              </w:rPr>
              <w:t>No. pc.</w:t>
            </w:r>
          </w:p>
        </w:tc>
        <w:tc>
          <w:tcPr>
            <w:tcW w:w="1548" w:type="dxa"/>
            <w:shd w:val="clear" w:color="auto" w:fill="E7E6E6" w:themeFill="background2"/>
            <w:vAlign w:val="center"/>
          </w:tcPr>
          <w:p w14:paraId="14FFBD9B" w14:textId="6C1C513D" w:rsidR="009A7448" w:rsidRPr="004F7F8B" w:rsidRDefault="009A7448" w:rsidP="00F06A09">
            <w:pPr>
              <w:jc w:val="center"/>
              <w:rPr>
                <w:bCs/>
                <w:sz w:val="22"/>
                <w:szCs w:val="22"/>
                <w:lang w:val="en-US"/>
              </w:rPr>
            </w:pPr>
            <w:r w:rsidRPr="004F7F8B">
              <w:rPr>
                <w:spacing w:val="-2"/>
                <w:sz w:val="22"/>
                <w:lang w:val="en-US"/>
              </w:rPr>
              <w:t>Proposed position in the project</w:t>
            </w:r>
          </w:p>
        </w:tc>
        <w:tc>
          <w:tcPr>
            <w:tcW w:w="2095" w:type="dxa"/>
            <w:shd w:val="clear" w:color="auto" w:fill="E7E6E6" w:themeFill="background2"/>
            <w:vAlign w:val="center"/>
          </w:tcPr>
          <w:p w14:paraId="1AD16DA9" w14:textId="64B24366" w:rsidR="009A7448" w:rsidRPr="004F7F8B" w:rsidRDefault="009A7448" w:rsidP="00F06A09">
            <w:pPr>
              <w:jc w:val="center"/>
              <w:rPr>
                <w:bCs/>
                <w:sz w:val="22"/>
                <w:szCs w:val="22"/>
                <w:lang w:val="en-US"/>
              </w:rPr>
            </w:pPr>
            <w:r w:rsidRPr="004F7F8B">
              <w:rPr>
                <w:sz w:val="22"/>
                <w:lang w:val="en-US"/>
              </w:rPr>
              <w:t>First name, last name</w:t>
            </w:r>
          </w:p>
        </w:tc>
        <w:tc>
          <w:tcPr>
            <w:tcW w:w="1410" w:type="dxa"/>
            <w:shd w:val="clear" w:color="auto" w:fill="E7E6E6" w:themeFill="background2"/>
            <w:vAlign w:val="center"/>
          </w:tcPr>
          <w:p w14:paraId="1C87B727" w14:textId="2D9AD9EE" w:rsidR="009A7448" w:rsidRPr="004F7F8B" w:rsidRDefault="009A7448" w:rsidP="00F06A09">
            <w:pPr>
              <w:jc w:val="center"/>
              <w:rPr>
                <w:bCs/>
                <w:sz w:val="22"/>
                <w:szCs w:val="22"/>
                <w:lang w:val="en-US"/>
              </w:rPr>
            </w:pPr>
            <w:r w:rsidRPr="004F7F8B">
              <w:rPr>
                <w:spacing w:val="-2"/>
                <w:sz w:val="22"/>
                <w:lang w:val="en-US"/>
              </w:rPr>
              <w:t>Specialization</w:t>
            </w:r>
            <w:r w:rsidR="003D5CEB">
              <w:rPr>
                <w:spacing w:val="-2"/>
                <w:sz w:val="22"/>
                <w:lang w:val="en-US"/>
              </w:rPr>
              <w:t xml:space="preserve"> </w:t>
            </w:r>
            <w:r w:rsidRPr="004F7F8B">
              <w:rPr>
                <w:sz w:val="22"/>
                <w:lang w:val="en-US"/>
              </w:rPr>
              <w:t>or the certified type of work</w:t>
            </w:r>
          </w:p>
        </w:tc>
        <w:tc>
          <w:tcPr>
            <w:tcW w:w="1375" w:type="dxa"/>
            <w:shd w:val="clear" w:color="auto" w:fill="E7E6E6" w:themeFill="background2"/>
            <w:vAlign w:val="center"/>
          </w:tcPr>
          <w:p w14:paraId="1D8A02C0" w14:textId="6F1AC99D" w:rsidR="009A7448" w:rsidRPr="004F7F8B" w:rsidRDefault="009A7448" w:rsidP="00F06A09">
            <w:pPr>
              <w:jc w:val="center"/>
              <w:rPr>
                <w:bCs/>
                <w:sz w:val="22"/>
                <w:szCs w:val="22"/>
                <w:lang w:val="en-US"/>
              </w:rPr>
            </w:pPr>
            <w:r w:rsidRPr="004F7F8B">
              <w:rPr>
                <w:spacing w:val="-2"/>
                <w:sz w:val="22"/>
                <w:lang w:val="en-US"/>
              </w:rPr>
              <w:t>Certificate number, issuer</w:t>
            </w:r>
          </w:p>
        </w:tc>
        <w:tc>
          <w:tcPr>
            <w:tcW w:w="2665" w:type="dxa"/>
            <w:shd w:val="clear" w:color="auto" w:fill="E7E6E6" w:themeFill="background2"/>
            <w:vAlign w:val="center"/>
          </w:tcPr>
          <w:p w14:paraId="4F4A9895" w14:textId="77777777" w:rsidR="009A7448" w:rsidRPr="004F7F8B" w:rsidRDefault="009A7448" w:rsidP="00F06A09">
            <w:pPr>
              <w:pStyle w:val="TableParagraph"/>
              <w:ind w:left="329" w:right="321" w:hanging="6"/>
              <w:jc w:val="center"/>
              <w:rPr>
                <w:rFonts w:ascii="Times New Roman" w:eastAsia="Times New Roman" w:hAnsi="Times New Roman"/>
                <w:spacing w:val="-2"/>
                <w:szCs w:val="24"/>
                <w:lang w:val="en-US" w:eastAsia="en-GB"/>
              </w:rPr>
            </w:pPr>
            <w:r w:rsidRPr="004F7F8B">
              <w:rPr>
                <w:rFonts w:ascii="Times New Roman" w:eastAsia="Times New Roman" w:hAnsi="Times New Roman"/>
                <w:spacing w:val="-2"/>
                <w:szCs w:val="24"/>
                <w:lang w:val="en-US" w:eastAsia="en-GB"/>
              </w:rPr>
              <w:t>Experience in the relevant specialty</w:t>
            </w:r>
          </w:p>
          <w:p w14:paraId="37C92B0C" w14:textId="7BCC6F55" w:rsidR="009A7448" w:rsidRPr="004F7F8B" w:rsidRDefault="009A7448" w:rsidP="00F06A09">
            <w:pPr>
              <w:jc w:val="center"/>
              <w:rPr>
                <w:bCs/>
                <w:sz w:val="22"/>
                <w:szCs w:val="22"/>
                <w:lang w:val="en-US"/>
              </w:rPr>
            </w:pPr>
            <w:r w:rsidRPr="004F7F8B">
              <w:rPr>
                <w:spacing w:val="-2"/>
                <w:sz w:val="22"/>
                <w:lang w:val="en-US"/>
              </w:rPr>
              <w:t>(in years)</w:t>
            </w:r>
          </w:p>
        </w:tc>
      </w:tr>
      <w:tr w:rsidR="009A7448" w:rsidRPr="004F7F8B" w14:paraId="47A70285" w14:textId="3B853085" w:rsidTr="009A7448">
        <w:tc>
          <w:tcPr>
            <w:tcW w:w="547" w:type="dxa"/>
          </w:tcPr>
          <w:p w14:paraId="35E9131C" w14:textId="77777777" w:rsidR="009A7448" w:rsidRPr="004F7F8B" w:rsidRDefault="009A7448" w:rsidP="00F06A09">
            <w:pPr>
              <w:rPr>
                <w:sz w:val="22"/>
                <w:szCs w:val="22"/>
                <w:lang w:val="en-US"/>
              </w:rPr>
            </w:pPr>
          </w:p>
        </w:tc>
        <w:tc>
          <w:tcPr>
            <w:tcW w:w="1548" w:type="dxa"/>
          </w:tcPr>
          <w:p w14:paraId="498EFA47" w14:textId="77777777" w:rsidR="009A7448" w:rsidRPr="004F7F8B" w:rsidRDefault="009A7448" w:rsidP="00F06A09">
            <w:pPr>
              <w:rPr>
                <w:sz w:val="22"/>
                <w:szCs w:val="22"/>
                <w:lang w:val="en-US"/>
              </w:rPr>
            </w:pPr>
          </w:p>
          <w:p w14:paraId="0D245F38" w14:textId="77777777" w:rsidR="009A7448" w:rsidRPr="004F7F8B" w:rsidRDefault="009A7448" w:rsidP="00F06A09">
            <w:pPr>
              <w:rPr>
                <w:sz w:val="22"/>
                <w:szCs w:val="22"/>
                <w:lang w:val="en-US"/>
              </w:rPr>
            </w:pPr>
          </w:p>
          <w:p w14:paraId="4765B0A0" w14:textId="77777777" w:rsidR="009A7448" w:rsidRPr="004F7F8B" w:rsidRDefault="009A7448" w:rsidP="00F06A09">
            <w:pPr>
              <w:rPr>
                <w:sz w:val="22"/>
                <w:szCs w:val="22"/>
                <w:lang w:val="en-US"/>
              </w:rPr>
            </w:pPr>
          </w:p>
        </w:tc>
        <w:tc>
          <w:tcPr>
            <w:tcW w:w="2095" w:type="dxa"/>
          </w:tcPr>
          <w:p w14:paraId="2335B654" w14:textId="77777777" w:rsidR="009A7448" w:rsidRPr="004F7F8B" w:rsidRDefault="009A7448" w:rsidP="00F06A09">
            <w:pPr>
              <w:rPr>
                <w:sz w:val="22"/>
                <w:szCs w:val="22"/>
                <w:lang w:val="en-US"/>
              </w:rPr>
            </w:pPr>
          </w:p>
        </w:tc>
        <w:tc>
          <w:tcPr>
            <w:tcW w:w="1410" w:type="dxa"/>
          </w:tcPr>
          <w:p w14:paraId="5EA083F0" w14:textId="77777777" w:rsidR="009A7448" w:rsidRPr="004F7F8B" w:rsidRDefault="009A7448" w:rsidP="00F06A09">
            <w:pPr>
              <w:rPr>
                <w:sz w:val="22"/>
                <w:szCs w:val="22"/>
                <w:lang w:val="en-US"/>
              </w:rPr>
            </w:pPr>
          </w:p>
        </w:tc>
        <w:tc>
          <w:tcPr>
            <w:tcW w:w="1375" w:type="dxa"/>
          </w:tcPr>
          <w:p w14:paraId="4EF27CB5" w14:textId="77777777" w:rsidR="009A7448" w:rsidRPr="004F7F8B" w:rsidRDefault="009A7448" w:rsidP="00F06A09">
            <w:pPr>
              <w:rPr>
                <w:sz w:val="22"/>
                <w:szCs w:val="22"/>
                <w:lang w:val="en-US"/>
              </w:rPr>
            </w:pPr>
          </w:p>
        </w:tc>
        <w:tc>
          <w:tcPr>
            <w:tcW w:w="2665" w:type="dxa"/>
          </w:tcPr>
          <w:p w14:paraId="7FA32AE4" w14:textId="77777777" w:rsidR="009A7448" w:rsidRPr="004F7F8B" w:rsidRDefault="009A7448" w:rsidP="00F06A09">
            <w:pPr>
              <w:rPr>
                <w:sz w:val="22"/>
                <w:szCs w:val="22"/>
                <w:lang w:val="en-US"/>
              </w:rPr>
            </w:pPr>
          </w:p>
        </w:tc>
      </w:tr>
      <w:tr w:rsidR="009A7448" w:rsidRPr="004F7F8B" w14:paraId="67CFD402" w14:textId="31B15F18" w:rsidTr="009A7448">
        <w:tc>
          <w:tcPr>
            <w:tcW w:w="547" w:type="dxa"/>
          </w:tcPr>
          <w:p w14:paraId="6D188F31" w14:textId="77777777" w:rsidR="009A7448" w:rsidRPr="004F7F8B" w:rsidRDefault="009A7448" w:rsidP="00F06A09">
            <w:pPr>
              <w:rPr>
                <w:sz w:val="22"/>
                <w:szCs w:val="22"/>
                <w:lang w:val="en-US"/>
              </w:rPr>
            </w:pPr>
          </w:p>
        </w:tc>
        <w:tc>
          <w:tcPr>
            <w:tcW w:w="1548" w:type="dxa"/>
          </w:tcPr>
          <w:p w14:paraId="623A33B3" w14:textId="77777777" w:rsidR="009A7448" w:rsidRPr="004F7F8B" w:rsidRDefault="009A7448" w:rsidP="00F06A09">
            <w:pPr>
              <w:rPr>
                <w:sz w:val="22"/>
                <w:szCs w:val="22"/>
                <w:lang w:val="en-US"/>
              </w:rPr>
            </w:pPr>
          </w:p>
          <w:p w14:paraId="6DDE3F41" w14:textId="77777777" w:rsidR="009A7448" w:rsidRPr="004F7F8B" w:rsidRDefault="009A7448" w:rsidP="00F06A09">
            <w:pPr>
              <w:rPr>
                <w:sz w:val="22"/>
                <w:szCs w:val="22"/>
                <w:lang w:val="en-US"/>
              </w:rPr>
            </w:pPr>
          </w:p>
          <w:p w14:paraId="022D89AB" w14:textId="77777777" w:rsidR="009A7448" w:rsidRPr="004F7F8B" w:rsidRDefault="009A7448" w:rsidP="00F06A09">
            <w:pPr>
              <w:rPr>
                <w:sz w:val="22"/>
                <w:szCs w:val="22"/>
                <w:lang w:val="en-US"/>
              </w:rPr>
            </w:pPr>
          </w:p>
        </w:tc>
        <w:tc>
          <w:tcPr>
            <w:tcW w:w="2095" w:type="dxa"/>
          </w:tcPr>
          <w:p w14:paraId="28070BB6" w14:textId="77777777" w:rsidR="009A7448" w:rsidRPr="004F7F8B" w:rsidRDefault="009A7448" w:rsidP="00F06A09">
            <w:pPr>
              <w:rPr>
                <w:sz w:val="22"/>
                <w:szCs w:val="22"/>
                <w:lang w:val="en-US"/>
              </w:rPr>
            </w:pPr>
          </w:p>
        </w:tc>
        <w:tc>
          <w:tcPr>
            <w:tcW w:w="1410" w:type="dxa"/>
          </w:tcPr>
          <w:p w14:paraId="31590D80" w14:textId="77777777" w:rsidR="009A7448" w:rsidRPr="004F7F8B" w:rsidRDefault="009A7448" w:rsidP="00F06A09">
            <w:pPr>
              <w:rPr>
                <w:sz w:val="22"/>
                <w:szCs w:val="22"/>
                <w:lang w:val="en-US"/>
              </w:rPr>
            </w:pPr>
          </w:p>
        </w:tc>
        <w:tc>
          <w:tcPr>
            <w:tcW w:w="1375" w:type="dxa"/>
          </w:tcPr>
          <w:p w14:paraId="4067C3D0" w14:textId="77777777" w:rsidR="009A7448" w:rsidRPr="004F7F8B" w:rsidRDefault="009A7448" w:rsidP="00F06A09">
            <w:pPr>
              <w:rPr>
                <w:sz w:val="22"/>
                <w:szCs w:val="22"/>
                <w:lang w:val="en-US"/>
              </w:rPr>
            </w:pPr>
          </w:p>
        </w:tc>
        <w:tc>
          <w:tcPr>
            <w:tcW w:w="2665" w:type="dxa"/>
          </w:tcPr>
          <w:p w14:paraId="7C99F5B4" w14:textId="77777777" w:rsidR="009A7448" w:rsidRPr="004F7F8B" w:rsidRDefault="009A7448" w:rsidP="00F06A09">
            <w:pPr>
              <w:rPr>
                <w:sz w:val="22"/>
                <w:szCs w:val="22"/>
                <w:lang w:val="en-US"/>
              </w:rPr>
            </w:pPr>
          </w:p>
        </w:tc>
      </w:tr>
      <w:tr w:rsidR="009A7448" w:rsidRPr="004F7F8B" w14:paraId="7E69EE2A" w14:textId="3974005D" w:rsidTr="009A7448">
        <w:tc>
          <w:tcPr>
            <w:tcW w:w="547" w:type="dxa"/>
          </w:tcPr>
          <w:p w14:paraId="2B053B93" w14:textId="77777777" w:rsidR="009A7448" w:rsidRPr="004F7F8B" w:rsidRDefault="009A7448" w:rsidP="00F06A09">
            <w:pPr>
              <w:rPr>
                <w:sz w:val="22"/>
                <w:szCs w:val="22"/>
                <w:lang w:val="en-US"/>
              </w:rPr>
            </w:pPr>
          </w:p>
        </w:tc>
        <w:tc>
          <w:tcPr>
            <w:tcW w:w="1548" w:type="dxa"/>
          </w:tcPr>
          <w:p w14:paraId="02CB50FF" w14:textId="77777777" w:rsidR="009A7448" w:rsidRPr="004F7F8B" w:rsidRDefault="009A7448" w:rsidP="00F06A09">
            <w:pPr>
              <w:rPr>
                <w:sz w:val="22"/>
                <w:szCs w:val="22"/>
                <w:lang w:val="en-US"/>
              </w:rPr>
            </w:pPr>
          </w:p>
          <w:p w14:paraId="4CEEEAE7" w14:textId="77777777" w:rsidR="009A7448" w:rsidRPr="004F7F8B" w:rsidRDefault="009A7448" w:rsidP="00F06A09">
            <w:pPr>
              <w:rPr>
                <w:sz w:val="22"/>
                <w:szCs w:val="22"/>
                <w:lang w:val="en-US"/>
              </w:rPr>
            </w:pPr>
          </w:p>
          <w:p w14:paraId="04B67677" w14:textId="77777777" w:rsidR="009A7448" w:rsidRPr="004F7F8B" w:rsidRDefault="009A7448" w:rsidP="00F06A09">
            <w:pPr>
              <w:rPr>
                <w:sz w:val="22"/>
                <w:szCs w:val="22"/>
                <w:lang w:val="en-US"/>
              </w:rPr>
            </w:pPr>
          </w:p>
        </w:tc>
        <w:tc>
          <w:tcPr>
            <w:tcW w:w="2095" w:type="dxa"/>
          </w:tcPr>
          <w:p w14:paraId="66EB75D7" w14:textId="77777777" w:rsidR="009A7448" w:rsidRPr="004F7F8B" w:rsidRDefault="009A7448" w:rsidP="00F06A09">
            <w:pPr>
              <w:rPr>
                <w:sz w:val="22"/>
                <w:szCs w:val="22"/>
                <w:lang w:val="en-US"/>
              </w:rPr>
            </w:pPr>
          </w:p>
        </w:tc>
        <w:tc>
          <w:tcPr>
            <w:tcW w:w="1410" w:type="dxa"/>
          </w:tcPr>
          <w:p w14:paraId="7214A54D" w14:textId="77777777" w:rsidR="009A7448" w:rsidRPr="004F7F8B" w:rsidRDefault="009A7448" w:rsidP="00F06A09">
            <w:pPr>
              <w:rPr>
                <w:sz w:val="22"/>
                <w:szCs w:val="22"/>
                <w:lang w:val="en-US"/>
              </w:rPr>
            </w:pPr>
          </w:p>
        </w:tc>
        <w:tc>
          <w:tcPr>
            <w:tcW w:w="1375" w:type="dxa"/>
          </w:tcPr>
          <w:p w14:paraId="1D165FE7" w14:textId="77777777" w:rsidR="009A7448" w:rsidRPr="004F7F8B" w:rsidRDefault="009A7448" w:rsidP="00F06A09">
            <w:pPr>
              <w:rPr>
                <w:sz w:val="22"/>
                <w:szCs w:val="22"/>
                <w:lang w:val="en-US"/>
              </w:rPr>
            </w:pPr>
          </w:p>
        </w:tc>
        <w:tc>
          <w:tcPr>
            <w:tcW w:w="2665" w:type="dxa"/>
          </w:tcPr>
          <w:p w14:paraId="323EC0EF" w14:textId="77777777" w:rsidR="009A7448" w:rsidRPr="004F7F8B" w:rsidRDefault="009A7448" w:rsidP="00F06A09">
            <w:pPr>
              <w:rPr>
                <w:sz w:val="22"/>
                <w:szCs w:val="22"/>
                <w:lang w:val="en-US"/>
              </w:rPr>
            </w:pPr>
          </w:p>
        </w:tc>
      </w:tr>
    </w:tbl>
    <w:p w14:paraId="40E2CBE0" w14:textId="77777777" w:rsidR="009A7448" w:rsidRPr="004F7F8B" w:rsidRDefault="009A7448" w:rsidP="00F06A09">
      <w:pPr>
        <w:rPr>
          <w:b/>
          <w:sz w:val="22"/>
          <w:szCs w:val="22"/>
          <w:lang w:val="en-US"/>
        </w:rPr>
      </w:pPr>
    </w:p>
    <w:p w14:paraId="57B42BB6" w14:textId="77777777" w:rsidR="009A7448" w:rsidRPr="004F7F8B" w:rsidRDefault="009A7448" w:rsidP="00F06A09">
      <w:pPr>
        <w:jc w:val="center"/>
        <w:rPr>
          <w:b/>
          <w:sz w:val="22"/>
          <w:szCs w:val="22"/>
          <w:lang w:val="en-US"/>
        </w:rPr>
      </w:pPr>
    </w:p>
    <w:p w14:paraId="35FDCF11" w14:textId="77777777" w:rsidR="009A7448" w:rsidRPr="004F7F8B" w:rsidRDefault="009A7448" w:rsidP="00F06A09">
      <w:pPr>
        <w:jc w:val="center"/>
        <w:rPr>
          <w:b/>
          <w:sz w:val="22"/>
          <w:szCs w:val="22"/>
          <w:lang w:val="en-US"/>
        </w:rPr>
      </w:pPr>
    </w:p>
    <w:p w14:paraId="64FD92DE" w14:textId="77777777" w:rsidR="009A7448" w:rsidRPr="004F7F8B" w:rsidRDefault="009A7448" w:rsidP="00F06A09">
      <w:pPr>
        <w:jc w:val="center"/>
        <w:rPr>
          <w:b/>
          <w:sz w:val="22"/>
          <w:szCs w:val="22"/>
          <w:lang w:val="en-US"/>
        </w:rPr>
      </w:pPr>
    </w:p>
    <w:p w14:paraId="6EF84ABA" w14:textId="77777777" w:rsidR="009A7448" w:rsidRPr="004F7F8B" w:rsidRDefault="009A7448" w:rsidP="00F06A09">
      <w:pPr>
        <w:jc w:val="center"/>
        <w:rPr>
          <w:b/>
          <w:sz w:val="22"/>
          <w:szCs w:val="22"/>
          <w:lang w:val="en-US"/>
        </w:rPr>
      </w:pPr>
    </w:p>
    <w:p w14:paraId="4657B9FB" w14:textId="77777777" w:rsidR="009A7448" w:rsidRPr="004F7F8B" w:rsidRDefault="009A7448" w:rsidP="00F06A09">
      <w:pPr>
        <w:jc w:val="center"/>
        <w:rPr>
          <w:b/>
          <w:sz w:val="22"/>
          <w:szCs w:val="22"/>
          <w:lang w:val="en-US"/>
        </w:rPr>
      </w:pPr>
    </w:p>
    <w:p w14:paraId="2E86A821" w14:textId="633E2061" w:rsidR="009A7448" w:rsidRPr="004F7F8B" w:rsidRDefault="009A7448" w:rsidP="00F06A09">
      <w:pPr>
        <w:jc w:val="center"/>
        <w:rPr>
          <w:b/>
          <w:sz w:val="22"/>
          <w:szCs w:val="22"/>
          <w:lang w:val="en-US"/>
        </w:rPr>
      </w:pPr>
    </w:p>
    <w:p w14:paraId="616D0DB7" w14:textId="2FB41593" w:rsidR="009A7448" w:rsidRPr="004F7F8B" w:rsidRDefault="009A7448" w:rsidP="00F06A09">
      <w:pPr>
        <w:jc w:val="center"/>
        <w:rPr>
          <w:b/>
          <w:sz w:val="22"/>
          <w:szCs w:val="22"/>
          <w:lang w:val="en-US"/>
        </w:rPr>
      </w:pPr>
    </w:p>
    <w:p w14:paraId="2AAC780E" w14:textId="358667C9" w:rsidR="009A7448" w:rsidRPr="004F7F8B" w:rsidRDefault="009A7448" w:rsidP="00F06A09">
      <w:pPr>
        <w:jc w:val="center"/>
        <w:rPr>
          <w:b/>
          <w:sz w:val="22"/>
          <w:szCs w:val="22"/>
          <w:lang w:val="en-US"/>
        </w:rPr>
      </w:pPr>
    </w:p>
    <w:p w14:paraId="2729600C" w14:textId="77777777" w:rsidR="009A7448" w:rsidRPr="004F7F8B" w:rsidRDefault="009A7448" w:rsidP="00F06A09">
      <w:pPr>
        <w:jc w:val="center"/>
        <w:rPr>
          <w:b/>
          <w:sz w:val="22"/>
          <w:szCs w:val="22"/>
          <w:lang w:val="en-US"/>
        </w:rPr>
      </w:pPr>
    </w:p>
    <w:p w14:paraId="50A79369" w14:textId="148D72B0" w:rsidR="009A7448" w:rsidRPr="004F7F8B" w:rsidRDefault="009A7448" w:rsidP="00F06A09">
      <w:pPr>
        <w:rPr>
          <w:b/>
          <w:sz w:val="22"/>
          <w:szCs w:val="22"/>
          <w:lang w:val="en-US"/>
        </w:rPr>
      </w:pPr>
    </w:p>
    <w:p w14:paraId="11757FBD" w14:textId="63B2392B" w:rsidR="009A7448" w:rsidRPr="004F7F8B" w:rsidRDefault="009A7448" w:rsidP="00F06A09">
      <w:pPr>
        <w:rPr>
          <w:b/>
          <w:sz w:val="22"/>
          <w:szCs w:val="22"/>
          <w:lang w:val="en-US"/>
        </w:rPr>
      </w:pPr>
    </w:p>
    <w:p w14:paraId="474819B6" w14:textId="77777777" w:rsidR="009A7448" w:rsidRPr="004F7F8B" w:rsidRDefault="009A7448" w:rsidP="00F06A09">
      <w:pPr>
        <w:rPr>
          <w:b/>
          <w:sz w:val="22"/>
          <w:szCs w:val="22"/>
          <w:lang w:val="en-US"/>
        </w:rPr>
      </w:pPr>
    </w:p>
    <w:p w14:paraId="47CF0035" w14:textId="77777777" w:rsidR="009A7448" w:rsidRPr="004F7F8B" w:rsidRDefault="009A7448" w:rsidP="00F06A09">
      <w:pPr>
        <w:jc w:val="center"/>
        <w:rPr>
          <w:b/>
          <w:sz w:val="22"/>
          <w:szCs w:val="22"/>
          <w:lang w:val="en-US"/>
        </w:rPr>
      </w:pPr>
    </w:p>
    <w:p w14:paraId="6B47BBA8" w14:textId="77777777" w:rsidR="009A7448" w:rsidRPr="004F7F8B" w:rsidRDefault="009A7448" w:rsidP="00F06A09">
      <w:pPr>
        <w:rPr>
          <w:sz w:val="22"/>
          <w:szCs w:val="22"/>
          <w:lang w:val="en-US"/>
        </w:rPr>
      </w:pPr>
    </w:p>
    <w:p w14:paraId="39F70408" w14:textId="77777777" w:rsidR="009A7448" w:rsidRPr="004F7F8B" w:rsidRDefault="009A7448" w:rsidP="00F06A09">
      <w:pPr>
        <w:rPr>
          <w:sz w:val="22"/>
          <w:szCs w:val="22"/>
          <w:lang w:val="en-US"/>
        </w:rPr>
      </w:pPr>
      <w:r w:rsidRPr="004F7F8B">
        <w:rPr>
          <w:sz w:val="22"/>
          <w:szCs w:val="22"/>
          <w:lang w:val="en-US"/>
        </w:rPr>
        <w:t>Official (or person authorized by the applicant):</w:t>
      </w:r>
    </w:p>
    <w:p w14:paraId="5462853D" w14:textId="77777777" w:rsidR="009A7448" w:rsidRPr="004F7F8B" w:rsidRDefault="009A7448" w:rsidP="00F06A09">
      <w:pPr>
        <w:rPr>
          <w:sz w:val="22"/>
          <w:szCs w:val="22"/>
          <w:lang w:val="en-US"/>
        </w:rPr>
      </w:pPr>
    </w:p>
    <w:p w14:paraId="629E694C" w14:textId="77777777" w:rsidR="009A7448" w:rsidRPr="004F7F8B" w:rsidRDefault="009A7448" w:rsidP="00F06A09">
      <w:pPr>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9A7448" w:rsidRPr="004F7F8B" w14:paraId="4BE31837" w14:textId="77777777" w:rsidTr="00CB2EC3">
        <w:tc>
          <w:tcPr>
            <w:tcW w:w="3020" w:type="dxa"/>
          </w:tcPr>
          <w:p w14:paraId="723A7747" w14:textId="77777777" w:rsidR="009A7448" w:rsidRPr="004F7F8B" w:rsidRDefault="009A7448" w:rsidP="00F06A09">
            <w:pPr>
              <w:jc w:val="both"/>
              <w:rPr>
                <w:sz w:val="22"/>
                <w:szCs w:val="22"/>
                <w:lang w:val="en-US"/>
              </w:rPr>
            </w:pPr>
          </w:p>
        </w:tc>
        <w:tc>
          <w:tcPr>
            <w:tcW w:w="3020" w:type="dxa"/>
          </w:tcPr>
          <w:p w14:paraId="47FEC37F" w14:textId="77777777" w:rsidR="009A7448" w:rsidRPr="004F7F8B" w:rsidRDefault="009A7448" w:rsidP="00F06A09">
            <w:pPr>
              <w:jc w:val="both"/>
              <w:rPr>
                <w:sz w:val="22"/>
                <w:szCs w:val="22"/>
                <w:lang w:val="en-US"/>
              </w:rPr>
            </w:pPr>
          </w:p>
        </w:tc>
        <w:tc>
          <w:tcPr>
            <w:tcW w:w="2465" w:type="dxa"/>
          </w:tcPr>
          <w:p w14:paraId="139EBDC6" w14:textId="77777777" w:rsidR="009A7448" w:rsidRPr="004F7F8B" w:rsidRDefault="009A7448" w:rsidP="00F06A09">
            <w:pPr>
              <w:jc w:val="both"/>
              <w:rPr>
                <w:sz w:val="22"/>
                <w:szCs w:val="22"/>
                <w:lang w:val="en-US"/>
              </w:rPr>
            </w:pPr>
          </w:p>
        </w:tc>
      </w:tr>
      <w:tr w:rsidR="009A7448" w:rsidRPr="004F7F8B" w14:paraId="64A18676" w14:textId="77777777" w:rsidTr="00CB2EC3">
        <w:tc>
          <w:tcPr>
            <w:tcW w:w="3020" w:type="dxa"/>
          </w:tcPr>
          <w:p w14:paraId="6224D42A" w14:textId="77777777" w:rsidR="009A7448" w:rsidRPr="004F7F8B" w:rsidRDefault="009A7448" w:rsidP="00F06A09">
            <w:pPr>
              <w:jc w:val="center"/>
              <w:rPr>
                <w:sz w:val="22"/>
                <w:szCs w:val="22"/>
                <w:lang w:val="en-US"/>
              </w:rPr>
            </w:pPr>
            <w:r w:rsidRPr="004F7F8B">
              <w:rPr>
                <w:sz w:val="22"/>
                <w:szCs w:val="22"/>
                <w:lang w:val="en-US"/>
              </w:rPr>
              <w:t>/first name, last name/</w:t>
            </w:r>
          </w:p>
        </w:tc>
        <w:tc>
          <w:tcPr>
            <w:tcW w:w="3020" w:type="dxa"/>
          </w:tcPr>
          <w:p w14:paraId="39EC3576" w14:textId="77777777" w:rsidR="009A7448" w:rsidRPr="004F7F8B" w:rsidRDefault="009A7448" w:rsidP="00F06A09">
            <w:pPr>
              <w:jc w:val="center"/>
              <w:rPr>
                <w:sz w:val="22"/>
                <w:szCs w:val="22"/>
                <w:lang w:val="en-US"/>
              </w:rPr>
            </w:pPr>
            <w:r w:rsidRPr="004F7F8B">
              <w:rPr>
                <w:sz w:val="22"/>
                <w:szCs w:val="22"/>
                <w:lang w:val="en-US"/>
              </w:rPr>
              <w:t>/position/</w:t>
            </w:r>
          </w:p>
        </w:tc>
        <w:tc>
          <w:tcPr>
            <w:tcW w:w="2465" w:type="dxa"/>
          </w:tcPr>
          <w:p w14:paraId="35CBC06B" w14:textId="77777777" w:rsidR="009A7448" w:rsidRPr="004F7F8B" w:rsidRDefault="009A7448" w:rsidP="00F06A09">
            <w:pPr>
              <w:jc w:val="center"/>
              <w:rPr>
                <w:sz w:val="22"/>
                <w:szCs w:val="22"/>
                <w:lang w:val="en-US"/>
              </w:rPr>
            </w:pPr>
            <w:r w:rsidRPr="004F7F8B">
              <w:rPr>
                <w:sz w:val="22"/>
                <w:szCs w:val="22"/>
                <w:lang w:val="en-US"/>
              </w:rPr>
              <w:t>/signature/</w:t>
            </w:r>
          </w:p>
        </w:tc>
      </w:tr>
    </w:tbl>
    <w:p w14:paraId="4FA4352C" w14:textId="79567A82" w:rsidR="009A7448" w:rsidRPr="004F7F8B" w:rsidRDefault="009A7448" w:rsidP="00F06A09">
      <w:pPr>
        <w:spacing w:after="160"/>
        <w:rPr>
          <w:rFonts w:eastAsia="Calibri"/>
          <w:lang w:val="en-US" w:eastAsia="en-US"/>
        </w:rPr>
      </w:pPr>
    </w:p>
    <w:p w14:paraId="5CC6DEDB" w14:textId="05A6B861" w:rsidR="009A7448" w:rsidRPr="004F7F8B" w:rsidRDefault="009A7448" w:rsidP="00F06A09">
      <w:pPr>
        <w:rPr>
          <w:rFonts w:eastAsia="Calibri"/>
          <w:lang w:val="en-US" w:eastAsia="en-US"/>
        </w:rPr>
      </w:pPr>
    </w:p>
    <w:p w14:paraId="7A5FF98D" w14:textId="3DE8E287" w:rsidR="009A7448" w:rsidRPr="004F7F8B" w:rsidRDefault="009A7448" w:rsidP="00F06A09">
      <w:pPr>
        <w:spacing w:after="160"/>
        <w:rPr>
          <w:rFonts w:eastAsia="Calibri"/>
          <w:lang w:val="en-US" w:eastAsia="en-US"/>
        </w:rPr>
      </w:pPr>
      <w:r w:rsidRPr="004F7F8B">
        <w:rPr>
          <w:rFonts w:eastAsia="Calibri"/>
          <w:lang w:val="en-US" w:eastAsia="en-US"/>
        </w:rPr>
        <w:br w:type="page"/>
      </w:r>
    </w:p>
    <w:p w14:paraId="6F31FB5F" w14:textId="6B8569D7" w:rsidR="009A7448" w:rsidRPr="004F7F8B" w:rsidRDefault="009A7448" w:rsidP="00F06A09">
      <w:pPr>
        <w:rPr>
          <w:rFonts w:eastAsia="Calibri"/>
          <w:lang w:val="en-US" w:eastAsia="en-US"/>
        </w:rPr>
      </w:pPr>
    </w:p>
    <w:p w14:paraId="3E956A8A" w14:textId="7C480B47" w:rsidR="009A7448" w:rsidRPr="004F7F8B" w:rsidRDefault="009A7448" w:rsidP="00F06A09">
      <w:pPr>
        <w:pStyle w:val="Heading1"/>
        <w:spacing w:before="0" w:after="0" w:line="240" w:lineRule="auto"/>
        <w:jc w:val="right"/>
        <w:rPr>
          <w:rFonts w:ascii="Times New Roman" w:eastAsia="Calibri" w:hAnsi="Times New Roman" w:cs="Times New Roman"/>
          <w:sz w:val="20"/>
          <w:szCs w:val="22"/>
          <w:lang w:val="en-US"/>
        </w:rPr>
      </w:pPr>
      <w:bookmarkStart w:id="15" w:name="_Toc201833528"/>
      <w:r w:rsidRPr="004F7F8B">
        <w:rPr>
          <w:rFonts w:ascii="Times New Roman" w:eastAsia="Calibri" w:hAnsi="Times New Roman" w:cs="Times New Roman"/>
          <w:sz w:val="20"/>
          <w:szCs w:val="22"/>
          <w:lang w:val="en-US"/>
        </w:rPr>
        <w:t>Annex 6</w:t>
      </w:r>
      <w:bookmarkEnd w:id="15"/>
    </w:p>
    <w:p w14:paraId="05250914" w14:textId="77777777" w:rsidR="009A7448" w:rsidRPr="004F7F8B" w:rsidRDefault="009A7448" w:rsidP="00F06A09">
      <w:pPr>
        <w:jc w:val="right"/>
        <w:rPr>
          <w:lang w:val="en-US"/>
        </w:rPr>
      </w:pPr>
    </w:p>
    <w:p w14:paraId="78D9E8AD" w14:textId="77777777" w:rsidR="009A7448" w:rsidRPr="004F7F8B" w:rsidRDefault="009A7448" w:rsidP="00F06A09">
      <w:pPr>
        <w:jc w:val="right"/>
        <w:rPr>
          <w:sz w:val="22"/>
          <w:szCs w:val="22"/>
          <w:lang w:val="en-US"/>
        </w:rPr>
      </w:pPr>
    </w:p>
    <w:p w14:paraId="5459D1E8" w14:textId="5FE146F0" w:rsidR="009A7448" w:rsidRPr="004F7F8B" w:rsidRDefault="009A7448" w:rsidP="00F06A09">
      <w:pPr>
        <w:jc w:val="center"/>
        <w:rPr>
          <w:b/>
          <w:bCs/>
          <w:sz w:val="22"/>
          <w:szCs w:val="22"/>
          <w:lang w:val="en-US"/>
        </w:rPr>
      </w:pPr>
      <w:r w:rsidRPr="004F7F8B">
        <w:rPr>
          <w:b/>
          <w:bCs/>
          <w:sz w:val="22"/>
          <w:szCs w:val="22"/>
          <w:lang w:val="en-US"/>
        </w:rPr>
        <w:t>Proof of an independently developed offer</w:t>
      </w:r>
    </w:p>
    <w:p w14:paraId="5DB25389" w14:textId="024ADF37" w:rsidR="009A7448" w:rsidRPr="004F7F8B" w:rsidRDefault="009A7448" w:rsidP="00F06A09">
      <w:pPr>
        <w:jc w:val="center"/>
        <w:rPr>
          <w:bCs/>
          <w:sz w:val="22"/>
          <w:szCs w:val="22"/>
          <w:lang w:val="en-US"/>
        </w:rPr>
      </w:pPr>
      <w:r w:rsidRPr="004F7F8B">
        <w:rPr>
          <w:bCs/>
          <w:sz w:val="22"/>
          <w:szCs w:val="22"/>
          <w:lang w:val="en-US"/>
        </w:rPr>
        <w:t>“New construction of the biogas plant “ĶEKAVA BIOENERGY”” (No. KF-2025)</w:t>
      </w:r>
    </w:p>
    <w:p w14:paraId="6E36438E" w14:textId="56434494" w:rsidR="009A7448" w:rsidRPr="004F7F8B" w:rsidRDefault="009A7448" w:rsidP="00F06A09">
      <w:pPr>
        <w:rPr>
          <w:b/>
          <w:sz w:val="22"/>
          <w:szCs w:val="22"/>
          <w:lang w:val="en-US"/>
        </w:rPr>
      </w:pPr>
    </w:p>
    <w:p w14:paraId="6DAABF20" w14:textId="77777777" w:rsidR="009A7448" w:rsidRPr="004F7F8B" w:rsidRDefault="009A7448" w:rsidP="00F06A09">
      <w:pPr>
        <w:rPr>
          <w:b/>
          <w:sz w:val="22"/>
          <w:szCs w:val="22"/>
          <w:lang w:val="en-US"/>
        </w:rPr>
      </w:pPr>
    </w:p>
    <w:p w14:paraId="32CA9EB7" w14:textId="77777777" w:rsidR="009A7448" w:rsidRPr="004F7F8B" w:rsidRDefault="009A7448" w:rsidP="00F06A09">
      <w:pPr>
        <w:jc w:val="center"/>
        <w:rPr>
          <w:b/>
          <w:sz w:val="22"/>
          <w:szCs w:val="22"/>
          <w:lang w:val="en-US"/>
        </w:rPr>
      </w:pPr>
    </w:p>
    <w:p w14:paraId="4769DA83" w14:textId="39E6DD1E" w:rsidR="009A7448" w:rsidRPr="004F7F8B" w:rsidRDefault="009A7448" w:rsidP="00F06A09">
      <w:pPr>
        <w:pStyle w:val="BodyText"/>
        <w:tabs>
          <w:tab w:val="left" w:pos="7845"/>
        </w:tabs>
        <w:ind w:left="102"/>
        <w:jc w:val="both"/>
        <w:rPr>
          <w:sz w:val="22"/>
          <w:szCs w:val="22"/>
          <w:lang w:val="en-US"/>
        </w:rPr>
      </w:pPr>
      <w:r w:rsidRPr="004F7F8B">
        <w:rPr>
          <w:sz w:val="22"/>
          <w:szCs w:val="22"/>
          <w:lang w:val="en-US"/>
        </w:rPr>
        <w:t>Hereby, by providing comprehensive and truthful information,</w:t>
      </w:r>
      <w:r w:rsidRPr="004F7F8B">
        <w:rPr>
          <w:sz w:val="22"/>
          <w:szCs w:val="22"/>
          <w:u w:val="single"/>
          <w:lang w:val="en-US"/>
        </w:rPr>
        <w:tab/>
        <w:t>______</w:t>
      </w:r>
    </w:p>
    <w:p w14:paraId="42F0B286" w14:textId="1E3C64FE" w:rsidR="009A7448" w:rsidRPr="004F7F8B" w:rsidRDefault="009A7448" w:rsidP="00F06A09">
      <w:pPr>
        <w:spacing w:before="1"/>
        <w:ind w:left="5577"/>
        <w:jc w:val="both"/>
        <w:rPr>
          <w:i/>
          <w:sz w:val="22"/>
          <w:szCs w:val="22"/>
          <w:lang w:val="en-US"/>
        </w:rPr>
      </w:pPr>
      <w:r w:rsidRPr="004F7F8B">
        <w:rPr>
          <w:i/>
          <w:sz w:val="22"/>
          <w:szCs w:val="22"/>
          <w:lang w:val="en-US"/>
        </w:rPr>
        <w:t>(Name of applicant, registration number).</w:t>
      </w:r>
    </w:p>
    <w:p w14:paraId="25E98BD6" w14:textId="77777777" w:rsidR="009A7448" w:rsidRPr="004F7F8B" w:rsidRDefault="009A7448" w:rsidP="00F06A09">
      <w:pPr>
        <w:pStyle w:val="BodyText"/>
        <w:ind w:left="102"/>
        <w:jc w:val="both"/>
        <w:rPr>
          <w:sz w:val="22"/>
          <w:szCs w:val="22"/>
          <w:lang w:val="en-US"/>
        </w:rPr>
      </w:pPr>
    </w:p>
    <w:p w14:paraId="069672DF" w14:textId="77777777" w:rsidR="009A7448" w:rsidRPr="004F7F8B" w:rsidRDefault="009A7448" w:rsidP="00F06A09">
      <w:pPr>
        <w:pStyle w:val="BodyText"/>
        <w:ind w:left="102"/>
        <w:jc w:val="both"/>
        <w:rPr>
          <w:sz w:val="22"/>
          <w:szCs w:val="22"/>
          <w:lang w:val="en-US"/>
        </w:rPr>
      </w:pPr>
    </w:p>
    <w:p w14:paraId="26FD9DD7" w14:textId="0BA651A2" w:rsidR="009A7448" w:rsidRPr="004F7F8B" w:rsidRDefault="009A7448" w:rsidP="00F06A09">
      <w:pPr>
        <w:pStyle w:val="BodyText"/>
        <w:ind w:left="102"/>
        <w:jc w:val="both"/>
        <w:rPr>
          <w:sz w:val="22"/>
          <w:szCs w:val="22"/>
          <w:lang w:val="en-US"/>
        </w:rPr>
      </w:pPr>
      <w:r w:rsidRPr="004F7F8B">
        <w:rPr>
          <w:sz w:val="22"/>
          <w:szCs w:val="22"/>
          <w:lang w:val="en-US"/>
        </w:rPr>
        <w:t>(hereinafter referred to as the Applicant) certifies, with regard to the specific procurement procedure, that:</w:t>
      </w:r>
    </w:p>
    <w:p w14:paraId="6A9D0ECE" w14:textId="77777777" w:rsidR="009A7448" w:rsidRPr="004F7F8B" w:rsidRDefault="009A7448" w:rsidP="00F06A09">
      <w:pPr>
        <w:pStyle w:val="ListParagraph"/>
        <w:widowControl w:val="0"/>
        <w:numPr>
          <w:ilvl w:val="0"/>
          <w:numId w:val="31"/>
        </w:numPr>
        <w:tabs>
          <w:tab w:val="left" w:pos="1050"/>
        </w:tabs>
        <w:autoSpaceDE w:val="0"/>
        <w:autoSpaceDN w:val="0"/>
        <w:spacing w:after="0" w:line="240" w:lineRule="auto"/>
        <w:contextualSpacing w:val="0"/>
        <w:jc w:val="both"/>
        <w:rPr>
          <w:rFonts w:ascii="Times New Roman" w:hAnsi="Times New Roman" w:cs="Times New Roman"/>
          <w:lang w:val="en-US"/>
        </w:rPr>
      </w:pPr>
      <w:r w:rsidRPr="004F7F8B">
        <w:rPr>
          <w:rFonts w:ascii="Times New Roman" w:hAnsi="Times New Roman" w:cs="Times New Roman"/>
          <w:lang w:val="en-US"/>
        </w:rPr>
        <w:t>The applicant has read and agrees with the contents of this certification.</w:t>
      </w:r>
    </w:p>
    <w:p w14:paraId="264DDC8A" w14:textId="77777777" w:rsidR="009A7448" w:rsidRPr="004F7F8B" w:rsidRDefault="009A7448" w:rsidP="00F06A09">
      <w:pPr>
        <w:pStyle w:val="ListParagraph"/>
        <w:widowControl w:val="0"/>
        <w:numPr>
          <w:ilvl w:val="0"/>
          <w:numId w:val="31"/>
        </w:numPr>
        <w:tabs>
          <w:tab w:val="left" w:pos="1041"/>
        </w:tabs>
        <w:autoSpaceDE w:val="0"/>
        <w:autoSpaceDN w:val="0"/>
        <w:spacing w:after="0" w:line="240" w:lineRule="auto"/>
        <w:ind w:left="102" w:right="167" w:firstLine="707"/>
        <w:contextualSpacing w:val="0"/>
        <w:jc w:val="both"/>
        <w:rPr>
          <w:rFonts w:ascii="Times New Roman" w:hAnsi="Times New Roman" w:cs="Times New Roman"/>
          <w:lang w:val="en-US"/>
        </w:rPr>
      </w:pPr>
      <w:r w:rsidRPr="004F7F8B">
        <w:rPr>
          <w:rFonts w:ascii="Times New Roman" w:hAnsi="Times New Roman" w:cs="Times New Roman"/>
          <w:lang w:val="en-US"/>
        </w:rPr>
        <w:t>The applicant is aware of his/her obligation to provide complete, exhaustive and truthful information in this declaration.</w:t>
      </w:r>
    </w:p>
    <w:p w14:paraId="14125C99" w14:textId="77777777" w:rsidR="009A7448" w:rsidRPr="004F7F8B" w:rsidRDefault="009A7448" w:rsidP="00F06A09">
      <w:pPr>
        <w:pStyle w:val="ListParagraph"/>
        <w:widowControl w:val="0"/>
        <w:numPr>
          <w:ilvl w:val="0"/>
          <w:numId w:val="31"/>
        </w:numPr>
        <w:tabs>
          <w:tab w:val="left" w:pos="1113"/>
        </w:tabs>
        <w:autoSpaceDE w:val="0"/>
        <w:autoSpaceDN w:val="0"/>
        <w:spacing w:after="0" w:line="240" w:lineRule="auto"/>
        <w:ind w:left="102" w:right="173" w:firstLine="707"/>
        <w:contextualSpacing w:val="0"/>
        <w:jc w:val="both"/>
        <w:rPr>
          <w:rFonts w:ascii="Times New Roman" w:hAnsi="Times New Roman" w:cs="Times New Roman"/>
          <w:lang w:val="en-US"/>
        </w:rPr>
      </w:pPr>
      <w:r w:rsidRPr="004F7F8B">
        <w:rPr>
          <w:rFonts w:ascii="Times New Roman" w:hAnsi="Times New Roman" w:cs="Times New Roman"/>
          <w:lang w:val="en-US"/>
        </w:rPr>
        <w:t>The tenderer's procurement offer has been signed by the tenderer's authorized person(s).</w:t>
      </w:r>
    </w:p>
    <w:p w14:paraId="1F77117B" w14:textId="77777777" w:rsidR="009A7448" w:rsidRPr="004F7F8B" w:rsidRDefault="009A7448" w:rsidP="00F06A09">
      <w:pPr>
        <w:pStyle w:val="ListParagraph"/>
        <w:widowControl w:val="0"/>
        <w:numPr>
          <w:ilvl w:val="0"/>
          <w:numId w:val="31"/>
        </w:numPr>
        <w:tabs>
          <w:tab w:val="left" w:pos="1074"/>
        </w:tabs>
        <w:autoSpaceDE w:val="0"/>
        <w:autoSpaceDN w:val="0"/>
        <w:spacing w:after="0" w:line="240" w:lineRule="auto"/>
        <w:ind w:left="102" w:right="168" w:firstLine="707"/>
        <w:contextualSpacing w:val="0"/>
        <w:jc w:val="both"/>
        <w:rPr>
          <w:rFonts w:ascii="Times New Roman" w:hAnsi="Times New Roman" w:cs="Times New Roman"/>
          <w:lang w:val="en-US"/>
        </w:rPr>
      </w:pPr>
      <w:r w:rsidRPr="004F7F8B">
        <w:rPr>
          <w:rFonts w:ascii="Times New Roman" w:hAnsi="Times New Roman" w:cs="Times New Roman"/>
          <w:lang w:val="en-US"/>
        </w:rPr>
        <w:t>The Tenderer informs that it has submitted its tender independently of its competitors1 and without any consultations, contracts or agreements. The Tenderer has not had any communication with any competitor regarding:</w:t>
      </w:r>
    </w:p>
    <w:p w14:paraId="35E6627E" w14:textId="77777777" w:rsidR="009A7448" w:rsidRPr="004F7F8B" w:rsidRDefault="009A7448" w:rsidP="00F06A09">
      <w:pPr>
        <w:pStyle w:val="ListParagraph"/>
        <w:widowControl w:val="0"/>
        <w:numPr>
          <w:ilvl w:val="1"/>
          <w:numId w:val="31"/>
        </w:numPr>
        <w:tabs>
          <w:tab w:val="left" w:pos="1526"/>
        </w:tabs>
        <w:autoSpaceDE w:val="0"/>
        <w:autoSpaceDN w:val="0"/>
        <w:spacing w:after="0" w:line="240" w:lineRule="auto"/>
        <w:ind w:hanging="421"/>
        <w:contextualSpacing w:val="0"/>
        <w:rPr>
          <w:rFonts w:ascii="Times New Roman" w:hAnsi="Times New Roman" w:cs="Times New Roman"/>
          <w:lang w:val="en-US"/>
        </w:rPr>
      </w:pPr>
      <w:r w:rsidRPr="004F7F8B">
        <w:rPr>
          <w:rFonts w:ascii="Times New Roman" w:hAnsi="Times New Roman" w:cs="Times New Roman"/>
          <w:lang w:val="en-US"/>
        </w:rPr>
        <w:t>prices;</w:t>
      </w:r>
    </w:p>
    <w:p w14:paraId="625D4833" w14:textId="77777777" w:rsidR="009A7448" w:rsidRPr="004F7F8B" w:rsidRDefault="009A7448" w:rsidP="00F06A09">
      <w:pPr>
        <w:pStyle w:val="ListParagraph"/>
        <w:widowControl w:val="0"/>
        <w:numPr>
          <w:ilvl w:val="1"/>
          <w:numId w:val="31"/>
        </w:numPr>
        <w:tabs>
          <w:tab w:val="left" w:pos="1526"/>
        </w:tabs>
        <w:autoSpaceDE w:val="0"/>
        <w:autoSpaceDN w:val="0"/>
        <w:spacing w:after="0" w:line="240" w:lineRule="auto"/>
        <w:ind w:hanging="421"/>
        <w:contextualSpacing w:val="0"/>
        <w:rPr>
          <w:rFonts w:ascii="Times New Roman" w:hAnsi="Times New Roman" w:cs="Times New Roman"/>
          <w:lang w:val="en-US"/>
        </w:rPr>
      </w:pPr>
      <w:r w:rsidRPr="004F7F8B">
        <w:rPr>
          <w:rFonts w:ascii="Times New Roman" w:hAnsi="Times New Roman" w:cs="Times New Roman"/>
          <w:lang w:val="en-US"/>
        </w:rPr>
        <w:t>price calculation methods, factors (circumstances) or formulas;</w:t>
      </w:r>
    </w:p>
    <w:p w14:paraId="2FA7B0DC" w14:textId="77777777" w:rsidR="009A7448" w:rsidRPr="004F7F8B" w:rsidRDefault="009A7448" w:rsidP="00F06A09">
      <w:pPr>
        <w:pStyle w:val="ListParagraph"/>
        <w:widowControl w:val="0"/>
        <w:numPr>
          <w:ilvl w:val="1"/>
          <w:numId w:val="31"/>
        </w:numPr>
        <w:tabs>
          <w:tab w:val="left" w:pos="1598"/>
        </w:tabs>
        <w:autoSpaceDE w:val="0"/>
        <w:autoSpaceDN w:val="0"/>
        <w:spacing w:after="0" w:line="240" w:lineRule="auto"/>
        <w:ind w:left="1095" w:right="172" w:firstLine="0"/>
        <w:contextualSpacing w:val="0"/>
        <w:rPr>
          <w:rFonts w:ascii="Times New Roman" w:hAnsi="Times New Roman" w:cs="Times New Roman"/>
          <w:lang w:val="en-US"/>
        </w:rPr>
      </w:pPr>
      <w:r w:rsidRPr="004F7F8B">
        <w:rPr>
          <w:rFonts w:ascii="Times New Roman" w:hAnsi="Times New Roman" w:cs="Times New Roman"/>
          <w:lang w:val="en-US"/>
        </w:rPr>
        <w:t>intention or decision to participate or not to participate in the procurement (to submit or not to submit a tender); or</w:t>
      </w:r>
    </w:p>
    <w:p w14:paraId="4F38A3B7" w14:textId="77777777" w:rsidR="009A7448" w:rsidRPr="004F7F8B" w:rsidRDefault="009A7448" w:rsidP="00F06A09">
      <w:pPr>
        <w:pStyle w:val="ListParagraph"/>
        <w:widowControl w:val="0"/>
        <w:numPr>
          <w:ilvl w:val="1"/>
          <w:numId w:val="31"/>
        </w:numPr>
        <w:tabs>
          <w:tab w:val="left" w:pos="1526"/>
        </w:tabs>
        <w:autoSpaceDE w:val="0"/>
        <w:autoSpaceDN w:val="0"/>
        <w:spacing w:before="1" w:after="0" w:line="240" w:lineRule="auto"/>
        <w:ind w:hanging="421"/>
        <w:contextualSpacing w:val="0"/>
        <w:rPr>
          <w:rFonts w:ascii="Times New Roman" w:hAnsi="Times New Roman" w:cs="Times New Roman"/>
          <w:lang w:val="en-US"/>
        </w:rPr>
      </w:pPr>
      <w:r w:rsidRPr="004F7F8B">
        <w:rPr>
          <w:rFonts w:ascii="Times New Roman" w:hAnsi="Times New Roman" w:cs="Times New Roman"/>
          <w:lang w:val="en-US"/>
        </w:rPr>
        <w:t>submission of a tender that does not comply with the procurement requirements;</w:t>
      </w:r>
    </w:p>
    <w:p w14:paraId="4AED7B5F" w14:textId="77777777" w:rsidR="009A7448" w:rsidRPr="004F7F8B" w:rsidRDefault="009A7448" w:rsidP="00F06A09">
      <w:pPr>
        <w:pStyle w:val="ListParagraph"/>
        <w:widowControl w:val="0"/>
        <w:numPr>
          <w:ilvl w:val="1"/>
          <w:numId w:val="31"/>
        </w:numPr>
        <w:tabs>
          <w:tab w:val="left" w:pos="1516"/>
        </w:tabs>
        <w:autoSpaceDE w:val="0"/>
        <w:autoSpaceDN w:val="0"/>
        <w:spacing w:after="0" w:line="240" w:lineRule="auto"/>
        <w:ind w:left="1095" w:right="168" w:firstLine="0"/>
        <w:contextualSpacing w:val="0"/>
        <w:jc w:val="both"/>
        <w:rPr>
          <w:rFonts w:ascii="Times New Roman" w:hAnsi="Times New Roman" w:cs="Times New Roman"/>
          <w:lang w:val="en-US"/>
        </w:rPr>
      </w:pPr>
      <w:r w:rsidRPr="004F7F8B">
        <w:rPr>
          <w:rFonts w:ascii="Times New Roman" w:hAnsi="Times New Roman" w:cs="Times New Roman"/>
          <w:lang w:val="en-US"/>
        </w:rPr>
        <w:t>quality, quantity, specification, performance, delivery or other conditions to be resolved independently of competitors, for the products or services covered by this procurement.</w:t>
      </w:r>
    </w:p>
    <w:p w14:paraId="13A2C7D4" w14:textId="3BC73FF6" w:rsidR="009A7448" w:rsidRPr="004F7F8B" w:rsidRDefault="009A7448" w:rsidP="00F06A09">
      <w:pPr>
        <w:pStyle w:val="ListParagraph"/>
        <w:widowControl w:val="0"/>
        <w:numPr>
          <w:ilvl w:val="0"/>
          <w:numId w:val="31"/>
        </w:numPr>
        <w:tabs>
          <w:tab w:val="left" w:pos="1036"/>
        </w:tabs>
        <w:autoSpaceDE w:val="0"/>
        <w:autoSpaceDN w:val="0"/>
        <w:spacing w:after="0" w:line="240" w:lineRule="auto"/>
        <w:ind w:left="102" w:right="168" w:firstLine="707"/>
        <w:contextualSpacing w:val="0"/>
        <w:jc w:val="both"/>
        <w:rPr>
          <w:rFonts w:ascii="Times New Roman" w:hAnsi="Times New Roman" w:cs="Times New Roman"/>
          <w:lang w:val="en-US"/>
        </w:rPr>
      </w:pPr>
      <w:r w:rsidRPr="004F7F8B">
        <w:rPr>
          <w:rFonts w:ascii="Times New Roman" w:hAnsi="Times New Roman" w:cs="Times New Roman"/>
          <w:spacing w:val="-1"/>
          <w:lang w:val="en-US"/>
        </w:rPr>
        <w:t>The applicant is not</w:t>
      </w:r>
      <w:r w:rsidR="00F626FC" w:rsidRPr="004F7F8B">
        <w:rPr>
          <w:rFonts w:ascii="Times New Roman" w:hAnsi="Times New Roman" w:cs="Times New Roman"/>
          <w:spacing w:val="-1"/>
          <w:lang w:val="en-US"/>
        </w:rPr>
        <w:t xml:space="preserve"> </w:t>
      </w:r>
      <w:r w:rsidRPr="004F7F8B">
        <w:rPr>
          <w:rFonts w:ascii="Times New Roman" w:hAnsi="Times New Roman" w:cs="Times New Roman"/>
          <w:lang w:val="en-US"/>
        </w:rPr>
        <w:t>has knowingly, directly or indirectly, disclosed and will not disclose the terms of the bid to any competitor prior to the official date and time of bid opening or award of the contract.</w:t>
      </w:r>
    </w:p>
    <w:p w14:paraId="52969505" w14:textId="56B1F9C7" w:rsidR="009A7448" w:rsidRPr="004F7F8B" w:rsidRDefault="009A7448" w:rsidP="00F06A09">
      <w:pPr>
        <w:pStyle w:val="ListParagraph"/>
        <w:widowControl w:val="0"/>
        <w:numPr>
          <w:ilvl w:val="0"/>
          <w:numId w:val="31"/>
        </w:numPr>
        <w:tabs>
          <w:tab w:val="left" w:pos="1125"/>
        </w:tabs>
        <w:autoSpaceDE w:val="0"/>
        <w:autoSpaceDN w:val="0"/>
        <w:spacing w:after="0" w:line="240" w:lineRule="auto"/>
        <w:ind w:left="102" w:right="172" w:firstLine="707"/>
        <w:contextualSpacing w:val="0"/>
        <w:jc w:val="both"/>
        <w:rPr>
          <w:rFonts w:ascii="Times New Roman" w:hAnsi="Times New Roman" w:cs="Times New Roman"/>
          <w:lang w:val="en-US"/>
        </w:rPr>
      </w:pPr>
      <w:r w:rsidRPr="004F7F8B">
        <w:rPr>
          <w:rFonts w:ascii="Times New Roman" w:hAnsi="Times New Roman" w:cs="Times New Roman"/>
          <w:lang w:val="en-US"/>
        </w:rPr>
        <w:t>The Applicant is aware that the Competition Law establishes liability for prohibited agreements, providing for a fine of up to 10% of the net turnover of the violator in the last financial year, and the Applicant may be excluded from participation in the procurement procedure.</w:t>
      </w:r>
    </w:p>
    <w:p w14:paraId="262D6C7E" w14:textId="37A7F451" w:rsidR="009A7448" w:rsidRPr="004F7F8B" w:rsidRDefault="009A7448" w:rsidP="00F06A09">
      <w:pPr>
        <w:rPr>
          <w:sz w:val="22"/>
          <w:szCs w:val="22"/>
          <w:lang w:val="en-US"/>
        </w:rPr>
      </w:pPr>
    </w:p>
    <w:p w14:paraId="41549966" w14:textId="04C8348B" w:rsidR="009A7448" w:rsidRPr="004F7F8B" w:rsidRDefault="009A7448" w:rsidP="00F06A09">
      <w:pPr>
        <w:rPr>
          <w:sz w:val="22"/>
          <w:szCs w:val="22"/>
          <w:lang w:val="en-US"/>
        </w:rPr>
      </w:pPr>
    </w:p>
    <w:p w14:paraId="0F946588" w14:textId="4B07CC40" w:rsidR="009A7448" w:rsidRPr="004F7F8B" w:rsidRDefault="009A7448" w:rsidP="00F06A09">
      <w:pPr>
        <w:rPr>
          <w:sz w:val="22"/>
          <w:szCs w:val="22"/>
          <w:lang w:val="en-US"/>
        </w:rPr>
      </w:pPr>
    </w:p>
    <w:p w14:paraId="053395C9" w14:textId="77777777" w:rsidR="009A7448" w:rsidRPr="004F7F8B" w:rsidRDefault="009A7448" w:rsidP="00F06A09">
      <w:pPr>
        <w:rPr>
          <w:sz w:val="22"/>
          <w:szCs w:val="22"/>
          <w:lang w:val="en-US"/>
        </w:rPr>
      </w:pPr>
    </w:p>
    <w:p w14:paraId="5956D29A" w14:textId="77777777" w:rsidR="009A7448" w:rsidRPr="004F7F8B" w:rsidRDefault="009A7448" w:rsidP="00F06A09">
      <w:pPr>
        <w:rPr>
          <w:sz w:val="22"/>
          <w:szCs w:val="22"/>
          <w:lang w:val="en-US"/>
        </w:rPr>
      </w:pPr>
      <w:r w:rsidRPr="004F7F8B">
        <w:rPr>
          <w:sz w:val="22"/>
          <w:szCs w:val="22"/>
          <w:lang w:val="en-US"/>
        </w:rPr>
        <w:t>Official (or person authorized by the applicant):</w:t>
      </w:r>
    </w:p>
    <w:p w14:paraId="72DA3C0D" w14:textId="77777777" w:rsidR="009A7448" w:rsidRPr="004F7F8B" w:rsidRDefault="009A7448" w:rsidP="00F06A09">
      <w:pPr>
        <w:rPr>
          <w:sz w:val="22"/>
          <w:szCs w:val="22"/>
          <w:lang w:val="en-US"/>
        </w:rPr>
      </w:pPr>
    </w:p>
    <w:p w14:paraId="393EC452" w14:textId="77777777" w:rsidR="009A7448" w:rsidRPr="004F7F8B" w:rsidRDefault="009A7448" w:rsidP="00F06A09">
      <w:pPr>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9A7448" w:rsidRPr="004F7F8B" w14:paraId="08086BF6" w14:textId="77777777" w:rsidTr="00CB2EC3">
        <w:tc>
          <w:tcPr>
            <w:tcW w:w="3020" w:type="dxa"/>
          </w:tcPr>
          <w:p w14:paraId="37FE5289" w14:textId="77777777" w:rsidR="009A7448" w:rsidRPr="004F7F8B" w:rsidRDefault="009A7448" w:rsidP="00F06A09">
            <w:pPr>
              <w:jc w:val="both"/>
              <w:rPr>
                <w:sz w:val="22"/>
                <w:szCs w:val="22"/>
                <w:lang w:val="en-US"/>
              </w:rPr>
            </w:pPr>
          </w:p>
        </w:tc>
        <w:tc>
          <w:tcPr>
            <w:tcW w:w="3020" w:type="dxa"/>
          </w:tcPr>
          <w:p w14:paraId="32B115F5" w14:textId="77777777" w:rsidR="009A7448" w:rsidRPr="004F7F8B" w:rsidRDefault="009A7448" w:rsidP="00F06A09">
            <w:pPr>
              <w:jc w:val="both"/>
              <w:rPr>
                <w:sz w:val="22"/>
                <w:szCs w:val="22"/>
                <w:lang w:val="en-US"/>
              </w:rPr>
            </w:pPr>
          </w:p>
        </w:tc>
        <w:tc>
          <w:tcPr>
            <w:tcW w:w="2465" w:type="dxa"/>
          </w:tcPr>
          <w:p w14:paraId="4EA416B8" w14:textId="77777777" w:rsidR="009A7448" w:rsidRPr="004F7F8B" w:rsidRDefault="009A7448" w:rsidP="00F06A09">
            <w:pPr>
              <w:jc w:val="both"/>
              <w:rPr>
                <w:sz w:val="22"/>
                <w:szCs w:val="22"/>
                <w:lang w:val="en-US"/>
              </w:rPr>
            </w:pPr>
          </w:p>
        </w:tc>
      </w:tr>
      <w:tr w:rsidR="009A7448" w:rsidRPr="004F7F8B" w14:paraId="182E1DD8" w14:textId="77777777" w:rsidTr="00CB2EC3">
        <w:tc>
          <w:tcPr>
            <w:tcW w:w="3020" w:type="dxa"/>
          </w:tcPr>
          <w:p w14:paraId="46226B0C" w14:textId="77777777" w:rsidR="009A7448" w:rsidRPr="004F7F8B" w:rsidRDefault="009A7448" w:rsidP="00F06A09">
            <w:pPr>
              <w:jc w:val="center"/>
              <w:rPr>
                <w:sz w:val="22"/>
                <w:szCs w:val="22"/>
                <w:lang w:val="en-US"/>
              </w:rPr>
            </w:pPr>
            <w:r w:rsidRPr="004F7F8B">
              <w:rPr>
                <w:sz w:val="22"/>
                <w:szCs w:val="22"/>
                <w:lang w:val="en-US"/>
              </w:rPr>
              <w:t>/first name, last name/</w:t>
            </w:r>
          </w:p>
        </w:tc>
        <w:tc>
          <w:tcPr>
            <w:tcW w:w="3020" w:type="dxa"/>
          </w:tcPr>
          <w:p w14:paraId="31718B6B" w14:textId="77777777" w:rsidR="009A7448" w:rsidRPr="004F7F8B" w:rsidRDefault="009A7448" w:rsidP="00F06A09">
            <w:pPr>
              <w:jc w:val="center"/>
              <w:rPr>
                <w:sz w:val="22"/>
                <w:szCs w:val="22"/>
                <w:lang w:val="en-US"/>
              </w:rPr>
            </w:pPr>
            <w:r w:rsidRPr="004F7F8B">
              <w:rPr>
                <w:sz w:val="22"/>
                <w:szCs w:val="22"/>
                <w:lang w:val="en-US"/>
              </w:rPr>
              <w:t>/position/</w:t>
            </w:r>
          </w:p>
        </w:tc>
        <w:tc>
          <w:tcPr>
            <w:tcW w:w="2465" w:type="dxa"/>
          </w:tcPr>
          <w:p w14:paraId="6BFE5C76" w14:textId="77777777" w:rsidR="009A7448" w:rsidRPr="004F7F8B" w:rsidRDefault="009A7448" w:rsidP="00F06A09">
            <w:pPr>
              <w:jc w:val="center"/>
              <w:rPr>
                <w:sz w:val="22"/>
                <w:szCs w:val="22"/>
                <w:lang w:val="en-US"/>
              </w:rPr>
            </w:pPr>
            <w:r w:rsidRPr="004F7F8B">
              <w:rPr>
                <w:sz w:val="22"/>
                <w:szCs w:val="22"/>
                <w:lang w:val="en-US"/>
              </w:rPr>
              <w:t>/signature/</w:t>
            </w:r>
          </w:p>
        </w:tc>
      </w:tr>
    </w:tbl>
    <w:p w14:paraId="783A4088" w14:textId="6DC0F5D2" w:rsidR="003E48CB" w:rsidRPr="004F7F8B" w:rsidRDefault="003E48CB" w:rsidP="00F06A09">
      <w:pPr>
        <w:rPr>
          <w:rFonts w:eastAsia="Calibri"/>
          <w:lang w:val="en-US" w:eastAsia="en-US"/>
        </w:rPr>
      </w:pPr>
    </w:p>
    <w:p w14:paraId="086EE47B" w14:textId="77777777" w:rsidR="00610DBE" w:rsidRPr="004F7F8B" w:rsidRDefault="003E48CB" w:rsidP="00F06A09">
      <w:pPr>
        <w:pStyle w:val="Heading1"/>
        <w:spacing w:before="0" w:after="0" w:line="240" w:lineRule="auto"/>
        <w:jc w:val="right"/>
        <w:rPr>
          <w:rFonts w:eastAsia="Calibri"/>
          <w:lang w:val="en-US"/>
        </w:rPr>
      </w:pPr>
      <w:r w:rsidRPr="004F7F8B">
        <w:rPr>
          <w:rFonts w:eastAsia="Calibri"/>
          <w:lang w:val="en-US"/>
        </w:rPr>
        <w:br w:type="page"/>
      </w:r>
    </w:p>
    <w:p w14:paraId="2BF62A09" w14:textId="77777777" w:rsidR="00610DBE" w:rsidRPr="004F7F8B" w:rsidRDefault="00610DBE" w:rsidP="00F06A09">
      <w:pPr>
        <w:pStyle w:val="Heading1"/>
        <w:spacing w:before="0" w:after="0" w:line="240" w:lineRule="auto"/>
        <w:jc w:val="right"/>
        <w:rPr>
          <w:rFonts w:eastAsia="Calibri"/>
          <w:lang w:val="en-US"/>
        </w:rPr>
      </w:pPr>
    </w:p>
    <w:p w14:paraId="210C10BE" w14:textId="77777777" w:rsidR="00610DBE" w:rsidRPr="004F7F8B" w:rsidRDefault="00610DBE" w:rsidP="00F06A09">
      <w:pPr>
        <w:pStyle w:val="Heading1"/>
        <w:spacing w:before="0" w:after="0" w:line="240" w:lineRule="auto"/>
        <w:jc w:val="right"/>
        <w:rPr>
          <w:rFonts w:eastAsia="Calibri"/>
          <w:lang w:val="en-US"/>
        </w:rPr>
      </w:pPr>
    </w:p>
    <w:p w14:paraId="6C164F4F" w14:textId="1DB76E38" w:rsidR="003E48CB" w:rsidRPr="004F7F8B" w:rsidRDefault="003E48CB" w:rsidP="00F06A09">
      <w:pPr>
        <w:pStyle w:val="Heading1"/>
        <w:spacing w:before="0" w:after="0" w:line="240" w:lineRule="auto"/>
        <w:jc w:val="right"/>
        <w:rPr>
          <w:rFonts w:ascii="Times New Roman" w:eastAsia="Calibri" w:hAnsi="Times New Roman" w:cs="Times New Roman"/>
          <w:sz w:val="20"/>
          <w:szCs w:val="22"/>
          <w:lang w:val="en-US"/>
        </w:rPr>
      </w:pPr>
      <w:bookmarkStart w:id="16" w:name="_Toc201833529"/>
      <w:r w:rsidRPr="004F7F8B">
        <w:rPr>
          <w:rFonts w:ascii="Times New Roman" w:eastAsia="Calibri" w:hAnsi="Times New Roman" w:cs="Times New Roman"/>
          <w:sz w:val="20"/>
          <w:szCs w:val="22"/>
          <w:lang w:val="en-US"/>
        </w:rPr>
        <w:t>Annex 7</w:t>
      </w:r>
      <w:bookmarkEnd w:id="16"/>
    </w:p>
    <w:p w14:paraId="2EED6B7B" w14:textId="5000F585" w:rsidR="003E48CB" w:rsidRPr="004F7F8B" w:rsidRDefault="003E48CB" w:rsidP="00F06A09">
      <w:pPr>
        <w:jc w:val="right"/>
        <w:rPr>
          <w:lang w:val="en-US"/>
        </w:rPr>
      </w:pPr>
    </w:p>
    <w:p w14:paraId="04EBB61B" w14:textId="61B5D45E" w:rsidR="003E48CB" w:rsidRPr="004F7F8B" w:rsidRDefault="003E48CB" w:rsidP="00F06A09">
      <w:pPr>
        <w:jc w:val="right"/>
        <w:rPr>
          <w:lang w:val="en-US"/>
        </w:rPr>
      </w:pPr>
    </w:p>
    <w:p w14:paraId="17A0FA95" w14:textId="15B9F734" w:rsidR="003E48CB" w:rsidRPr="004F7F8B" w:rsidRDefault="003E48CB" w:rsidP="00F06A09">
      <w:pPr>
        <w:jc w:val="right"/>
        <w:rPr>
          <w:lang w:val="en-US"/>
        </w:rPr>
      </w:pPr>
    </w:p>
    <w:p w14:paraId="1A4D4DE6" w14:textId="22B23963" w:rsidR="003E48CB" w:rsidRPr="004F7F8B" w:rsidRDefault="003E48CB" w:rsidP="00F06A09">
      <w:pPr>
        <w:jc w:val="right"/>
        <w:rPr>
          <w:lang w:val="en-US"/>
        </w:rPr>
      </w:pPr>
    </w:p>
    <w:p w14:paraId="2A5053B9" w14:textId="66A8A1FE" w:rsidR="003E48CB" w:rsidRPr="004F7F8B" w:rsidRDefault="003E48CB" w:rsidP="00F06A09">
      <w:pPr>
        <w:jc w:val="right"/>
        <w:rPr>
          <w:lang w:val="en-US"/>
        </w:rPr>
      </w:pPr>
    </w:p>
    <w:p w14:paraId="071623DC" w14:textId="77777777" w:rsidR="003E48CB" w:rsidRPr="004F7F8B" w:rsidRDefault="003E48CB" w:rsidP="00F06A09">
      <w:pPr>
        <w:jc w:val="right"/>
        <w:rPr>
          <w:lang w:val="en-US"/>
        </w:rPr>
      </w:pPr>
    </w:p>
    <w:p w14:paraId="6541292B" w14:textId="77777777" w:rsidR="003E48CB" w:rsidRPr="004F7F8B" w:rsidRDefault="003E48CB" w:rsidP="00F06A09">
      <w:pPr>
        <w:jc w:val="right"/>
        <w:rPr>
          <w:sz w:val="22"/>
          <w:szCs w:val="22"/>
          <w:lang w:val="en-US"/>
        </w:rPr>
      </w:pPr>
    </w:p>
    <w:p w14:paraId="0761F366" w14:textId="351F257F" w:rsidR="003E48CB" w:rsidRPr="004F7F8B" w:rsidRDefault="003E48CB" w:rsidP="00F06A09">
      <w:pPr>
        <w:jc w:val="center"/>
        <w:rPr>
          <w:b/>
          <w:bCs/>
          <w:sz w:val="22"/>
          <w:szCs w:val="22"/>
          <w:lang w:val="en-US"/>
        </w:rPr>
      </w:pPr>
      <w:r w:rsidRPr="004F7F8B">
        <w:rPr>
          <w:b/>
          <w:bCs/>
          <w:sz w:val="22"/>
          <w:szCs w:val="22"/>
          <w:lang w:val="en-US"/>
        </w:rPr>
        <w:t>Construction work volume estimate</w:t>
      </w:r>
      <w:r w:rsidR="004F7F8B" w:rsidRPr="004F7F8B">
        <w:rPr>
          <w:b/>
          <w:bCs/>
          <w:sz w:val="22"/>
          <w:szCs w:val="22"/>
          <w:lang w:val="en-US"/>
        </w:rPr>
        <w:t>*</w:t>
      </w:r>
    </w:p>
    <w:p w14:paraId="05319CAF" w14:textId="4DE5D82D" w:rsidR="003E48CB" w:rsidRPr="004F7F8B" w:rsidRDefault="003E48CB" w:rsidP="00F06A09">
      <w:pPr>
        <w:jc w:val="center"/>
        <w:rPr>
          <w:bCs/>
          <w:sz w:val="22"/>
          <w:szCs w:val="22"/>
          <w:lang w:val="en-US"/>
        </w:rPr>
      </w:pPr>
      <w:r w:rsidRPr="004F7F8B">
        <w:rPr>
          <w:bCs/>
          <w:sz w:val="22"/>
          <w:szCs w:val="22"/>
          <w:lang w:val="en-US"/>
        </w:rPr>
        <w:t>“New construction of the biogas plant “ĶEKAVA BIOENERGY”” (No. KF-2025)</w:t>
      </w:r>
    </w:p>
    <w:p w14:paraId="05A32552" w14:textId="5EDB6EA3" w:rsidR="003E48CB" w:rsidRPr="004F7F8B" w:rsidRDefault="003E48CB" w:rsidP="00F06A09">
      <w:pPr>
        <w:jc w:val="center"/>
        <w:rPr>
          <w:bCs/>
          <w:sz w:val="22"/>
          <w:szCs w:val="22"/>
          <w:lang w:val="en-US"/>
        </w:rPr>
      </w:pPr>
    </w:p>
    <w:p w14:paraId="233057BB" w14:textId="467AE50F" w:rsidR="003E48CB" w:rsidRPr="004F7F8B" w:rsidRDefault="003E48CB" w:rsidP="00F06A09">
      <w:pPr>
        <w:jc w:val="center"/>
        <w:rPr>
          <w:bCs/>
          <w:sz w:val="22"/>
          <w:szCs w:val="22"/>
          <w:lang w:val="en-US"/>
        </w:rPr>
      </w:pPr>
    </w:p>
    <w:p w14:paraId="73B2487D" w14:textId="19299828" w:rsidR="003E48CB" w:rsidRPr="004F7F8B" w:rsidRDefault="003E48CB" w:rsidP="00F06A09">
      <w:pPr>
        <w:jc w:val="center"/>
        <w:rPr>
          <w:bCs/>
          <w:sz w:val="22"/>
          <w:szCs w:val="22"/>
          <w:lang w:val="en-US"/>
        </w:rPr>
      </w:pPr>
      <w:r w:rsidRPr="004F7F8B">
        <w:rPr>
          <w:bCs/>
          <w:sz w:val="22"/>
          <w:szCs w:val="22"/>
          <w:lang w:val="en-US"/>
        </w:rPr>
        <w:t>(</w:t>
      </w:r>
      <w:r w:rsidRPr="004F7F8B">
        <w:rPr>
          <w:i/>
          <w:iCs/>
          <w:sz w:val="22"/>
          <w:szCs w:val="22"/>
          <w:lang w:val="en-US"/>
        </w:rPr>
        <w:t>see the attached Excel file: Biogaze Mazzeltiņi 1 (T) 20.05.25 1.K.xls</w:t>
      </w:r>
      <w:r w:rsidRPr="004F7F8B">
        <w:rPr>
          <w:bCs/>
          <w:sz w:val="22"/>
          <w:szCs w:val="22"/>
          <w:lang w:val="en-US"/>
        </w:rPr>
        <w:t>)</w:t>
      </w:r>
    </w:p>
    <w:p w14:paraId="6BBEF099" w14:textId="17211505" w:rsidR="004F7F8B" w:rsidRPr="004F7F8B" w:rsidRDefault="004F7F8B" w:rsidP="00F06A09">
      <w:pPr>
        <w:jc w:val="center"/>
        <w:rPr>
          <w:bCs/>
          <w:sz w:val="22"/>
          <w:szCs w:val="22"/>
          <w:lang w:val="en-US"/>
        </w:rPr>
      </w:pPr>
    </w:p>
    <w:p w14:paraId="6B3028F8" w14:textId="31A0AF3A" w:rsidR="004F7F8B" w:rsidRPr="004F7F8B" w:rsidRDefault="004F7F8B" w:rsidP="00F06A09">
      <w:pPr>
        <w:jc w:val="center"/>
        <w:rPr>
          <w:bCs/>
          <w:sz w:val="22"/>
          <w:szCs w:val="22"/>
          <w:lang w:val="en-US"/>
        </w:rPr>
      </w:pPr>
    </w:p>
    <w:p w14:paraId="0A661034" w14:textId="06EE426C" w:rsidR="004F7F8B" w:rsidRPr="004F7F8B" w:rsidRDefault="004F7F8B" w:rsidP="004F7F8B">
      <w:pPr>
        <w:jc w:val="both"/>
        <w:rPr>
          <w:bCs/>
          <w:sz w:val="22"/>
          <w:szCs w:val="22"/>
          <w:lang w:val="en-US"/>
        </w:rPr>
      </w:pPr>
      <w:r w:rsidRPr="0071131D">
        <w:rPr>
          <w:bCs/>
          <w:sz w:val="22"/>
          <w:szCs w:val="22"/>
          <w:lang w:val="en-US"/>
        </w:rPr>
        <w:t>*With the approval of our design engineers, the technology or specific components thereof may be modified. Bidders must specify the parts proposed for change and provide a detailed justification for each modification.</w:t>
      </w:r>
    </w:p>
    <w:p w14:paraId="7C6F04BB" w14:textId="77777777" w:rsidR="004F7F8B" w:rsidRPr="004F7F8B" w:rsidRDefault="004F7F8B" w:rsidP="00F06A09">
      <w:pPr>
        <w:jc w:val="center"/>
        <w:rPr>
          <w:bCs/>
          <w:sz w:val="22"/>
          <w:szCs w:val="22"/>
          <w:lang w:val="en-US"/>
        </w:rPr>
      </w:pPr>
    </w:p>
    <w:p w14:paraId="51BA28ED" w14:textId="6DE97536" w:rsidR="009A7448" w:rsidRPr="004F7F8B" w:rsidRDefault="009A7448" w:rsidP="00F06A09">
      <w:pPr>
        <w:spacing w:after="160"/>
        <w:rPr>
          <w:rFonts w:eastAsia="Calibri"/>
          <w:lang w:val="en-US" w:eastAsia="en-US"/>
        </w:rPr>
      </w:pPr>
    </w:p>
    <w:p w14:paraId="304280FE" w14:textId="025B6B2A" w:rsidR="00183667" w:rsidRPr="004F7F8B" w:rsidRDefault="00183667" w:rsidP="00F06A09">
      <w:pPr>
        <w:spacing w:after="160"/>
        <w:rPr>
          <w:rFonts w:eastAsia="Calibri"/>
          <w:lang w:val="en-US" w:eastAsia="en-US"/>
        </w:rPr>
      </w:pPr>
    </w:p>
    <w:p w14:paraId="082AEA66" w14:textId="716F111D" w:rsidR="00183667" w:rsidRPr="004F7F8B" w:rsidRDefault="00183667" w:rsidP="00183667">
      <w:pPr>
        <w:rPr>
          <w:rFonts w:eastAsia="Calibri"/>
          <w:lang w:val="en-US" w:eastAsia="en-US"/>
        </w:rPr>
      </w:pPr>
    </w:p>
    <w:p w14:paraId="4CF07000" w14:textId="3F057EE6" w:rsidR="00183667" w:rsidRPr="004F7F8B" w:rsidRDefault="00183667" w:rsidP="00183667">
      <w:pPr>
        <w:rPr>
          <w:rFonts w:eastAsia="Calibri"/>
          <w:lang w:val="en-US" w:eastAsia="en-US"/>
        </w:rPr>
      </w:pPr>
    </w:p>
    <w:p w14:paraId="50E221A8" w14:textId="0E321DA6" w:rsidR="00183667" w:rsidRPr="004F7F8B" w:rsidRDefault="00183667" w:rsidP="00183667">
      <w:pPr>
        <w:rPr>
          <w:rFonts w:eastAsia="Calibri"/>
          <w:lang w:val="en-US" w:eastAsia="en-US"/>
        </w:rPr>
      </w:pPr>
    </w:p>
    <w:p w14:paraId="33A82732" w14:textId="54F4845A" w:rsidR="00183667" w:rsidRPr="004F7F8B" w:rsidRDefault="00183667" w:rsidP="00183667">
      <w:pPr>
        <w:rPr>
          <w:rFonts w:eastAsia="Calibri"/>
          <w:lang w:val="en-US" w:eastAsia="en-US"/>
        </w:rPr>
      </w:pPr>
    </w:p>
    <w:p w14:paraId="43864CB5" w14:textId="123997B2" w:rsidR="00183667" w:rsidRPr="004F7F8B" w:rsidRDefault="00183667" w:rsidP="00183667">
      <w:pPr>
        <w:rPr>
          <w:rFonts w:eastAsia="Calibri"/>
          <w:lang w:val="en-US" w:eastAsia="en-US"/>
        </w:rPr>
      </w:pPr>
    </w:p>
    <w:p w14:paraId="467D3645" w14:textId="4C97CE28" w:rsidR="00183667" w:rsidRPr="004F7F8B" w:rsidRDefault="00183667" w:rsidP="00183667">
      <w:pPr>
        <w:rPr>
          <w:rFonts w:eastAsia="Calibri"/>
          <w:lang w:val="en-US" w:eastAsia="en-US"/>
        </w:rPr>
      </w:pPr>
    </w:p>
    <w:p w14:paraId="76CCAD3E" w14:textId="251F2620" w:rsidR="00183667" w:rsidRPr="004F7F8B" w:rsidRDefault="00183667" w:rsidP="00183667">
      <w:pPr>
        <w:rPr>
          <w:rFonts w:eastAsia="Calibri"/>
          <w:lang w:val="en-US" w:eastAsia="en-US"/>
        </w:rPr>
      </w:pPr>
    </w:p>
    <w:p w14:paraId="3706642E" w14:textId="0B3E084A" w:rsidR="00183667" w:rsidRPr="004F7F8B" w:rsidRDefault="00183667" w:rsidP="00183667">
      <w:pPr>
        <w:rPr>
          <w:rFonts w:eastAsia="Calibri"/>
          <w:lang w:val="en-US" w:eastAsia="en-US"/>
        </w:rPr>
      </w:pPr>
    </w:p>
    <w:p w14:paraId="65D0AE9C" w14:textId="11C78B90" w:rsidR="00183667" w:rsidRPr="004F7F8B" w:rsidRDefault="00183667" w:rsidP="00183667">
      <w:pPr>
        <w:rPr>
          <w:rFonts w:eastAsia="Calibri"/>
          <w:lang w:val="en-US" w:eastAsia="en-US"/>
        </w:rPr>
      </w:pPr>
    </w:p>
    <w:p w14:paraId="2F41D494" w14:textId="0B84ED43" w:rsidR="00183667" w:rsidRPr="004F7F8B" w:rsidRDefault="00183667" w:rsidP="00183667">
      <w:pPr>
        <w:rPr>
          <w:rFonts w:eastAsia="Calibri"/>
          <w:lang w:val="en-US" w:eastAsia="en-US"/>
        </w:rPr>
      </w:pPr>
    </w:p>
    <w:p w14:paraId="058EDF5C" w14:textId="551B92DA" w:rsidR="00183667" w:rsidRPr="004F7F8B" w:rsidRDefault="00183667" w:rsidP="00183667">
      <w:pPr>
        <w:rPr>
          <w:rFonts w:eastAsia="Calibri"/>
          <w:lang w:val="en-US" w:eastAsia="en-US"/>
        </w:rPr>
      </w:pPr>
    </w:p>
    <w:p w14:paraId="1DDDAB82" w14:textId="5C096CCC" w:rsidR="00183667" w:rsidRPr="004F7F8B" w:rsidRDefault="00183667" w:rsidP="00183667">
      <w:pPr>
        <w:rPr>
          <w:rFonts w:eastAsia="Calibri"/>
          <w:lang w:val="en-US" w:eastAsia="en-US"/>
        </w:rPr>
      </w:pPr>
    </w:p>
    <w:p w14:paraId="709FAE64" w14:textId="38F21BD4" w:rsidR="00183667" w:rsidRPr="004F7F8B" w:rsidRDefault="00183667" w:rsidP="00183667">
      <w:pPr>
        <w:rPr>
          <w:rFonts w:eastAsia="Calibri"/>
          <w:lang w:val="en-US" w:eastAsia="en-US"/>
        </w:rPr>
      </w:pPr>
    </w:p>
    <w:p w14:paraId="3B226444" w14:textId="316D4CC9" w:rsidR="00183667" w:rsidRPr="004F7F8B" w:rsidRDefault="00183667" w:rsidP="00183667">
      <w:pPr>
        <w:rPr>
          <w:rFonts w:eastAsia="Calibri"/>
          <w:lang w:val="en-US" w:eastAsia="en-US"/>
        </w:rPr>
      </w:pPr>
    </w:p>
    <w:p w14:paraId="49278AD1" w14:textId="0D055EED" w:rsidR="00183667" w:rsidRPr="004F7F8B" w:rsidRDefault="00183667" w:rsidP="00183667">
      <w:pPr>
        <w:rPr>
          <w:rFonts w:eastAsia="Calibri"/>
          <w:lang w:val="en-US" w:eastAsia="en-US"/>
        </w:rPr>
      </w:pPr>
    </w:p>
    <w:p w14:paraId="22176C43" w14:textId="77A108B9" w:rsidR="00183667" w:rsidRPr="004F7F8B" w:rsidRDefault="00183667" w:rsidP="00183667">
      <w:pPr>
        <w:rPr>
          <w:rFonts w:eastAsia="Calibri"/>
          <w:lang w:val="en-US" w:eastAsia="en-US"/>
        </w:rPr>
      </w:pPr>
    </w:p>
    <w:p w14:paraId="77D89EDC" w14:textId="4C534F4A" w:rsidR="00183667" w:rsidRPr="004F7F8B" w:rsidRDefault="00183667" w:rsidP="00183667">
      <w:pPr>
        <w:rPr>
          <w:rFonts w:eastAsia="Calibri"/>
          <w:lang w:val="en-US" w:eastAsia="en-US"/>
        </w:rPr>
      </w:pPr>
    </w:p>
    <w:p w14:paraId="33159CFB" w14:textId="5F340D84" w:rsidR="00183667" w:rsidRPr="004F7F8B" w:rsidRDefault="00183667" w:rsidP="00183667">
      <w:pPr>
        <w:rPr>
          <w:rFonts w:eastAsia="Calibri"/>
          <w:lang w:val="en-US" w:eastAsia="en-US"/>
        </w:rPr>
      </w:pPr>
    </w:p>
    <w:p w14:paraId="6AF773F7" w14:textId="3228C3F7" w:rsidR="00183667" w:rsidRPr="004F7F8B" w:rsidRDefault="00183667" w:rsidP="00183667">
      <w:pPr>
        <w:rPr>
          <w:rFonts w:eastAsia="Calibri"/>
          <w:lang w:val="en-US" w:eastAsia="en-US"/>
        </w:rPr>
      </w:pPr>
    </w:p>
    <w:p w14:paraId="60F2B0AC" w14:textId="59709D6F" w:rsidR="00183667" w:rsidRPr="004F7F8B" w:rsidRDefault="00183667" w:rsidP="00183667">
      <w:pPr>
        <w:rPr>
          <w:rFonts w:eastAsia="Calibri"/>
          <w:lang w:val="en-US" w:eastAsia="en-US"/>
        </w:rPr>
      </w:pPr>
    </w:p>
    <w:p w14:paraId="50549B31" w14:textId="58D287E8" w:rsidR="00183667" w:rsidRPr="004F7F8B" w:rsidRDefault="00183667" w:rsidP="00183667">
      <w:pPr>
        <w:rPr>
          <w:rFonts w:eastAsia="Calibri"/>
          <w:lang w:val="en-US" w:eastAsia="en-US"/>
        </w:rPr>
      </w:pPr>
    </w:p>
    <w:p w14:paraId="1FB4B8B5" w14:textId="731EC108" w:rsidR="00183667" w:rsidRPr="004F7F8B" w:rsidRDefault="00183667" w:rsidP="00183667">
      <w:pPr>
        <w:rPr>
          <w:rFonts w:eastAsia="Calibri"/>
          <w:lang w:val="en-US" w:eastAsia="en-US"/>
        </w:rPr>
      </w:pPr>
    </w:p>
    <w:p w14:paraId="7DE04278" w14:textId="1F62EB75" w:rsidR="00183667" w:rsidRPr="004F7F8B" w:rsidRDefault="00183667" w:rsidP="00183667">
      <w:pPr>
        <w:rPr>
          <w:rFonts w:eastAsia="Calibri"/>
          <w:lang w:val="en-US" w:eastAsia="en-US"/>
        </w:rPr>
      </w:pPr>
    </w:p>
    <w:p w14:paraId="12B2D247" w14:textId="7139A17E" w:rsidR="00183667" w:rsidRPr="004F7F8B" w:rsidRDefault="00183667" w:rsidP="00183667">
      <w:pPr>
        <w:rPr>
          <w:rFonts w:eastAsia="Calibri"/>
          <w:lang w:val="en-US" w:eastAsia="en-US"/>
        </w:rPr>
      </w:pPr>
    </w:p>
    <w:p w14:paraId="4AF55C5A" w14:textId="41E4D305" w:rsidR="00183667" w:rsidRPr="004F7F8B" w:rsidRDefault="00183667" w:rsidP="00183667">
      <w:pPr>
        <w:rPr>
          <w:rFonts w:eastAsia="Calibri"/>
          <w:lang w:val="en-US" w:eastAsia="en-US"/>
        </w:rPr>
      </w:pPr>
    </w:p>
    <w:p w14:paraId="028036FE" w14:textId="0BCA6F64" w:rsidR="00183667" w:rsidRPr="004F7F8B" w:rsidRDefault="00183667" w:rsidP="00183667">
      <w:pPr>
        <w:rPr>
          <w:rFonts w:eastAsia="Calibri"/>
          <w:lang w:val="en-US" w:eastAsia="en-US"/>
        </w:rPr>
      </w:pPr>
    </w:p>
    <w:p w14:paraId="701FFCE2" w14:textId="16356BB9" w:rsidR="00183667" w:rsidRPr="004F7F8B" w:rsidRDefault="00183667">
      <w:pPr>
        <w:spacing w:after="160" w:line="259" w:lineRule="auto"/>
        <w:rPr>
          <w:rFonts w:eastAsia="Calibri"/>
          <w:lang w:val="en-US" w:eastAsia="en-US"/>
        </w:rPr>
      </w:pPr>
      <w:r w:rsidRPr="004F7F8B">
        <w:rPr>
          <w:rFonts w:eastAsia="Calibri"/>
          <w:lang w:val="en-US" w:eastAsia="en-US"/>
        </w:rPr>
        <w:br w:type="page"/>
      </w:r>
    </w:p>
    <w:p w14:paraId="32ED5DCC" w14:textId="6DE98FFA" w:rsidR="00183667" w:rsidRPr="004F7F8B" w:rsidRDefault="00183667" w:rsidP="00183667">
      <w:pPr>
        <w:pStyle w:val="Heading1"/>
        <w:spacing w:before="0" w:after="0" w:line="240" w:lineRule="auto"/>
        <w:jc w:val="right"/>
        <w:rPr>
          <w:rFonts w:ascii="Times New Roman" w:eastAsia="Calibri" w:hAnsi="Times New Roman" w:cs="Times New Roman"/>
          <w:sz w:val="20"/>
          <w:szCs w:val="22"/>
          <w:lang w:val="en-US"/>
        </w:rPr>
      </w:pPr>
      <w:bookmarkStart w:id="17" w:name="_Toc201833530"/>
      <w:r w:rsidRPr="004F7F8B">
        <w:rPr>
          <w:rFonts w:ascii="Times New Roman" w:eastAsia="Calibri" w:hAnsi="Times New Roman" w:cs="Times New Roman"/>
          <w:sz w:val="20"/>
          <w:szCs w:val="22"/>
          <w:lang w:val="en-US"/>
        </w:rPr>
        <w:lastRenderedPageBreak/>
        <w:t>Annex 8</w:t>
      </w:r>
      <w:bookmarkEnd w:id="17"/>
    </w:p>
    <w:p w14:paraId="344559EA" w14:textId="639735A8" w:rsidR="00183667" w:rsidRPr="004F7F8B" w:rsidRDefault="00183667" w:rsidP="00183667">
      <w:pPr>
        <w:rPr>
          <w:rFonts w:eastAsia="Calibri"/>
          <w:lang w:val="en-US" w:eastAsia="en-US"/>
        </w:rPr>
      </w:pPr>
    </w:p>
    <w:p w14:paraId="3AF24B18" w14:textId="7C37A21F" w:rsidR="00183667" w:rsidRPr="004F7F8B" w:rsidRDefault="00183667" w:rsidP="00183667">
      <w:pPr>
        <w:rPr>
          <w:rFonts w:eastAsia="Calibri"/>
          <w:lang w:val="en-US" w:eastAsia="en-US"/>
        </w:rPr>
      </w:pPr>
    </w:p>
    <w:p w14:paraId="2B6FE1B3" w14:textId="7E325F4C" w:rsidR="00183667" w:rsidRPr="004F7F8B" w:rsidRDefault="00183667" w:rsidP="00183667">
      <w:pPr>
        <w:rPr>
          <w:rFonts w:eastAsia="Calibri"/>
          <w:lang w:val="en-US" w:eastAsia="en-US"/>
        </w:rPr>
      </w:pPr>
    </w:p>
    <w:p w14:paraId="725DCA0A" w14:textId="77777777" w:rsidR="00F626FC" w:rsidRPr="004F7F8B" w:rsidRDefault="00F626FC" w:rsidP="00183667">
      <w:pPr>
        <w:jc w:val="center"/>
        <w:rPr>
          <w:b/>
          <w:bCs/>
          <w:sz w:val="22"/>
          <w:szCs w:val="22"/>
          <w:lang w:val="en-US"/>
        </w:rPr>
      </w:pPr>
      <w:r w:rsidRPr="004F7F8B">
        <w:rPr>
          <w:b/>
          <w:bCs/>
          <w:sz w:val="22"/>
          <w:szCs w:val="22"/>
          <w:lang w:val="en-US"/>
        </w:rPr>
        <w:t xml:space="preserve">Main characteristics of the technical offer </w:t>
      </w:r>
    </w:p>
    <w:p w14:paraId="3F043369" w14:textId="464579C8" w:rsidR="00183667" w:rsidRPr="004F7F8B" w:rsidRDefault="00183667" w:rsidP="00183667">
      <w:pPr>
        <w:jc w:val="center"/>
        <w:rPr>
          <w:bCs/>
          <w:sz w:val="22"/>
          <w:szCs w:val="22"/>
          <w:lang w:val="en-US"/>
        </w:rPr>
      </w:pPr>
      <w:r w:rsidRPr="004F7F8B">
        <w:rPr>
          <w:bCs/>
          <w:sz w:val="22"/>
          <w:szCs w:val="22"/>
          <w:lang w:val="en-US"/>
        </w:rPr>
        <w:t>“New construction of the biogas plant “ĶEKAVA BIOENERGY”” (No. KF-2025)</w:t>
      </w:r>
    </w:p>
    <w:p w14:paraId="5AB0784E" w14:textId="293AB460" w:rsidR="00183667" w:rsidRPr="004F7F8B" w:rsidRDefault="00183667" w:rsidP="00183667">
      <w:pPr>
        <w:rPr>
          <w:lang w:val="en-US" w:eastAsia="en-US"/>
        </w:rPr>
      </w:pPr>
    </w:p>
    <w:p w14:paraId="4C269E3E" w14:textId="77777777" w:rsidR="00F626FC" w:rsidRPr="004F7F8B" w:rsidRDefault="00F626FC" w:rsidP="00183667">
      <w:pPr>
        <w:rPr>
          <w:lang w:val="en-US" w:eastAsia="en-US"/>
        </w:rPr>
      </w:pPr>
    </w:p>
    <w:p w14:paraId="783AE81E" w14:textId="77777777" w:rsidR="00183667" w:rsidRPr="004F7F8B" w:rsidRDefault="00183667" w:rsidP="00F626FC">
      <w:pPr>
        <w:jc w:val="both"/>
        <w:rPr>
          <w:sz w:val="22"/>
          <w:szCs w:val="22"/>
          <w:lang w:val="en-US"/>
        </w:rPr>
      </w:pPr>
    </w:p>
    <w:tbl>
      <w:tblPr>
        <w:tblW w:w="9351" w:type="dxa"/>
        <w:jc w:val="center"/>
        <w:tblLook w:val="04A0" w:firstRow="1" w:lastRow="0" w:firstColumn="1" w:lastColumn="0" w:noHBand="0" w:noVBand="1"/>
      </w:tblPr>
      <w:tblGrid>
        <w:gridCol w:w="537"/>
        <w:gridCol w:w="7513"/>
        <w:gridCol w:w="1301"/>
      </w:tblGrid>
      <w:tr w:rsidR="00F626FC" w:rsidRPr="004F7F8B" w14:paraId="21CF6A81" w14:textId="77777777" w:rsidTr="004F7F8B">
        <w:trPr>
          <w:tblHeader/>
          <w:jc w:val="center"/>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9728" w14:textId="39080C4E" w:rsidR="00F626FC" w:rsidRPr="004F7F8B" w:rsidRDefault="00F626FC" w:rsidP="00F626FC">
            <w:pPr>
              <w:tabs>
                <w:tab w:val="left" w:pos="2870"/>
              </w:tabs>
              <w:spacing w:before="60" w:after="60"/>
              <w:jc w:val="center"/>
              <w:rPr>
                <w:b/>
                <w:bCs/>
                <w:spacing w:val="-1"/>
                <w:sz w:val="22"/>
                <w:szCs w:val="22"/>
                <w:lang w:val="en-US" w:eastAsia="lt-LT"/>
              </w:rPr>
            </w:pPr>
            <w:r w:rsidRPr="004F7F8B">
              <w:rPr>
                <w:b/>
                <w:bCs/>
                <w:spacing w:val="-1"/>
                <w:sz w:val="22"/>
                <w:szCs w:val="22"/>
                <w:lang w:val="en-US" w:eastAsia="lt-LT"/>
              </w:rPr>
              <w:t>No.</w:t>
            </w:r>
          </w:p>
        </w:tc>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E7AC5B" w14:textId="7D96E08E" w:rsidR="00F626FC" w:rsidRPr="004F7F8B" w:rsidRDefault="00F626FC" w:rsidP="00CB2EC3">
            <w:pPr>
              <w:spacing w:before="60" w:after="60"/>
              <w:jc w:val="center"/>
              <w:rPr>
                <w:b/>
                <w:bCs/>
                <w:sz w:val="22"/>
                <w:szCs w:val="22"/>
                <w:lang w:val="en-US" w:eastAsia="lt-LT"/>
              </w:rPr>
            </w:pPr>
            <w:bookmarkStart w:id="18" w:name="_Hlk143368905"/>
            <w:r w:rsidRPr="004F7F8B">
              <w:rPr>
                <w:b/>
                <w:bCs/>
                <w:spacing w:val="-1"/>
                <w:sz w:val="22"/>
                <w:szCs w:val="22"/>
                <w:lang w:val="en-US" w:eastAsia="lt-LT"/>
              </w:rPr>
              <w:t>Criterion</w:t>
            </w:r>
          </w:p>
        </w:tc>
        <w:tc>
          <w:tcPr>
            <w:tcW w:w="1301" w:type="dxa"/>
            <w:tcBorders>
              <w:top w:val="single" w:sz="4" w:space="0" w:color="auto"/>
              <w:left w:val="nil"/>
              <w:bottom w:val="single" w:sz="6" w:space="0" w:color="000000" w:themeColor="text1"/>
              <w:right w:val="single" w:sz="4" w:space="0" w:color="auto"/>
            </w:tcBorders>
            <w:shd w:val="clear" w:color="auto" w:fill="D9D9D9" w:themeFill="background1" w:themeFillShade="D9"/>
            <w:noWrap/>
            <w:vAlign w:val="center"/>
            <w:hideMark/>
          </w:tcPr>
          <w:p w14:paraId="00CBD071" w14:textId="228E5363" w:rsidR="00F626FC" w:rsidRPr="004F7F8B" w:rsidRDefault="00F626FC" w:rsidP="00CB2EC3">
            <w:pPr>
              <w:spacing w:before="60" w:after="60"/>
              <w:jc w:val="center"/>
              <w:rPr>
                <w:b/>
                <w:bCs/>
                <w:sz w:val="22"/>
                <w:szCs w:val="22"/>
                <w:lang w:val="en-US" w:eastAsia="lt-LT"/>
              </w:rPr>
            </w:pPr>
            <w:r w:rsidRPr="004F7F8B">
              <w:rPr>
                <w:b/>
                <w:bCs/>
                <w:spacing w:val="-1"/>
                <w:sz w:val="22"/>
                <w:szCs w:val="22"/>
                <w:lang w:val="en-US" w:eastAsia="lt-LT"/>
              </w:rPr>
              <w:t>Value</w:t>
            </w:r>
          </w:p>
        </w:tc>
      </w:tr>
      <w:tr w:rsidR="00F626FC" w:rsidRPr="004F7F8B" w14:paraId="0694884C" w14:textId="77777777" w:rsidTr="00177027">
        <w:trPr>
          <w:trHeight w:val="478"/>
          <w:jc w:val="center"/>
        </w:trPr>
        <w:tc>
          <w:tcPr>
            <w:tcW w:w="537" w:type="dxa"/>
            <w:tcBorders>
              <w:top w:val="nil"/>
              <w:left w:val="single" w:sz="4" w:space="0" w:color="auto"/>
              <w:bottom w:val="single" w:sz="4" w:space="0" w:color="000000"/>
              <w:right w:val="single" w:sz="4" w:space="0" w:color="auto"/>
            </w:tcBorders>
            <w:vAlign w:val="center"/>
          </w:tcPr>
          <w:p w14:paraId="585E11E8" w14:textId="5E154D3B" w:rsidR="00F626FC" w:rsidRPr="004F7F8B" w:rsidRDefault="00F626FC" w:rsidP="00F626FC">
            <w:pPr>
              <w:jc w:val="center"/>
              <w:rPr>
                <w:sz w:val="22"/>
                <w:szCs w:val="22"/>
                <w:lang w:val="en-US" w:eastAsia="lt-LT"/>
              </w:rPr>
            </w:pPr>
            <w:r w:rsidRPr="004F7F8B">
              <w:rPr>
                <w:sz w:val="22"/>
                <w:szCs w:val="22"/>
                <w:lang w:val="en-US" w:eastAsia="lt-LT"/>
              </w:rPr>
              <w:t>1.</w:t>
            </w:r>
          </w:p>
        </w:tc>
        <w:tc>
          <w:tcPr>
            <w:tcW w:w="7513" w:type="dxa"/>
            <w:tcBorders>
              <w:top w:val="nil"/>
              <w:left w:val="single" w:sz="4" w:space="0" w:color="auto"/>
              <w:bottom w:val="single" w:sz="4" w:space="0" w:color="000000"/>
              <w:right w:val="single" w:sz="6" w:space="0" w:color="000000" w:themeColor="text1"/>
            </w:tcBorders>
            <w:shd w:val="clear" w:color="auto" w:fill="auto"/>
            <w:vAlign w:val="center"/>
          </w:tcPr>
          <w:p w14:paraId="2BE1CE7E" w14:textId="7240C5D8" w:rsidR="00F626FC" w:rsidRPr="004F7F8B" w:rsidRDefault="00F626FC" w:rsidP="00CB2EC3">
            <w:pPr>
              <w:rPr>
                <w:sz w:val="22"/>
                <w:szCs w:val="22"/>
                <w:lang w:val="en-US" w:eastAsia="lt-LT"/>
              </w:rPr>
            </w:pPr>
            <w:r w:rsidRPr="004F7F8B">
              <w:rPr>
                <w:sz w:val="22"/>
                <w:szCs w:val="22"/>
                <w:lang w:val="en-US" w:eastAsia="lt-LT"/>
              </w:rPr>
              <w:t xml:space="preserve">Chicken manure flow capacity (t/d) </w:t>
            </w:r>
          </w:p>
        </w:tc>
        <w:tc>
          <w:tcPr>
            <w:tcW w:w="13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0BB901E" w14:textId="77777777" w:rsidR="00F626FC" w:rsidRPr="004F7F8B" w:rsidRDefault="00F626FC" w:rsidP="00CB2EC3">
            <w:pPr>
              <w:tabs>
                <w:tab w:val="left" w:pos="1005"/>
                <w:tab w:val="center" w:pos="1692"/>
              </w:tabs>
              <w:jc w:val="center"/>
              <w:rPr>
                <w:sz w:val="22"/>
                <w:szCs w:val="22"/>
                <w:lang w:val="en-US" w:eastAsia="lt-LT"/>
              </w:rPr>
            </w:pPr>
          </w:p>
        </w:tc>
      </w:tr>
      <w:tr w:rsidR="00F626FC" w:rsidRPr="004F7F8B" w14:paraId="234C40E6" w14:textId="77777777" w:rsidTr="00177027">
        <w:trPr>
          <w:trHeight w:val="478"/>
          <w:jc w:val="center"/>
        </w:trPr>
        <w:tc>
          <w:tcPr>
            <w:tcW w:w="537" w:type="dxa"/>
            <w:tcBorders>
              <w:top w:val="nil"/>
              <w:left w:val="single" w:sz="4" w:space="0" w:color="auto"/>
              <w:bottom w:val="single" w:sz="6" w:space="0" w:color="000000" w:themeColor="text1"/>
              <w:right w:val="single" w:sz="4" w:space="0" w:color="auto"/>
            </w:tcBorders>
            <w:vAlign w:val="center"/>
          </w:tcPr>
          <w:p w14:paraId="4DB321CD" w14:textId="0985C27A" w:rsidR="00F626FC" w:rsidRPr="004F7F8B" w:rsidRDefault="00F626FC" w:rsidP="00F626FC">
            <w:pPr>
              <w:jc w:val="center"/>
              <w:rPr>
                <w:sz w:val="22"/>
                <w:szCs w:val="22"/>
                <w:lang w:val="en-US" w:eastAsia="lt-LT"/>
              </w:rPr>
            </w:pPr>
            <w:r w:rsidRPr="004F7F8B">
              <w:rPr>
                <w:sz w:val="22"/>
                <w:szCs w:val="22"/>
                <w:lang w:val="en-US" w:eastAsia="lt-LT"/>
              </w:rPr>
              <w:t>2.</w:t>
            </w:r>
          </w:p>
        </w:tc>
        <w:tc>
          <w:tcPr>
            <w:tcW w:w="7513" w:type="dxa"/>
            <w:tcBorders>
              <w:top w:val="nil"/>
              <w:left w:val="single" w:sz="4" w:space="0" w:color="auto"/>
              <w:bottom w:val="single" w:sz="6" w:space="0" w:color="000000" w:themeColor="text1"/>
              <w:right w:val="single" w:sz="6" w:space="0" w:color="000000" w:themeColor="text1"/>
            </w:tcBorders>
            <w:shd w:val="clear" w:color="auto" w:fill="auto"/>
            <w:vAlign w:val="center"/>
          </w:tcPr>
          <w:p w14:paraId="697B3409" w14:textId="7DE17785" w:rsidR="00F626FC" w:rsidRPr="004F7F8B" w:rsidRDefault="00F626FC" w:rsidP="00CB2EC3">
            <w:pPr>
              <w:rPr>
                <w:sz w:val="22"/>
                <w:szCs w:val="22"/>
                <w:u w:val="single"/>
                <w:lang w:val="en-US" w:eastAsia="lt-LT"/>
              </w:rPr>
            </w:pPr>
            <w:r w:rsidRPr="004F7F8B">
              <w:rPr>
                <w:sz w:val="22"/>
                <w:szCs w:val="22"/>
                <w:lang w:val="en-US" w:eastAsia="lt-LT"/>
              </w:rPr>
              <w:t>Produced biogas flow capacity (m³/h)</w:t>
            </w:r>
          </w:p>
        </w:tc>
        <w:tc>
          <w:tcPr>
            <w:tcW w:w="13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6883B00" w14:textId="77777777" w:rsidR="00F626FC" w:rsidRPr="004F7F8B" w:rsidRDefault="00F626FC" w:rsidP="00CB2EC3">
            <w:pPr>
              <w:tabs>
                <w:tab w:val="left" w:pos="1005"/>
                <w:tab w:val="center" w:pos="1692"/>
              </w:tabs>
              <w:jc w:val="center"/>
              <w:rPr>
                <w:sz w:val="22"/>
                <w:szCs w:val="22"/>
                <w:lang w:val="en-US" w:eastAsia="lt-LT"/>
              </w:rPr>
            </w:pPr>
          </w:p>
        </w:tc>
      </w:tr>
      <w:tr w:rsidR="00F626FC" w:rsidRPr="004F7F8B" w14:paraId="1A767CC9" w14:textId="77777777" w:rsidTr="00177027">
        <w:trPr>
          <w:trHeight w:val="478"/>
          <w:jc w:val="center"/>
        </w:trPr>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EF8074" w14:textId="3BF836BF" w:rsidR="00F626FC" w:rsidRPr="004F7F8B" w:rsidRDefault="00F626FC" w:rsidP="00F626FC">
            <w:pPr>
              <w:jc w:val="center"/>
              <w:rPr>
                <w:sz w:val="22"/>
                <w:szCs w:val="22"/>
                <w:lang w:val="en-US" w:eastAsia="lt-LT"/>
              </w:rPr>
            </w:pPr>
            <w:r w:rsidRPr="004F7F8B">
              <w:rPr>
                <w:sz w:val="22"/>
                <w:szCs w:val="22"/>
                <w:lang w:val="en-US" w:eastAsia="lt-LT"/>
              </w:rPr>
              <w:t>3.</w:t>
            </w:r>
          </w:p>
        </w:tc>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C1F9B33" w14:textId="3A8CD19D" w:rsidR="00F626FC" w:rsidRPr="004F7F8B" w:rsidRDefault="00F626FC" w:rsidP="00CB2EC3">
            <w:pPr>
              <w:rPr>
                <w:sz w:val="22"/>
                <w:szCs w:val="22"/>
                <w:lang w:val="en-US" w:eastAsia="lt-LT"/>
              </w:rPr>
            </w:pPr>
            <w:r w:rsidRPr="004F7F8B">
              <w:rPr>
                <w:sz w:val="22"/>
                <w:szCs w:val="22"/>
                <w:lang w:val="en-US"/>
              </w:rPr>
              <w:t>Purified biomethane injection flow into the Latvian natural gas network (m³/h)</w:t>
            </w:r>
          </w:p>
        </w:tc>
        <w:tc>
          <w:tcPr>
            <w:tcW w:w="13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391C66F" w14:textId="77777777" w:rsidR="00F626FC" w:rsidRPr="004F7F8B" w:rsidRDefault="00F626FC" w:rsidP="00CB2EC3">
            <w:pPr>
              <w:tabs>
                <w:tab w:val="left" w:pos="1005"/>
                <w:tab w:val="center" w:pos="1692"/>
              </w:tabs>
              <w:jc w:val="center"/>
              <w:rPr>
                <w:sz w:val="22"/>
                <w:szCs w:val="22"/>
                <w:lang w:val="en-US" w:eastAsia="lt-LT"/>
              </w:rPr>
            </w:pPr>
          </w:p>
        </w:tc>
      </w:tr>
      <w:tr w:rsidR="00F626FC" w:rsidRPr="004F7F8B" w14:paraId="166F4404" w14:textId="77777777" w:rsidTr="00177027">
        <w:trPr>
          <w:trHeight w:val="478"/>
          <w:jc w:val="center"/>
        </w:trPr>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A8F528" w14:textId="58B75F4E" w:rsidR="00F626FC" w:rsidRPr="004F7F8B" w:rsidRDefault="00F626FC" w:rsidP="00F626FC">
            <w:pPr>
              <w:jc w:val="center"/>
              <w:rPr>
                <w:sz w:val="22"/>
                <w:szCs w:val="22"/>
                <w:lang w:val="en-US" w:eastAsia="lt-LT"/>
              </w:rPr>
            </w:pPr>
            <w:r w:rsidRPr="004F7F8B">
              <w:rPr>
                <w:sz w:val="22"/>
                <w:szCs w:val="22"/>
                <w:lang w:val="en-US" w:eastAsia="lt-LT"/>
              </w:rPr>
              <w:t>4.</w:t>
            </w:r>
          </w:p>
        </w:tc>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6D1BCE6" w14:textId="3633C38A" w:rsidR="00F626FC" w:rsidRPr="004F7F8B" w:rsidRDefault="00F626FC" w:rsidP="00CB2EC3">
            <w:pPr>
              <w:rPr>
                <w:sz w:val="22"/>
                <w:szCs w:val="22"/>
                <w:lang w:val="en-US"/>
              </w:rPr>
            </w:pPr>
            <w:r w:rsidRPr="004F7F8B">
              <w:rPr>
                <w:sz w:val="22"/>
                <w:szCs w:val="22"/>
                <w:lang w:val="en-US"/>
              </w:rPr>
              <w:t>Purified biomethane injection flow pressure (bar)</w:t>
            </w:r>
          </w:p>
        </w:tc>
        <w:tc>
          <w:tcPr>
            <w:tcW w:w="13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7489454" w14:textId="77777777" w:rsidR="00F626FC" w:rsidRPr="004F7F8B" w:rsidRDefault="00F626FC" w:rsidP="00CB2EC3">
            <w:pPr>
              <w:tabs>
                <w:tab w:val="left" w:pos="1005"/>
                <w:tab w:val="center" w:pos="1692"/>
              </w:tabs>
              <w:jc w:val="center"/>
              <w:rPr>
                <w:sz w:val="22"/>
                <w:szCs w:val="22"/>
                <w:lang w:val="en-US" w:eastAsia="lt-LT"/>
              </w:rPr>
            </w:pPr>
          </w:p>
        </w:tc>
      </w:tr>
      <w:tr w:rsidR="00F626FC" w:rsidRPr="004F7F8B" w14:paraId="42A893AA" w14:textId="77777777" w:rsidTr="00177027">
        <w:trPr>
          <w:trHeight w:val="478"/>
          <w:jc w:val="center"/>
        </w:trPr>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5EC2B8" w14:textId="1EF12084" w:rsidR="00F626FC" w:rsidRPr="004F7F8B" w:rsidRDefault="00F626FC" w:rsidP="00F626FC">
            <w:pPr>
              <w:jc w:val="center"/>
              <w:rPr>
                <w:sz w:val="22"/>
                <w:szCs w:val="22"/>
                <w:lang w:val="en-US" w:eastAsia="lt-LT"/>
              </w:rPr>
            </w:pPr>
            <w:r w:rsidRPr="004F7F8B">
              <w:rPr>
                <w:sz w:val="22"/>
                <w:szCs w:val="22"/>
                <w:lang w:val="en-US" w:eastAsia="lt-LT"/>
              </w:rPr>
              <w:t>5.</w:t>
            </w:r>
          </w:p>
        </w:tc>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360DF91" w14:textId="7FD591D3" w:rsidR="00F626FC" w:rsidRPr="004F7F8B" w:rsidRDefault="00F626FC" w:rsidP="00CB2EC3">
            <w:pPr>
              <w:rPr>
                <w:sz w:val="22"/>
                <w:szCs w:val="22"/>
                <w:lang w:val="en-US"/>
              </w:rPr>
            </w:pPr>
            <w:r w:rsidRPr="004F7F8B">
              <w:rPr>
                <w:sz w:val="22"/>
                <w:szCs w:val="22"/>
                <w:lang w:val="en-US"/>
              </w:rPr>
              <w:t>Total energy consumption (kWh/h)</w:t>
            </w:r>
          </w:p>
        </w:tc>
        <w:tc>
          <w:tcPr>
            <w:tcW w:w="13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6D8588" w14:textId="77777777" w:rsidR="00F626FC" w:rsidRPr="004F7F8B" w:rsidRDefault="00F626FC" w:rsidP="00CB2EC3">
            <w:pPr>
              <w:tabs>
                <w:tab w:val="left" w:pos="1005"/>
                <w:tab w:val="center" w:pos="1692"/>
              </w:tabs>
              <w:jc w:val="center"/>
              <w:rPr>
                <w:sz w:val="22"/>
                <w:szCs w:val="22"/>
                <w:lang w:val="en-US" w:eastAsia="lt-LT"/>
              </w:rPr>
            </w:pPr>
          </w:p>
        </w:tc>
      </w:tr>
      <w:tr w:rsidR="004F7F8B" w:rsidRPr="00177027" w14:paraId="7390CEC4" w14:textId="77777777" w:rsidTr="00177027">
        <w:trPr>
          <w:trHeight w:val="478"/>
          <w:jc w:val="center"/>
        </w:trPr>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57ADE0" w14:textId="7192781F" w:rsidR="004F7F8B" w:rsidRPr="00177027" w:rsidRDefault="004F7F8B" w:rsidP="00F626FC">
            <w:pPr>
              <w:jc w:val="center"/>
              <w:rPr>
                <w:sz w:val="22"/>
                <w:szCs w:val="22"/>
                <w:lang w:val="en-US" w:eastAsia="lt-LT"/>
              </w:rPr>
            </w:pPr>
            <w:r w:rsidRPr="00177027">
              <w:rPr>
                <w:sz w:val="22"/>
                <w:szCs w:val="22"/>
                <w:lang w:val="en-US" w:eastAsia="lt-LT"/>
              </w:rPr>
              <w:t>6.</w:t>
            </w:r>
          </w:p>
        </w:tc>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9B65FC9" w14:textId="050EC985" w:rsidR="004F7F8B" w:rsidRPr="00177027" w:rsidRDefault="004F7F8B" w:rsidP="00CB2EC3">
            <w:pPr>
              <w:rPr>
                <w:sz w:val="22"/>
                <w:szCs w:val="22"/>
                <w:lang w:val="en-US"/>
              </w:rPr>
            </w:pPr>
            <w:r w:rsidRPr="00177027">
              <w:rPr>
                <w:sz w:val="22"/>
                <w:szCs w:val="22"/>
                <w:lang w:val="en-US"/>
              </w:rPr>
              <w:t>Electricity consumption for the production of one 1 kWh of biogas</w:t>
            </w:r>
            <w:r w:rsidR="00A10690" w:rsidRPr="00177027">
              <w:rPr>
                <w:sz w:val="22"/>
                <w:szCs w:val="22"/>
                <w:lang w:val="en-US"/>
              </w:rPr>
              <w:t xml:space="preserve"> (kWh)</w:t>
            </w:r>
          </w:p>
        </w:tc>
        <w:tc>
          <w:tcPr>
            <w:tcW w:w="13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4859422" w14:textId="77777777" w:rsidR="004F7F8B" w:rsidRPr="00177027" w:rsidRDefault="004F7F8B" w:rsidP="00CB2EC3">
            <w:pPr>
              <w:tabs>
                <w:tab w:val="left" w:pos="1005"/>
                <w:tab w:val="center" w:pos="1692"/>
              </w:tabs>
              <w:jc w:val="center"/>
              <w:rPr>
                <w:sz w:val="22"/>
                <w:szCs w:val="22"/>
                <w:lang w:val="en-US" w:eastAsia="lt-LT"/>
              </w:rPr>
            </w:pPr>
          </w:p>
        </w:tc>
      </w:tr>
      <w:tr w:rsidR="004F7F8B" w:rsidRPr="00177027" w14:paraId="04078885" w14:textId="77777777" w:rsidTr="00177027">
        <w:trPr>
          <w:trHeight w:val="478"/>
          <w:jc w:val="center"/>
        </w:trPr>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591D0F" w14:textId="63CC24ED" w:rsidR="004F7F8B" w:rsidRPr="00177027" w:rsidRDefault="004F7F8B" w:rsidP="00F626FC">
            <w:pPr>
              <w:jc w:val="center"/>
              <w:rPr>
                <w:sz w:val="22"/>
                <w:szCs w:val="22"/>
                <w:lang w:val="en-US" w:eastAsia="lt-LT"/>
              </w:rPr>
            </w:pPr>
            <w:r w:rsidRPr="00177027">
              <w:rPr>
                <w:sz w:val="22"/>
                <w:szCs w:val="22"/>
                <w:lang w:val="en-US" w:eastAsia="lt-LT"/>
              </w:rPr>
              <w:t>7.</w:t>
            </w:r>
          </w:p>
        </w:tc>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6BC72A3" w14:textId="2D4408E1" w:rsidR="004F7F8B" w:rsidRPr="00177027" w:rsidRDefault="004F7F8B" w:rsidP="00CB2EC3">
            <w:pPr>
              <w:rPr>
                <w:sz w:val="22"/>
                <w:szCs w:val="22"/>
                <w:lang w:val="en-US"/>
              </w:rPr>
            </w:pPr>
            <w:r w:rsidRPr="00177027">
              <w:rPr>
                <w:sz w:val="22"/>
                <w:szCs w:val="22"/>
                <w:lang w:val="en-US"/>
              </w:rPr>
              <w:t>Electricity consumption for the production of one 1 kWh of biomethane</w:t>
            </w:r>
            <w:r w:rsidR="00A10690" w:rsidRPr="00177027">
              <w:rPr>
                <w:sz w:val="22"/>
                <w:szCs w:val="22"/>
                <w:lang w:val="en-US"/>
              </w:rPr>
              <w:t xml:space="preserve"> (kWh)</w:t>
            </w:r>
          </w:p>
        </w:tc>
        <w:tc>
          <w:tcPr>
            <w:tcW w:w="13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8694CE" w14:textId="77777777" w:rsidR="004F7F8B" w:rsidRPr="00177027" w:rsidRDefault="004F7F8B" w:rsidP="00CB2EC3">
            <w:pPr>
              <w:tabs>
                <w:tab w:val="left" w:pos="1005"/>
                <w:tab w:val="center" w:pos="1692"/>
              </w:tabs>
              <w:jc w:val="center"/>
              <w:rPr>
                <w:sz w:val="22"/>
                <w:szCs w:val="22"/>
                <w:lang w:val="en-US" w:eastAsia="lt-LT"/>
              </w:rPr>
            </w:pPr>
          </w:p>
        </w:tc>
      </w:tr>
      <w:tr w:rsidR="004F7F8B" w:rsidRPr="00177027" w14:paraId="5B196B90" w14:textId="77777777" w:rsidTr="00177027">
        <w:trPr>
          <w:trHeight w:val="478"/>
          <w:jc w:val="center"/>
        </w:trPr>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EFA212" w14:textId="1AB70FF8" w:rsidR="004F7F8B" w:rsidRPr="00177027" w:rsidRDefault="004F7F8B" w:rsidP="00F626FC">
            <w:pPr>
              <w:jc w:val="center"/>
              <w:rPr>
                <w:sz w:val="22"/>
                <w:szCs w:val="22"/>
                <w:lang w:val="en-US" w:eastAsia="lt-LT"/>
              </w:rPr>
            </w:pPr>
            <w:r w:rsidRPr="00177027">
              <w:rPr>
                <w:sz w:val="22"/>
                <w:szCs w:val="22"/>
                <w:lang w:val="en-US" w:eastAsia="lt-LT"/>
              </w:rPr>
              <w:t>8.</w:t>
            </w:r>
          </w:p>
        </w:tc>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B2971C4" w14:textId="3A4C4BEC" w:rsidR="004F7F8B" w:rsidRPr="00177027" w:rsidRDefault="004F7F8B" w:rsidP="00CB2EC3">
            <w:pPr>
              <w:rPr>
                <w:sz w:val="22"/>
                <w:szCs w:val="22"/>
                <w:lang w:val="en-US"/>
              </w:rPr>
            </w:pPr>
            <w:r w:rsidRPr="00177027">
              <w:rPr>
                <w:sz w:val="22"/>
                <w:szCs w:val="22"/>
                <w:lang w:val="en-US"/>
              </w:rPr>
              <w:t>Gas consumption for the production of one 1 kWh of biogas</w:t>
            </w:r>
            <w:r w:rsidR="00A10690" w:rsidRPr="00177027">
              <w:rPr>
                <w:sz w:val="22"/>
                <w:szCs w:val="22"/>
                <w:lang w:val="en-US"/>
              </w:rPr>
              <w:t xml:space="preserve"> (</w:t>
            </w:r>
            <w:r w:rsidR="00A10690" w:rsidRPr="00177027">
              <w:rPr>
                <w:sz w:val="22"/>
                <w:szCs w:val="22"/>
                <w:lang w:val="en-US" w:eastAsia="lt-LT"/>
              </w:rPr>
              <w:t>m³)</w:t>
            </w:r>
          </w:p>
        </w:tc>
        <w:tc>
          <w:tcPr>
            <w:tcW w:w="13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FFE5540" w14:textId="77777777" w:rsidR="004F7F8B" w:rsidRPr="00177027" w:rsidRDefault="004F7F8B" w:rsidP="00CB2EC3">
            <w:pPr>
              <w:tabs>
                <w:tab w:val="left" w:pos="1005"/>
                <w:tab w:val="center" w:pos="1692"/>
              </w:tabs>
              <w:jc w:val="center"/>
              <w:rPr>
                <w:sz w:val="22"/>
                <w:szCs w:val="22"/>
                <w:lang w:val="en-US" w:eastAsia="lt-LT"/>
              </w:rPr>
            </w:pPr>
          </w:p>
        </w:tc>
      </w:tr>
      <w:tr w:rsidR="004F7F8B" w:rsidRPr="004F7F8B" w14:paraId="5169A25A" w14:textId="77777777" w:rsidTr="00177027">
        <w:trPr>
          <w:trHeight w:val="478"/>
          <w:jc w:val="center"/>
        </w:trPr>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0CF470" w14:textId="5099C7D5" w:rsidR="004F7F8B" w:rsidRPr="00177027" w:rsidRDefault="004F7F8B" w:rsidP="00F626FC">
            <w:pPr>
              <w:jc w:val="center"/>
              <w:rPr>
                <w:sz w:val="22"/>
                <w:szCs w:val="22"/>
                <w:lang w:val="en-US" w:eastAsia="lt-LT"/>
              </w:rPr>
            </w:pPr>
            <w:r w:rsidRPr="00177027">
              <w:rPr>
                <w:sz w:val="22"/>
                <w:szCs w:val="22"/>
                <w:lang w:val="en-US" w:eastAsia="lt-LT"/>
              </w:rPr>
              <w:t>9.</w:t>
            </w:r>
          </w:p>
        </w:tc>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0A4375" w14:textId="47D95ABD" w:rsidR="004F7F8B" w:rsidRPr="00177027" w:rsidRDefault="004F7F8B" w:rsidP="00CB2EC3">
            <w:pPr>
              <w:rPr>
                <w:sz w:val="22"/>
                <w:szCs w:val="22"/>
                <w:lang w:val="en-US"/>
              </w:rPr>
            </w:pPr>
            <w:r w:rsidRPr="00177027">
              <w:rPr>
                <w:sz w:val="22"/>
                <w:szCs w:val="22"/>
                <w:lang w:val="en-US"/>
              </w:rPr>
              <w:t>Gas consumption for the production of one 1 kWh of biomethane</w:t>
            </w:r>
            <w:r w:rsidR="00A10690" w:rsidRPr="00177027">
              <w:rPr>
                <w:sz w:val="22"/>
                <w:szCs w:val="22"/>
                <w:lang w:val="en-US"/>
              </w:rPr>
              <w:t xml:space="preserve"> (</w:t>
            </w:r>
            <w:r w:rsidR="00A10690" w:rsidRPr="00177027">
              <w:rPr>
                <w:sz w:val="22"/>
                <w:szCs w:val="22"/>
                <w:lang w:val="en-US" w:eastAsia="lt-LT"/>
              </w:rPr>
              <w:t>m³)</w:t>
            </w:r>
          </w:p>
        </w:tc>
        <w:tc>
          <w:tcPr>
            <w:tcW w:w="13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DCAA005" w14:textId="77777777" w:rsidR="004F7F8B" w:rsidRPr="004F7F8B" w:rsidRDefault="004F7F8B" w:rsidP="00CB2EC3">
            <w:pPr>
              <w:tabs>
                <w:tab w:val="left" w:pos="1005"/>
                <w:tab w:val="center" w:pos="1692"/>
              </w:tabs>
              <w:jc w:val="center"/>
              <w:rPr>
                <w:sz w:val="22"/>
                <w:szCs w:val="22"/>
                <w:lang w:val="en-US" w:eastAsia="lt-LT"/>
              </w:rPr>
            </w:pPr>
          </w:p>
        </w:tc>
      </w:tr>
      <w:bookmarkEnd w:id="18"/>
    </w:tbl>
    <w:p w14:paraId="497C7B60" w14:textId="4795F2C2" w:rsidR="00150CDB" w:rsidRPr="004F7F8B" w:rsidRDefault="00150CDB" w:rsidP="00150CDB">
      <w:pPr>
        <w:widowControl w:val="0"/>
        <w:jc w:val="both"/>
        <w:rPr>
          <w:rFonts w:eastAsiaTheme="minorHAnsi"/>
          <w:lang w:val="en-US"/>
        </w:rPr>
      </w:pPr>
    </w:p>
    <w:p w14:paraId="5E8ED0FE" w14:textId="27F49C48" w:rsidR="00150CDB" w:rsidRPr="004F7F8B" w:rsidRDefault="00150CDB" w:rsidP="00150CDB">
      <w:pPr>
        <w:widowControl w:val="0"/>
        <w:jc w:val="both"/>
        <w:rPr>
          <w:rFonts w:eastAsiaTheme="minorHAnsi"/>
          <w:lang w:val="en-US"/>
        </w:rPr>
      </w:pPr>
    </w:p>
    <w:p w14:paraId="6E1C413B" w14:textId="4CFF74C9" w:rsidR="00150CDB" w:rsidRPr="004F7F8B" w:rsidRDefault="00150CDB" w:rsidP="00150CDB">
      <w:pPr>
        <w:widowControl w:val="0"/>
        <w:jc w:val="both"/>
        <w:rPr>
          <w:rFonts w:eastAsiaTheme="minorHAnsi"/>
          <w:lang w:val="en-US"/>
        </w:rPr>
      </w:pPr>
    </w:p>
    <w:p w14:paraId="7F3022B3" w14:textId="74B02B81" w:rsidR="00150CDB" w:rsidRPr="004F7F8B" w:rsidRDefault="00150CDB" w:rsidP="00150CDB">
      <w:pPr>
        <w:widowControl w:val="0"/>
        <w:jc w:val="both"/>
        <w:rPr>
          <w:rFonts w:eastAsiaTheme="minorHAnsi"/>
          <w:lang w:val="en-US"/>
        </w:rPr>
      </w:pPr>
    </w:p>
    <w:p w14:paraId="2581E515" w14:textId="033E1BCB" w:rsidR="00150CDB" w:rsidRPr="004F7F8B" w:rsidRDefault="00150CDB" w:rsidP="00150CDB">
      <w:pPr>
        <w:widowControl w:val="0"/>
        <w:jc w:val="both"/>
        <w:rPr>
          <w:rFonts w:eastAsiaTheme="minorHAnsi"/>
          <w:lang w:val="en-US"/>
        </w:rPr>
      </w:pPr>
    </w:p>
    <w:p w14:paraId="00BCE0F7" w14:textId="690F0945" w:rsidR="00150CDB" w:rsidRPr="004F7F8B" w:rsidRDefault="00150CDB" w:rsidP="00150CDB">
      <w:pPr>
        <w:widowControl w:val="0"/>
        <w:jc w:val="both"/>
        <w:rPr>
          <w:rFonts w:eastAsiaTheme="minorHAnsi"/>
          <w:lang w:val="en-US"/>
        </w:rPr>
      </w:pPr>
    </w:p>
    <w:p w14:paraId="00E38CFB" w14:textId="34A435A7" w:rsidR="00150CDB" w:rsidRPr="004F7F8B" w:rsidRDefault="00150CDB" w:rsidP="00150CDB">
      <w:pPr>
        <w:widowControl w:val="0"/>
        <w:jc w:val="both"/>
        <w:rPr>
          <w:rFonts w:eastAsiaTheme="minorHAnsi"/>
          <w:lang w:val="en-US"/>
        </w:rPr>
      </w:pPr>
    </w:p>
    <w:p w14:paraId="1AAB118D" w14:textId="220D9ABC" w:rsidR="00150CDB" w:rsidRPr="004F7F8B" w:rsidRDefault="00150CDB" w:rsidP="00150CDB">
      <w:pPr>
        <w:widowControl w:val="0"/>
        <w:jc w:val="both"/>
        <w:rPr>
          <w:rFonts w:eastAsiaTheme="minorHAnsi"/>
          <w:lang w:val="en-US"/>
        </w:rPr>
      </w:pPr>
    </w:p>
    <w:p w14:paraId="7EF5E3C0" w14:textId="3A2F4B90" w:rsidR="00F626FC" w:rsidRPr="004F7F8B" w:rsidRDefault="00F626FC" w:rsidP="00150CDB">
      <w:pPr>
        <w:widowControl w:val="0"/>
        <w:jc w:val="both"/>
        <w:rPr>
          <w:rFonts w:eastAsiaTheme="minorHAnsi"/>
          <w:lang w:val="en-US"/>
        </w:rPr>
      </w:pPr>
    </w:p>
    <w:p w14:paraId="4372B53E" w14:textId="229FF4E0" w:rsidR="00F626FC" w:rsidRPr="004F7F8B" w:rsidRDefault="00F626FC" w:rsidP="00150CDB">
      <w:pPr>
        <w:widowControl w:val="0"/>
        <w:jc w:val="both"/>
        <w:rPr>
          <w:rFonts w:eastAsiaTheme="minorHAnsi"/>
          <w:lang w:val="en-US"/>
        </w:rPr>
      </w:pPr>
    </w:p>
    <w:p w14:paraId="6D81F7AF" w14:textId="2E07EB43" w:rsidR="00F626FC" w:rsidRPr="004F7F8B" w:rsidRDefault="00F626FC" w:rsidP="00150CDB">
      <w:pPr>
        <w:widowControl w:val="0"/>
        <w:jc w:val="both"/>
        <w:rPr>
          <w:rFonts w:eastAsiaTheme="minorHAnsi"/>
          <w:lang w:val="en-US"/>
        </w:rPr>
      </w:pPr>
    </w:p>
    <w:p w14:paraId="00D93865" w14:textId="28552002" w:rsidR="00F626FC" w:rsidRPr="004F7F8B" w:rsidRDefault="00F626FC" w:rsidP="00150CDB">
      <w:pPr>
        <w:widowControl w:val="0"/>
        <w:jc w:val="both"/>
        <w:rPr>
          <w:rFonts w:eastAsiaTheme="minorHAnsi"/>
          <w:lang w:val="en-US"/>
        </w:rPr>
      </w:pPr>
    </w:p>
    <w:p w14:paraId="64B9B1BC" w14:textId="42E469CD" w:rsidR="00F626FC" w:rsidRPr="004F7F8B" w:rsidRDefault="00F626FC" w:rsidP="00150CDB">
      <w:pPr>
        <w:widowControl w:val="0"/>
        <w:jc w:val="both"/>
        <w:rPr>
          <w:rFonts w:eastAsiaTheme="minorHAnsi"/>
          <w:lang w:val="en-US"/>
        </w:rPr>
      </w:pPr>
    </w:p>
    <w:p w14:paraId="4FBBC03A" w14:textId="77777777" w:rsidR="00F626FC" w:rsidRPr="004F7F8B" w:rsidRDefault="00F626FC" w:rsidP="00150CDB">
      <w:pPr>
        <w:widowControl w:val="0"/>
        <w:jc w:val="both"/>
        <w:rPr>
          <w:rFonts w:eastAsiaTheme="minorHAnsi"/>
          <w:lang w:val="en-US"/>
        </w:rPr>
      </w:pPr>
    </w:p>
    <w:p w14:paraId="690FF761" w14:textId="2492362B" w:rsidR="00150CDB" w:rsidRPr="004F7F8B" w:rsidRDefault="00150CDB" w:rsidP="00150CDB">
      <w:pPr>
        <w:widowControl w:val="0"/>
        <w:jc w:val="both"/>
        <w:rPr>
          <w:rFonts w:eastAsiaTheme="minorHAnsi"/>
          <w:lang w:val="en-US"/>
        </w:rPr>
      </w:pPr>
    </w:p>
    <w:p w14:paraId="3831864E" w14:textId="77777777" w:rsidR="00F626FC" w:rsidRPr="004F7F8B" w:rsidRDefault="00F626FC" w:rsidP="00F626FC">
      <w:pPr>
        <w:rPr>
          <w:sz w:val="22"/>
          <w:szCs w:val="22"/>
          <w:lang w:val="en-US"/>
        </w:rPr>
      </w:pPr>
    </w:p>
    <w:p w14:paraId="5EFA3986" w14:textId="77777777" w:rsidR="00F626FC" w:rsidRPr="004F7F8B" w:rsidRDefault="00F626FC" w:rsidP="00F626FC">
      <w:pPr>
        <w:rPr>
          <w:sz w:val="22"/>
          <w:szCs w:val="22"/>
          <w:lang w:val="en-US"/>
        </w:rPr>
      </w:pPr>
      <w:r w:rsidRPr="004F7F8B">
        <w:rPr>
          <w:sz w:val="22"/>
          <w:szCs w:val="22"/>
          <w:lang w:val="en-US"/>
        </w:rPr>
        <w:t>Official (or person authorized by the applicant):</w:t>
      </w:r>
    </w:p>
    <w:p w14:paraId="407DA5B1" w14:textId="77777777" w:rsidR="00F626FC" w:rsidRPr="004F7F8B" w:rsidRDefault="00F626FC" w:rsidP="00F626FC">
      <w:pPr>
        <w:rPr>
          <w:sz w:val="22"/>
          <w:szCs w:val="22"/>
          <w:lang w:val="en-US"/>
        </w:rPr>
      </w:pPr>
    </w:p>
    <w:p w14:paraId="2F4A533D" w14:textId="77777777" w:rsidR="00F626FC" w:rsidRPr="004F7F8B" w:rsidRDefault="00F626FC" w:rsidP="00F626FC">
      <w:pPr>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2465"/>
      </w:tblGrid>
      <w:tr w:rsidR="00F626FC" w:rsidRPr="004F7F8B" w14:paraId="72BD976B" w14:textId="77777777" w:rsidTr="00CB2EC3">
        <w:tc>
          <w:tcPr>
            <w:tcW w:w="3020" w:type="dxa"/>
          </w:tcPr>
          <w:p w14:paraId="51682021" w14:textId="77777777" w:rsidR="00F626FC" w:rsidRPr="004F7F8B" w:rsidRDefault="00F626FC" w:rsidP="00CB2EC3">
            <w:pPr>
              <w:jc w:val="both"/>
              <w:rPr>
                <w:sz w:val="22"/>
                <w:szCs w:val="22"/>
                <w:lang w:val="en-US"/>
              </w:rPr>
            </w:pPr>
          </w:p>
        </w:tc>
        <w:tc>
          <w:tcPr>
            <w:tcW w:w="3020" w:type="dxa"/>
          </w:tcPr>
          <w:p w14:paraId="22A56B15" w14:textId="77777777" w:rsidR="00F626FC" w:rsidRPr="004F7F8B" w:rsidRDefault="00F626FC" w:rsidP="00CB2EC3">
            <w:pPr>
              <w:jc w:val="both"/>
              <w:rPr>
                <w:sz w:val="22"/>
                <w:szCs w:val="22"/>
                <w:lang w:val="en-US"/>
              </w:rPr>
            </w:pPr>
          </w:p>
        </w:tc>
        <w:tc>
          <w:tcPr>
            <w:tcW w:w="2465" w:type="dxa"/>
          </w:tcPr>
          <w:p w14:paraId="3F09B6FB" w14:textId="77777777" w:rsidR="00F626FC" w:rsidRPr="004F7F8B" w:rsidRDefault="00F626FC" w:rsidP="00CB2EC3">
            <w:pPr>
              <w:jc w:val="both"/>
              <w:rPr>
                <w:sz w:val="22"/>
                <w:szCs w:val="22"/>
                <w:lang w:val="en-US"/>
              </w:rPr>
            </w:pPr>
          </w:p>
        </w:tc>
      </w:tr>
      <w:tr w:rsidR="00F626FC" w:rsidRPr="004F7F8B" w14:paraId="787B0221" w14:textId="77777777" w:rsidTr="00CB2EC3">
        <w:tc>
          <w:tcPr>
            <w:tcW w:w="3020" w:type="dxa"/>
          </w:tcPr>
          <w:p w14:paraId="6E66D4B6" w14:textId="77777777" w:rsidR="00F626FC" w:rsidRPr="004F7F8B" w:rsidRDefault="00F626FC" w:rsidP="00CB2EC3">
            <w:pPr>
              <w:jc w:val="center"/>
              <w:rPr>
                <w:sz w:val="22"/>
                <w:szCs w:val="22"/>
                <w:lang w:val="en-US"/>
              </w:rPr>
            </w:pPr>
            <w:r w:rsidRPr="004F7F8B">
              <w:rPr>
                <w:sz w:val="22"/>
                <w:szCs w:val="22"/>
                <w:lang w:val="en-US"/>
              </w:rPr>
              <w:t>/first name, last name/</w:t>
            </w:r>
          </w:p>
        </w:tc>
        <w:tc>
          <w:tcPr>
            <w:tcW w:w="3020" w:type="dxa"/>
          </w:tcPr>
          <w:p w14:paraId="79FB393C" w14:textId="77777777" w:rsidR="00F626FC" w:rsidRPr="004F7F8B" w:rsidRDefault="00F626FC" w:rsidP="00CB2EC3">
            <w:pPr>
              <w:jc w:val="center"/>
              <w:rPr>
                <w:sz w:val="22"/>
                <w:szCs w:val="22"/>
                <w:lang w:val="en-US"/>
              </w:rPr>
            </w:pPr>
            <w:r w:rsidRPr="004F7F8B">
              <w:rPr>
                <w:sz w:val="22"/>
                <w:szCs w:val="22"/>
                <w:lang w:val="en-US"/>
              </w:rPr>
              <w:t>/position/</w:t>
            </w:r>
          </w:p>
        </w:tc>
        <w:tc>
          <w:tcPr>
            <w:tcW w:w="2465" w:type="dxa"/>
          </w:tcPr>
          <w:p w14:paraId="35CF9B06" w14:textId="77777777" w:rsidR="00F626FC" w:rsidRPr="004F7F8B" w:rsidRDefault="00F626FC" w:rsidP="00CB2EC3">
            <w:pPr>
              <w:jc w:val="center"/>
              <w:rPr>
                <w:sz w:val="22"/>
                <w:szCs w:val="22"/>
                <w:lang w:val="en-US"/>
              </w:rPr>
            </w:pPr>
            <w:r w:rsidRPr="004F7F8B">
              <w:rPr>
                <w:sz w:val="22"/>
                <w:szCs w:val="22"/>
                <w:lang w:val="en-US"/>
              </w:rPr>
              <w:t>/signature/</w:t>
            </w:r>
          </w:p>
        </w:tc>
      </w:tr>
    </w:tbl>
    <w:p w14:paraId="1834DD66" w14:textId="3F1E5A5C" w:rsidR="00150CDB" w:rsidRPr="004F7F8B" w:rsidRDefault="00150CDB" w:rsidP="00150CDB">
      <w:pPr>
        <w:widowControl w:val="0"/>
        <w:jc w:val="both"/>
        <w:rPr>
          <w:rFonts w:eastAsiaTheme="minorHAnsi"/>
          <w:lang w:val="en-US"/>
        </w:rPr>
      </w:pPr>
    </w:p>
    <w:p w14:paraId="0A7D6021" w14:textId="06DD8A43" w:rsidR="00150CDB" w:rsidRPr="004F7F8B" w:rsidRDefault="00150CDB" w:rsidP="00150CDB">
      <w:pPr>
        <w:widowControl w:val="0"/>
        <w:jc w:val="both"/>
        <w:rPr>
          <w:rFonts w:eastAsiaTheme="minorHAnsi"/>
          <w:lang w:val="en-US"/>
        </w:rPr>
      </w:pPr>
    </w:p>
    <w:p w14:paraId="7C0DEF9F" w14:textId="3DAEAB4F" w:rsidR="00150CDB" w:rsidRPr="004F7F8B" w:rsidRDefault="00150CDB" w:rsidP="00150CDB">
      <w:pPr>
        <w:widowControl w:val="0"/>
        <w:jc w:val="both"/>
        <w:rPr>
          <w:rFonts w:eastAsiaTheme="minorHAnsi"/>
          <w:lang w:val="en-US"/>
        </w:rPr>
      </w:pPr>
    </w:p>
    <w:p w14:paraId="18C89C70" w14:textId="4B8CE485" w:rsidR="00150CDB" w:rsidRPr="004F7F8B" w:rsidRDefault="00150CDB" w:rsidP="00F626FC">
      <w:pPr>
        <w:pStyle w:val="Heading1"/>
        <w:spacing w:before="0" w:after="0" w:line="240" w:lineRule="auto"/>
        <w:jc w:val="left"/>
        <w:rPr>
          <w:rFonts w:ascii="Times New Roman" w:eastAsia="Calibri" w:hAnsi="Times New Roman" w:cs="Times New Roman"/>
          <w:sz w:val="20"/>
          <w:szCs w:val="22"/>
          <w:lang w:val="en-US"/>
        </w:rPr>
      </w:pPr>
    </w:p>
    <w:sectPr w:rsidR="00150CDB" w:rsidRPr="004F7F8B" w:rsidSect="00610DBE">
      <w:footerReference w:type="default" r:id="rId14"/>
      <w:pgSz w:w="11906" w:h="16838"/>
      <w:pgMar w:top="1440" w:right="1134" w:bottom="1276"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CA5F" w14:textId="77777777" w:rsidR="00884B73" w:rsidRDefault="00884B73" w:rsidP="0037598A">
      <w:r>
        <w:separator/>
      </w:r>
    </w:p>
  </w:endnote>
  <w:endnote w:type="continuationSeparator" w:id="0">
    <w:p w14:paraId="41C42260" w14:textId="77777777" w:rsidR="00884B73" w:rsidRDefault="00884B73" w:rsidP="0037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057522"/>
      <w:docPartObj>
        <w:docPartGallery w:val="Page Numbers (Bottom of Page)"/>
        <w:docPartUnique/>
      </w:docPartObj>
    </w:sdtPr>
    <w:sdtEndPr>
      <w:rPr>
        <w:noProof/>
      </w:rPr>
    </w:sdtEndPr>
    <w:sdtContent>
      <w:p w14:paraId="04AACAE5" w14:textId="641AD0A9" w:rsidR="00E946D4" w:rsidRDefault="00767DD5" w:rsidP="00610DBE">
        <w:pPr>
          <w:pStyle w:val="Footer"/>
          <w:jc w:val="right"/>
        </w:pPr>
        <w:r>
          <w:fldChar w:fldCharType="begin"/>
        </w:r>
        <w:r>
          <w:instrText xml:space="preserve"> PAGE   \* MERGEFORMAT </w:instrText>
        </w:r>
        <w:r>
          <w:fldChar w:fldCharType="separate"/>
        </w:r>
        <w:r w:rsidR="00AA05B6">
          <w:rPr>
            <w:noProof/>
          </w:rPr>
          <w:t>32</w:t>
        </w:r>
        <w:r>
          <w:rPr>
            <w:noProof/>
          </w:rPr>
          <w:fldChar w:fldCharType="end"/>
        </w:r>
      </w:p>
    </w:sdtContent>
  </w:sdt>
  <w:p w14:paraId="01870B8E" w14:textId="77777777" w:rsidR="00E946D4" w:rsidRDefault="00E946D4"/>
  <w:p w14:paraId="0A26DB6F" w14:textId="77777777" w:rsidR="00E946D4" w:rsidRDefault="00E946D4"/>
  <w:p w14:paraId="3071C533" w14:textId="77777777" w:rsidR="00E946D4" w:rsidRDefault="00E94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C92E" w14:textId="77777777" w:rsidR="00884B73" w:rsidRDefault="00884B73" w:rsidP="0037598A">
      <w:r>
        <w:separator/>
      </w:r>
    </w:p>
  </w:footnote>
  <w:footnote w:type="continuationSeparator" w:id="0">
    <w:p w14:paraId="661A654F" w14:textId="77777777" w:rsidR="00884B73" w:rsidRDefault="00884B73" w:rsidP="00375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8Num3"/>
    <w:lvl w:ilvl="0">
      <w:start w:val="4"/>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Times New Roman" w:hAnsi="Times New Roman"/>
        <w:lang w:val="lv-LV"/>
      </w:rPr>
    </w:lvl>
  </w:abstractNum>
  <w:abstractNum w:abstractNumId="4" w15:restartNumberingAfterBreak="0">
    <w:nsid w:val="00000006"/>
    <w:multiLevelType w:val="multilevel"/>
    <w:tmpl w:val="00000006"/>
    <w:name w:val="WW8Num6"/>
    <w:lvl w:ilvl="0">
      <w:start w:val="4"/>
      <w:numFmt w:val="decimal"/>
      <w:lvlText w:val="%1."/>
      <w:lvlJc w:val="left"/>
      <w:pPr>
        <w:tabs>
          <w:tab w:val="num" w:pos="660"/>
        </w:tabs>
        <w:ind w:left="660" w:hanging="660"/>
      </w:pPr>
      <w:rPr>
        <w:b/>
      </w:rPr>
    </w:lvl>
    <w:lvl w:ilvl="1">
      <w:start w:val="1"/>
      <w:numFmt w:val="decimal"/>
      <w:lvlText w:val="%1.%2."/>
      <w:lvlJc w:val="left"/>
      <w:pPr>
        <w:tabs>
          <w:tab w:val="num" w:pos="660"/>
        </w:tabs>
        <w:ind w:left="660" w:hanging="6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multilevel"/>
    <w:tmpl w:val="00000007"/>
    <w:name w:val="WW8Num7"/>
    <w:lvl w:ilvl="0">
      <w:start w:val="3"/>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15:restartNumberingAfterBreak="0">
    <w:nsid w:val="00000008"/>
    <w:multiLevelType w:val="multilevel"/>
    <w:tmpl w:val="00000008"/>
    <w:name w:val="WW8Num8"/>
    <w:lvl w:ilvl="0">
      <w:start w:val="2"/>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9"/>
    <w:multiLevelType w:val="singleLevel"/>
    <w:tmpl w:val="00000009"/>
    <w:name w:val="WW8Num9"/>
    <w:lvl w:ilvl="0">
      <w:start w:val="1"/>
      <w:numFmt w:val="none"/>
      <w:suff w:val="nothing"/>
      <w:lvlText w:val="6."/>
      <w:lvlJc w:val="left"/>
      <w:pPr>
        <w:tabs>
          <w:tab w:val="num" w:pos="720"/>
        </w:tabs>
        <w:ind w:left="720" w:hanging="360"/>
      </w:pPr>
    </w:lvl>
  </w:abstractNum>
  <w:abstractNum w:abstractNumId="8" w15:restartNumberingAfterBreak="0">
    <w:nsid w:val="0000000B"/>
    <w:multiLevelType w:val="multilevel"/>
    <w:tmpl w:val="BFA259B8"/>
    <w:name w:val="WW8Num11"/>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val="0"/>
        <w:strike w:val="0"/>
        <w:dstrike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A2F57E6"/>
    <w:multiLevelType w:val="hybridMultilevel"/>
    <w:tmpl w:val="930E24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1D60EC"/>
    <w:multiLevelType w:val="multilevel"/>
    <w:tmpl w:val="4AA299D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0231D0"/>
    <w:multiLevelType w:val="multilevel"/>
    <w:tmpl w:val="3204482C"/>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000000" w:themeColor="text1"/>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584C55"/>
    <w:multiLevelType w:val="multilevel"/>
    <w:tmpl w:val="CBBEC7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F71DE3"/>
    <w:multiLevelType w:val="hybridMultilevel"/>
    <w:tmpl w:val="E81895CA"/>
    <w:lvl w:ilvl="0" w:tplc="8AD6D974">
      <w:numFmt w:val="bullet"/>
      <w:lvlText w:val=""/>
      <w:lvlJc w:val="left"/>
      <w:pPr>
        <w:ind w:left="1080" w:hanging="360"/>
      </w:pPr>
      <w:rPr>
        <w:rFonts w:ascii="Wingdings" w:eastAsia="Times New Roman" w:hAnsi="Wingdings"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89B7439"/>
    <w:multiLevelType w:val="multilevel"/>
    <w:tmpl w:val="529C9D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E10B69"/>
    <w:multiLevelType w:val="hybridMultilevel"/>
    <w:tmpl w:val="31C60180"/>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CE3AA8"/>
    <w:multiLevelType w:val="multilevel"/>
    <w:tmpl w:val="2C1EEEA4"/>
    <w:lvl w:ilvl="0">
      <w:start w:val="1"/>
      <w:numFmt w:val="decimal"/>
      <w:lvlText w:val="%1."/>
      <w:lvlJc w:val="left"/>
      <w:pPr>
        <w:ind w:left="361" w:hanging="220"/>
      </w:pPr>
      <w:rPr>
        <w:rFonts w:hint="default"/>
        <w:spacing w:val="0"/>
        <w:w w:val="100"/>
        <w:lang w:val="lv-LV" w:eastAsia="en-US" w:bidi="ar-SA"/>
      </w:rPr>
    </w:lvl>
    <w:lvl w:ilvl="1">
      <w:start w:val="1"/>
      <w:numFmt w:val="decimal"/>
      <w:lvlText w:val="%1.%2."/>
      <w:lvlJc w:val="left"/>
      <w:pPr>
        <w:ind w:left="141" w:hanging="385"/>
      </w:pPr>
      <w:rPr>
        <w:rFonts w:ascii="Times New Roman" w:eastAsia="Times New Roman" w:hAnsi="Times New Roman" w:cs="Times New Roman" w:hint="default"/>
        <w:b w:val="0"/>
        <w:bCs w:val="0"/>
        <w:i w:val="0"/>
        <w:iCs w:val="0"/>
        <w:spacing w:val="0"/>
        <w:w w:val="94"/>
        <w:sz w:val="22"/>
        <w:szCs w:val="22"/>
        <w:lang w:val="lv-LV" w:eastAsia="en-US" w:bidi="ar-SA"/>
      </w:rPr>
    </w:lvl>
    <w:lvl w:ilvl="2">
      <w:start w:val="1"/>
      <w:numFmt w:val="decimal"/>
      <w:lvlText w:val="%1.%2.%3."/>
      <w:lvlJc w:val="left"/>
      <w:pPr>
        <w:ind w:left="141" w:hanging="550"/>
      </w:pPr>
      <w:rPr>
        <w:rFonts w:ascii="Times New Roman" w:eastAsia="Times New Roman" w:hAnsi="Times New Roman" w:cs="Times New Roman" w:hint="default"/>
        <w:b w:val="0"/>
        <w:bCs w:val="0"/>
        <w:i w:val="0"/>
        <w:iCs w:val="0"/>
        <w:spacing w:val="0"/>
        <w:w w:val="95"/>
        <w:sz w:val="22"/>
        <w:szCs w:val="22"/>
        <w:lang w:val="lv-LV" w:eastAsia="en-US" w:bidi="ar-SA"/>
      </w:rPr>
    </w:lvl>
    <w:lvl w:ilvl="3">
      <w:numFmt w:val="bullet"/>
      <w:lvlText w:val="•"/>
      <w:lvlJc w:val="left"/>
      <w:pPr>
        <w:ind w:left="1712" w:hanging="550"/>
      </w:pPr>
      <w:rPr>
        <w:rFonts w:hint="default"/>
        <w:lang w:val="lv-LV" w:eastAsia="en-US" w:bidi="ar-SA"/>
      </w:rPr>
    </w:lvl>
    <w:lvl w:ilvl="4">
      <w:numFmt w:val="bullet"/>
      <w:lvlText w:val="•"/>
      <w:lvlJc w:val="left"/>
      <w:pPr>
        <w:ind w:left="2904" w:hanging="550"/>
      </w:pPr>
      <w:rPr>
        <w:rFonts w:hint="default"/>
        <w:lang w:val="lv-LV" w:eastAsia="en-US" w:bidi="ar-SA"/>
      </w:rPr>
    </w:lvl>
    <w:lvl w:ilvl="5">
      <w:numFmt w:val="bullet"/>
      <w:lvlText w:val="•"/>
      <w:lvlJc w:val="left"/>
      <w:pPr>
        <w:ind w:left="4096" w:hanging="550"/>
      </w:pPr>
      <w:rPr>
        <w:rFonts w:hint="default"/>
        <w:lang w:val="lv-LV" w:eastAsia="en-US" w:bidi="ar-SA"/>
      </w:rPr>
    </w:lvl>
    <w:lvl w:ilvl="6">
      <w:numFmt w:val="bullet"/>
      <w:lvlText w:val="•"/>
      <w:lvlJc w:val="left"/>
      <w:pPr>
        <w:ind w:left="5289" w:hanging="550"/>
      </w:pPr>
      <w:rPr>
        <w:rFonts w:hint="default"/>
        <w:lang w:val="lv-LV" w:eastAsia="en-US" w:bidi="ar-SA"/>
      </w:rPr>
    </w:lvl>
    <w:lvl w:ilvl="7">
      <w:numFmt w:val="bullet"/>
      <w:lvlText w:val="•"/>
      <w:lvlJc w:val="left"/>
      <w:pPr>
        <w:ind w:left="6481" w:hanging="550"/>
      </w:pPr>
      <w:rPr>
        <w:rFonts w:hint="default"/>
        <w:lang w:val="lv-LV" w:eastAsia="en-US" w:bidi="ar-SA"/>
      </w:rPr>
    </w:lvl>
    <w:lvl w:ilvl="8">
      <w:numFmt w:val="bullet"/>
      <w:lvlText w:val="•"/>
      <w:lvlJc w:val="left"/>
      <w:pPr>
        <w:ind w:left="7673" w:hanging="550"/>
      </w:pPr>
      <w:rPr>
        <w:rFonts w:hint="default"/>
        <w:lang w:val="lv-LV" w:eastAsia="en-US" w:bidi="ar-SA"/>
      </w:rPr>
    </w:lvl>
  </w:abstractNum>
  <w:abstractNum w:abstractNumId="17" w15:restartNumberingAfterBreak="0">
    <w:nsid w:val="34931F3E"/>
    <w:multiLevelType w:val="multilevel"/>
    <w:tmpl w:val="CDAA943C"/>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18" w15:restartNumberingAfterBreak="0">
    <w:nsid w:val="3DB50FC2"/>
    <w:multiLevelType w:val="multilevel"/>
    <w:tmpl w:val="17A0D9B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4F5B52"/>
    <w:multiLevelType w:val="multilevel"/>
    <w:tmpl w:val="3204482C"/>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000000" w:themeColor="text1"/>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06FAD"/>
    <w:multiLevelType w:val="hybridMultilevel"/>
    <w:tmpl w:val="6B7009AC"/>
    <w:lvl w:ilvl="0" w:tplc="00000005">
      <w:start w:val="1"/>
      <w:numFmt w:val="bullet"/>
      <w:lvlText w:val="-"/>
      <w:lvlJc w:val="left"/>
      <w:pPr>
        <w:tabs>
          <w:tab w:val="num" w:pos="1440"/>
        </w:tabs>
        <w:ind w:left="1440" w:hanging="360"/>
      </w:pPr>
      <w:rPr>
        <w:rFonts w:ascii="Times New Roman" w:hAnsi="Times New Roman"/>
        <w:lang w:val="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C366AA"/>
    <w:multiLevelType w:val="multilevel"/>
    <w:tmpl w:val="3204482C"/>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color w:val="000000" w:themeColor="text1"/>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B61711"/>
    <w:multiLevelType w:val="hybridMultilevel"/>
    <w:tmpl w:val="5EE87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B1C42"/>
    <w:multiLevelType w:val="hybridMultilevel"/>
    <w:tmpl w:val="0B203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905616F"/>
    <w:multiLevelType w:val="hybridMultilevel"/>
    <w:tmpl w:val="5EE87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27519"/>
    <w:multiLevelType w:val="hybridMultilevel"/>
    <w:tmpl w:val="17DCB4F2"/>
    <w:lvl w:ilvl="0" w:tplc="04260001">
      <w:start w:val="1"/>
      <w:numFmt w:val="bullet"/>
      <w:lvlText w:val=""/>
      <w:lvlJc w:val="left"/>
      <w:pPr>
        <w:ind w:left="4320" w:hanging="360"/>
      </w:pPr>
      <w:rPr>
        <w:rFonts w:ascii="Symbol" w:hAnsi="Symbol" w:hint="default"/>
      </w:rPr>
    </w:lvl>
    <w:lvl w:ilvl="1" w:tplc="04260003">
      <w:start w:val="1"/>
      <w:numFmt w:val="bullet"/>
      <w:lvlText w:val="o"/>
      <w:lvlJc w:val="left"/>
      <w:pPr>
        <w:ind w:left="5040" w:hanging="360"/>
      </w:pPr>
      <w:rPr>
        <w:rFonts w:ascii="Courier New" w:hAnsi="Courier New" w:cs="Courier New" w:hint="default"/>
      </w:rPr>
    </w:lvl>
    <w:lvl w:ilvl="2" w:tplc="04260005" w:tentative="1">
      <w:start w:val="1"/>
      <w:numFmt w:val="bullet"/>
      <w:lvlText w:val=""/>
      <w:lvlJc w:val="left"/>
      <w:pPr>
        <w:ind w:left="5760" w:hanging="360"/>
      </w:pPr>
      <w:rPr>
        <w:rFonts w:ascii="Wingdings" w:hAnsi="Wingdings" w:hint="default"/>
      </w:rPr>
    </w:lvl>
    <w:lvl w:ilvl="3" w:tplc="04260001" w:tentative="1">
      <w:start w:val="1"/>
      <w:numFmt w:val="bullet"/>
      <w:lvlText w:val=""/>
      <w:lvlJc w:val="left"/>
      <w:pPr>
        <w:ind w:left="6480" w:hanging="360"/>
      </w:pPr>
      <w:rPr>
        <w:rFonts w:ascii="Symbol" w:hAnsi="Symbol" w:hint="default"/>
      </w:rPr>
    </w:lvl>
    <w:lvl w:ilvl="4" w:tplc="04260003" w:tentative="1">
      <w:start w:val="1"/>
      <w:numFmt w:val="bullet"/>
      <w:lvlText w:val="o"/>
      <w:lvlJc w:val="left"/>
      <w:pPr>
        <w:ind w:left="7200" w:hanging="360"/>
      </w:pPr>
      <w:rPr>
        <w:rFonts w:ascii="Courier New" w:hAnsi="Courier New" w:cs="Courier New" w:hint="default"/>
      </w:rPr>
    </w:lvl>
    <w:lvl w:ilvl="5" w:tplc="04260005" w:tentative="1">
      <w:start w:val="1"/>
      <w:numFmt w:val="bullet"/>
      <w:lvlText w:val=""/>
      <w:lvlJc w:val="left"/>
      <w:pPr>
        <w:ind w:left="7920" w:hanging="360"/>
      </w:pPr>
      <w:rPr>
        <w:rFonts w:ascii="Wingdings" w:hAnsi="Wingdings" w:hint="default"/>
      </w:rPr>
    </w:lvl>
    <w:lvl w:ilvl="6" w:tplc="04260001" w:tentative="1">
      <w:start w:val="1"/>
      <w:numFmt w:val="bullet"/>
      <w:lvlText w:val=""/>
      <w:lvlJc w:val="left"/>
      <w:pPr>
        <w:ind w:left="8640" w:hanging="360"/>
      </w:pPr>
      <w:rPr>
        <w:rFonts w:ascii="Symbol" w:hAnsi="Symbol" w:hint="default"/>
      </w:rPr>
    </w:lvl>
    <w:lvl w:ilvl="7" w:tplc="04260003" w:tentative="1">
      <w:start w:val="1"/>
      <w:numFmt w:val="bullet"/>
      <w:lvlText w:val="o"/>
      <w:lvlJc w:val="left"/>
      <w:pPr>
        <w:ind w:left="9360" w:hanging="360"/>
      </w:pPr>
      <w:rPr>
        <w:rFonts w:ascii="Courier New" w:hAnsi="Courier New" w:cs="Courier New" w:hint="default"/>
      </w:rPr>
    </w:lvl>
    <w:lvl w:ilvl="8" w:tplc="04260005" w:tentative="1">
      <w:start w:val="1"/>
      <w:numFmt w:val="bullet"/>
      <w:lvlText w:val=""/>
      <w:lvlJc w:val="left"/>
      <w:pPr>
        <w:ind w:left="10080" w:hanging="360"/>
      </w:pPr>
      <w:rPr>
        <w:rFonts w:ascii="Wingdings" w:hAnsi="Wingdings" w:hint="default"/>
      </w:rPr>
    </w:lvl>
  </w:abstractNum>
  <w:abstractNum w:abstractNumId="26" w15:restartNumberingAfterBreak="0">
    <w:nsid w:val="6DC162AB"/>
    <w:multiLevelType w:val="multilevel"/>
    <w:tmpl w:val="E8AA88E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9A55BF"/>
    <w:multiLevelType w:val="multilevel"/>
    <w:tmpl w:val="452ABD74"/>
    <w:lvl w:ilvl="0">
      <w:start w:val="1"/>
      <w:numFmt w:val="decimal"/>
      <w:lvlText w:val="%1."/>
      <w:lvlJc w:val="left"/>
      <w:pPr>
        <w:ind w:left="1050" w:hanging="240"/>
      </w:pPr>
      <w:rPr>
        <w:rFonts w:ascii="Times New Roman" w:eastAsia="Times New Roman" w:hAnsi="Times New Roman" w:cs="Times New Roman" w:hint="default"/>
        <w:w w:val="100"/>
        <w:sz w:val="22"/>
        <w:szCs w:val="22"/>
        <w:lang w:val="lv-LV" w:eastAsia="en-US" w:bidi="ar-SA"/>
      </w:rPr>
    </w:lvl>
    <w:lvl w:ilvl="1">
      <w:start w:val="1"/>
      <w:numFmt w:val="decimal"/>
      <w:lvlText w:val="%1.%2."/>
      <w:lvlJc w:val="left"/>
      <w:pPr>
        <w:ind w:left="1525" w:hanging="420"/>
      </w:pPr>
      <w:rPr>
        <w:rFonts w:ascii="Times New Roman" w:eastAsia="Times New Roman" w:hAnsi="Times New Roman" w:cs="Times New Roman" w:hint="default"/>
        <w:w w:val="100"/>
        <w:sz w:val="22"/>
        <w:szCs w:val="22"/>
        <w:lang w:val="lv-LV" w:eastAsia="en-US" w:bidi="ar-SA"/>
      </w:rPr>
    </w:lvl>
    <w:lvl w:ilvl="2">
      <w:numFmt w:val="bullet"/>
      <w:lvlText w:val="•"/>
      <w:lvlJc w:val="left"/>
      <w:pPr>
        <w:ind w:left="2389" w:hanging="420"/>
      </w:pPr>
      <w:rPr>
        <w:rFonts w:hint="default"/>
        <w:lang w:val="lv-LV" w:eastAsia="en-US" w:bidi="ar-SA"/>
      </w:rPr>
    </w:lvl>
    <w:lvl w:ilvl="3">
      <w:numFmt w:val="bullet"/>
      <w:lvlText w:val="•"/>
      <w:lvlJc w:val="left"/>
      <w:pPr>
        <w:ind w:left="3259" w:hanging="420"/>
      </w:pPr>
      <w:rPr>
        <w:rFonts w:hint="default"/>
        <w:lang w:val="lv-LV" w:eastAsia="en-US" w:bidi="ar-SA"/>
      </w:rPr>
    </w:lvl>
    <w:lvl w:ilvl="4">
      <w:numFmt w:val="bullet"/>
      <w:lvlText w:val="•"/>
      <w:lvlJc w:val="left"/>
      <w:pPr>
        <w:ind w:left="4128" w:hanging="420"/>
      </w:pPr>
      <w:rPr>
        <w:rFonts w:hint="default"/>
        <w:lang w:val="lv-LV" w:eastAsia="en-US" w:bidi="ar-SA"/>
      </w:rPr>
    </w:lvl>
    <w:lvl w:ilvl="5">
      <w:numFmt w:val="bullet"/>
      <w:lvlText w:val="•"/>
      <w:lvlJc w:val="left"/>
      <w:pPr>
        <w:ind w:left="4998" w:hanging="420"/>
      </w:pPr>
      <w:rPr>
        <w:rFonts w:hint="default"/>
        <w:lang w:val="lv-LV" w:eastAsia="en-US" w:bidi="ar-SA"/>
      </w:rPr>
    </w:lvl>
    <w:lvl w:ilvl="6">
      <w:numFmt w:val="bullet"/>
      <w:lvlText w:val="•"/>
      <w:lvlJc w:val="left"/>
      <w:pPr>
        <w:ind w:left="5868" w:hanging="420"/>
      </w:pPr>
      <w:rPr>
        <w:rFonts w:hint="default"/>
        <w:lang w:val="lv-LV" w:eastAsia="en-US" w:bidi="ar-SA"/>
      </w:rPr>
    </w:lvl>
    <w:lvl w:ilvl="7">
      <w:numFmt w:val="bullet"/>
      <w:lvlText w:val="•"/>
      <w:lvlJc w:val="left"/>
      <w:pPr>
        <w:ind w:left="6737" w:hanging="420"/>
      </w:pPr>
      <w:rPr>
        <w:rFonts w:hint="default"/>
        <w:lang w:val="lv-LV" w:eastAsia="en-US" w:bidi="ar-SA"/>
      </w:rPr>
    </w:lvl>
    <w:lvl w:ilvl="8">
      <w:numFmt w:val="bullet"/>
      <w:lvlText w:val="•"/>
      <w:lvlJc w:val="left"/>
      <w:pPr>
        <w:ind w:left="7607" w:hanging="420"/>
      </w:pPr>
      <w:rPr>
        <w:rFonts w:hint="default"/>
        <w:lang w:val="lv-LV" w:eastAsia="en-US" w:bidi="ar-SA"/>
      </w:rPr>
    </w:lvl>
  </w:abstractNum>
  <w:abstractNum w:abstractNumId="28" w15:restartNumberingAfterBreak="0">
    <w:nsid w:val="72545F6D"/>
    <w:multiLevelType w:val="hybridMultilevel"/>
    <w:tmpl w:val="5EAEC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E17F16"/>
    <w:multiLevelType w:val="hybridMultilevel"/>
    <w:tmpl w:val="1E70FCA0"/>
    <w:lvl w:ilvl="0" w:tplc="04D82372">
      <w:numFmt w:val="bullet"/>
      <w:lvlText w:val="-"/>
      <w:lvlJc w:val="left"/>
      <w:pPr>
        <w:ind w:left="1500" w:hanging="360"/>
      </w:pPr>
      <w:rPr>
        <w:rFonts w:ascii="Times New Roman" w:eastAsia="Times New Roman"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0" w15:restartNumberingAfterBreak="0">
    <w:nsid w:val="780B12BB"/>
    <w:multiLevelType w:val="hybridMultilevel"/>
    <w:tmpl w:val="9238032E"/>
    <w:lvl w:ilvl="0" w:tplc="73782616">
      <w:numFmt w:val="bullet"/>
      <w:lvlText w:val="-"/>
      <w:lvlJc w:val="left"/>
      <w:pPr>
        <w:ind w:left="272" w:hanging="131"/>
      </w:pPr>
      <w:rPr>
        <w:rFonts w:ascii="Times New Roman" w:eastAsia="Times New Roman" w:hAnsi="Times New Roman" w:cs="Times New Roman" w:hint="default"/>
        <w:b w:val="0"/>
        <w:bCs w:val="0"/>
        <w:i w:val="0"/>
        <w:iCs w:val="0"/>
        <w:spacing w:val="0"/>
        <w:w w:val="100"/>
        <w:sz w:val="22"/>
        <w:szCs w:val="22"/>
        <w:lang w:val="lv-LV" w:eastAsia="en-US" w:bidi="ar-SA"/>
      </w:rPr>
    </w:lvl>
    <w:lvl w:ilvl="1" w:tplc="6930C11C">
      <w:numFmt w:val="bullet"/>
      <w:lvlText w:val=""/>
      <w:lvlJc w:val="left"/>
      <w:pPr>
        <w:ind w:left="862" w:hanging="360"/>
      </w:pPr>
      <w:rPr>
        <w:rFonts w:ascii="Symbol" w:eastAsia="Symbol" w:hAnsi="Symbol" w:cs="Symbol" w:hint="default"/>
        <w:b w:val="0"/>
        <w:bCs w:val="0"/>
        <w:i w:val="0"/>
        <w:iCs w:val="0"/>
        <w:spacing w:val="0"/>
        <w:w w:val="100"/>
        <w:sz w:val="22"/>
        <w:szCs w:val="22"/>
        <w:lang w:val="lv-LV" w:eastAsia="en-US" w:bidi="ar-SA"/>
      </w:rPr>
    </w:lvl>
    <w:lvl w:ilvl="2" w:tplc="DE20FF4C">
      <w:numFmt w:val="bullet"/>
      <w:lvlText w:val="•"/>
      <w:lvlJc w:val="left"/>
      <w:pPr>
        <w:ind w:left="1882" w:hanging="360"/>
      </w:pPr>
      <w:rPr>
        <w:rFonts w:hint="default"/>
        <w:lang w:val="lv-LV" w:eastAsia="en-US" w:bidi="ar-SA"/>
      </w:rPr>
    </w:lvl>
    <w:lvl w:ilvl="3" w:tplc="9E605DB0">
      <w:numFmt w:val="bullet"/>
      <w:lvlText w:val="•"/>
      <w:lvlJc w:val="left"/>
      <w:pPr>
        <w:ind w:left="2904" w:hanging="360"/>
      </w:pPr>
      <w:rPr>
        <w:rFonts w:hint="default"/>
        <w:lang w:val="lv-LV" w:eastAsia="en-US" w:bidi="ar-SA"/>
      </w:rPr>
    </w:lvl>
    <w:lvl w:ilvl="4" w:tplc="9D9043CE">
      <w:numFmt w:val="bullet"/>
      <w:lvlText w:val="•"/>
      <w:lvlJc w:val="left"/>
      <w:pPr>
        <w:ind w:left="3926" w:hanging="360"/>
      </w:pPr>
      <w:rPr>
        <w:rFonts w:hint="default"/>
        <w:lang w:val="lv-LV" w:eastAsia="en-US" w:bidi="ar-SA"/>
      </w:rPr>
    </w:lvl>
    <w:lvl w:ilvl="5" w:tplc="BDF2642C">
      <w:numFmt w:val="bullet"/>
      <w:lvlText w:val="•"/>
      <w:lvlJc w:val="left"/>
      <w:pPr>
        <w:ind w:left="4948" w:hanging="360"/>
      </w:pPr>
      <w:rPr>
        <w:rFonts w:hint="default"/>
        <w:lang w:val="lv-LV" w:eastAsia="en-US" w:bidi="ar-SA"/>
      </w:rPr>
    </w:lvl>
    <w:lvl w:ilvl="6" w:tplc="81ECA328">
      <w:numFmt w:val="bullet"/>
      <w:lvlText w:val="•"/>
      <w:lvlJc w:val="left"/>
      <w:pPr>
        <w:ind w:left="5970" w:hanging="360"/>
      </w:pPr>
      <w:rPr>
        <w:rFonts w:hint="default"/>
        <w:lang w:val="lv-LV" w:eastAsia="en-US" w:bidi="ar-SA"/>
      </w:rPr>
    </w:lvl>
    <w:lvl w:ilvl="7" w:tplc="D0FE1F04">
      <w:numFmt w:val="bullet"/>
      <w:lvlText w:val="•"/>
      <w:lvlJc w:val="left"/>
      <w:pPr>
        <w:ind w:left="6992" w:hanging="360"/>
      </w:pPr>
      <w:rPr>
        <w:rFonts w:hint="default"/>
        <w:lang w:val="lv-LV" w:eastAsia="en-US" w:bidi="ar-SA"/>
      </w:rPr>
    </w:lvl>
    <w:lvl w:ilvl="8" w:tplc="28D8341E">
      <w:numFmt w:val="bullet"/>
      <w:lvlText w:val="•"/>
      <w:lvlJc w:val="left"/>
      <w:pPr>
        <w:ind w:left="8014" w:hanging="360"/>
      </w:pPr>
      <w:rPr>
        <w:rFonts w:hint="default"/>
        <w:lang w:val="lv-LV" w:eastAsia="en-US" w:bidi="ar-SA"/>
      </w:rPr>
    </w:lvl>
  </w:abstractNum>
  <w:abstractNum w:abstractNumId="31" w15:restartNumberingAfterBreak="0">
    <w:nsid w:val="79672EAA"/>
    <w:multiLevelType w:val="multilevel"/>
    <w:tmpl w:val="3204482C"/>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color w:val="000000" w:themeColor="text1"/>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DA6F27"/>
    <w:multiLevelType w:val="multilevel"/>
    <w:tmpl w:val="F57C46D0"/>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1074089623">
    <w:abstractNumId w:val="18"/>
  </w:num>
  <w:num w:numId="2" w16cid:durableId="58524817">
    <w:abstractNumId w:val="15"/>
  </w:num>
  <w:num w:numId="3" w16cid:durableId="1953248322">
    <w:abstractNumId w:val="9"/>
  </w:num>
  <w:num w:numId="4" w16cid:durableId="383717927">
    <w:abstractNumId w:val="19"/>
  </w:num>
  <w:num w:numId="5" w16cid:durableId="462161429">
    <w:abstractNumId w:val="0"/>
  </w:num>
  <w:num w:numId="6" w16cid:durableId="1533836280">
    <w:abstractNumId w:val="31"/>
  </w:num>
  <w:num w:numId="7" w16cid:durableId="1655523826">
    <w:abstractNumId w:val="1"/>
  </w:num>
  <w:num w:numId="8" w16cid:durableId="1059205281">
    <w:abstractNumId w:val="2"/>
  </w:num>
  <w:num w:numId="9" w16cid:durableId="556933626">
    <w:abstractNumId w:val="3"/>
  </w:num>
  <w:num w:numId="10" w16cid:durableId="1711806435">
    <w:abstractNumId w:val="4"/>
  </w:num>
  <w:num w:numId="11" w16cid:durableId="1069964757">
    <w:abstractNumId w:val="5"/>
  </w:num>
  <w:num w:numId="12" w16cid:durableId="1397320863">
    <w:abstractNumId w:val="6"/>
  </w:num>
  <w:num w:numId="13" w16cid:durableId="622613934">
    <w:abstractNumId w:val="7"/>
  </w:num>
  <w:num w:numId="14" w16cid:durableId="1273246062">
    <w:abstractNumId w:val="8"/>
  </w:num>
  <w:num w:numId="15" w16cid:durableId="1369060839">
    <w:abstractNumId w:val="10"/>
  </w:num>
  <w:num w:numId="16" w16cid:durableId="1441951215">
    <w:abstractNumId w:val="22"/>
  </w:num>
  <w:num w:numId="17" w16cid:durableId="1179735971">
    <w:abstractNumId w:val="25"/>
  </w:num>
  <w:num w:numId="18" w16cid:durableId="398097023">
    <w:abstractNumId w:val="23"/>
  </w:num>
  <w:num w:numId="19" w16cid:durableId="2068185976">
    <w:abstractNumId w:val="24"/>
  </w:num>
  <w:num w:numId="20" w16cid:durableId="702441088">
    <w:abstractNumId w:val="28"/>
  </w:num>
  <w:num w:numId="21" w16cid:durableId="691077470">
    <w:abstractNumId w:val="13"/>
  </w:num>
  <w:num w:numId="22" w16cid:durableId="818882191">
    <w:abstractNumId w:val="29"/>
  </w:num>
  <w:num w:numId="23" w16cid:durableId="133302110">
    <w:abstractNumId w:val="32"/>
  </w:num>
  <w:num w:numId="24" w16cid:durableId="1024206752">
    <w:abstractNumId w:val="20"/>
  </w:num>
  <w:num w:numId="25" w16cid:durableId="505246344">
    <w:abstractNumId w:val="26"/>
  </w:num>
  <w:num w:numId="26" w16cid:durableId="1976913760">
    <w:abstractNumId w:val="16"/>
  </w:num>
  <w:num w:numId="27" w16cid:durableId="1008487534">
    <w:abstractNumId w:val="11"/>
  </w:num>
  <w:num w:numId="28" w16cid:durableId="69349680">
    <w:abstractNumId w:val="12"/>
  </w:num>
  <w:num w:numId="29" w16cid:durableId="1427725051">
    <w:abstractNumId w:val="21"/>
  </w:num>
  <w:num w:numId="30" w16cid:durableId="966549307">
    <w:abstractNumId w:val="30"/>
  </w:num>
  <w:num w:numId="31" w16cid:durableId="212624338">
    <w:abstractNumId w:val="27"/>
  </w:num>
  <w:num w:numId="32" w16cid:durableId="967735415">
    <w:abstractNumId w:val="17"/>
  </w:num>
  <w:num w:numId="33" w16cid:durableId="122271299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FE"/>
    <w:rsid w:val="00004A82"/>
    <w:rsid w:val="00015E87"/>
    <w:rsid w:val="000209B0"/>
    <w:rsid w:val="00021ED9"/>
    <w:rsid w:val="00026925"/>
    <w:rsid w:val="00031993"/>
    <w:rsid w:val="00033B01"/>
    <w:rsid w:val="000365CE"/>
    <w:rsid w:val="00037E4F"/>
    <w:rsid w:val="000423E7"/>
    <w:rsid w:val="000442B0"/>
    <w:rsid w:val="00044AD4"/>
    <w:rsid w:val="00046858"/>
    <w:rsid w:val="0005105C"/>
    <w:rsid w:val="00057575"/>
    <w:rsid w:val="000635C1"/>
    <w:rsid w:val="00065813"/>
    <w:rsid w:val="00065D20"/>
    <w:rsid w:val="00065D89"/>
    <w:rsid w:val="00071D36"/>
    <w:rsid w:val="000723A1"/>
    <w:rsid w:val="00073691"/>
    <w:rsid w:val="00076280"/>
    <w:rsid w:val="000824BD"/>
    <w:rsid w:val="00083070"/>
    <w:rsid w:val="00084B79"/>
    <w:rsid w:val="000854D6"/>
    <w:rsid w:val="00086255"/>
    <w:rsid w:val="00086383"/>
    <w:rsid w:val="00092C94"/>
    <w:rsid w:val="00095A3F"/>
    <w:rsid w:val="00096B5E"/>
    <w:rsid w:val="000A1603"/>
    <w:rsid w:val="000A3B7D"/>
    <w:rsid w:val="000A4939"/>
    <w:rsid w:val="000A71A9"/>
    <w:rsid w:val="000B136E"/>
    <w:rsid w:val="000B3EDE"/>
    <w:rsid w:val="000B5D54"/>
    <w:rsid w:val="000B6723"/>
    <w:rsid w:val="000C0CE3"/>
    <w:rsid w:val="000C218C"/>
    <w:rsid w:val="000D4ECC"/>
    <w:rsid w:val="000D6ECD"/>
    <w:rsid w:val="000E034E"/>
    <w:rsid w:val="000E548C"/>
    <w:rsid w:val="000E721A"/>
    <w:rsid w:val="000F01A7"/>
    <w:rsid w:val="00102084"/>
    <w:rsid w:val="001046C4"/>
    <w:rsid w:val="00106C26"/>
    <w:rsid w:val="0011528D"/>
    <w:rsid w:val="00122A22"/>
    <w:rsid w:val="00125B08"/>
    <w:rsid w:val="0012792B"/>
    <w:rsid w:val="00136259"/>
    <w:rsid w:val="0014581E"/>
    <w:rsid w:val="001500DC"/>
    <w:rsid w:val="00150CDB"/>
    <w:rsid w:val="001516E1"/>
    <w:rsid w:val="00155EDC"/>
    <w:rsid w:val="00156AC0"/>
    <w:rsid w:val="0016179C"/>
    <w:rsid w:val="0016332A"/>
    <w:rsid w:val="00163F35"/>
    <w:rsid w:val="00164860"/>
    <w:rsid w:val="00165218"/>
    <w:rsid w:val="00167CB9"/>
    <w:rsid w:val="0017000A"/>
    <w:rsid w:val="0017397A"/>
    <w:rsid w:val="001750D5"/>
    <w:rsid w:val="00175B50"/>
    <w:rsid w:val="00177027"/>
    <w:rsid w:val="0018247D"/>
    <w:rsid w:val="00183667"/>
    <w:rsid w:val="00183CAF"/>
    <w:rsid w:val="00186672"/>
    <w:rsid w:val="001911D8"/>
    <w:rsid w:val="00192C61"/>
    <w:rsid w:val="001932B6"/>
    <w:rsid w:val="00197BF7"/>
    <w:rsid w:val="001A271C"/>
    <w:rsid w:val="001A43BA"/>
    <w:rsid w:val="001A5063"/>
    <w:rsid w:val="001A561B"/>
    <w:rsid w:val="001A5FEE"/>
    <w:rsid w:val="001B052D"/>
    <w:rsid w:val="001B7486"/>
    <w:rsid w:val="001C57CB"/>
    <w:rsid w:val="001D01EB"/>
    <w:rsid w:val="001D2CA3"/>
    <w:rsid w:val="001D3BB9"/>
    <w:rsid w:val="001D7B59"/>
    <w:rsid w:val="001E0003"/>
    <w:rsid w:val="001E2F7A"/>
    <w:rsid w:val="001E4478"/>
    <w:rsid w:val="001F55DB"/>
    <w:rsid w:val="001F6806"/>
    <w:rsid w:val="00201099"/>
    <w:rsid w:val="0020188F"/>
    <w:rsid w:val="002051FE"/>
    <w:rsid w:val="00213335"/>
    <w:rsid w:val="00216EDF"/>
    <w:rsid w:val="00217CB3"/>
    <w:rsid w:val="00221780"/>
    <w:rsid w:val="0023545A"/>
    <w:rsid w:val="00241A9A"/>
    <w:rsid w:val="00242759"/>
    <w:rsid w:val="0024328F"/>
    <w:rsid w:val="00243CAE"/>
    <w:rsid w:val="002477DB"/>
    <w:rsid w:val="00253B00"/>
    <w:rsid w:val="00254E85"/>
    <w:rsid w:val="00255636"/>
    <w:rsid w:val="00270FE8"/>
    <w:rsid w:val="0027585B"/>
    <w:rsid w:val="00275F2A"/>
    <w:rsid w:val="00280FFD"/>
    <w:rsid w:val="002810C9"/>
    <w:rsid w:val="002862B4"/>
    <w:rsid w:val="00287B66"/>
    <w:rsid w:val="00291C64"/>
    <w:rsid w:val="00292B3D"/>
    <w:rsid w:val="00296E07"/>
    <w:rsid w:val="002A731F"/>
    <w:rsid w:val="002B0656"/>
    <w:rsid w:val="002B6B82"/>
    <w:rsid w:val="002C1D8B"/>
    <w:rsid w:val="002C2003"/>
    <w:rsid w:val="002C63E9"/>
    <w:rsid w:val="002D0F8D"/>
    <w:rsid w:val="002D3215"/>
    <w:rsid w:val="002F6BB9"/>
    <w:rsid w:val="003000E7"/>
    <w:rsid w:val="0030351B"/>
    <w:rsid w:val="00307F25"/>
    <w:rsid w:val="00310554"/>
    <w:rsid w:val="003116C1"/>
    <w:rsid w:val="00312FE7"/>
    <w:rsid w:val="00320EFD"/>
    <w:rsid w:val="00327F6B"/>
    <w:rsid w:val="003327F7"/>
    <w:rsid w:val="003363C4"/>
    <w:rsid w:val="0033722F"/>
    <w:rsid w:val="0034387D"/>
    <w:rsid w:val="00345770"/>
    <w:rsid w:val="00351017"/>
    <w:rsid w:val="003510A6"/>
    <w:rsid w:val="00351FA6"/>
    <w:rsid w:val="00353D67"/>
    <w:rsid w:val="003542A4"/>
    <w:rsid w:val="00356E62"/>
    <w:rsid w:val="003600DA"/>
    <w:rsid w:val="00360FD4"/>
    <w:rsid w:val="003632F8"/>
    <w:rsid w:val="00363BCC"/>
    <w:rsid w:val="00365093"/>
    <w:rsid w:val="00367385"/>
    <w:rsid w:val="0037148B"/>
    <w:rsid w:val="0037598A"/>
    <w:rsid w:val="00376F91"/>
    <w:rsid w:val="00381F6C"/>
    <w:rsid w:val="00382A26"/>
    <w:rsid w:val="0038396A"/>
    <w:rsid w:val="003956CC"/>
    <w:rsid w:val="00395E91"/>
    <w:rsid w:val="00396D51"/>
    <w:rsid w:val="003A0293"/>
    <w:rsid w:val="003A2818"/>
    <w:rsid w:val="003A2C20"/>
    <w:rsid w:val="003B209A"/>
    <w:rsid w:val="003B4777"/>
    <w:rsid w:val="003C0311"/>
    <w:rsid w:val="003D06C6"/>
    <w:rsid w:val="003D5CEB"/>
    <w:rsid w:val="003E48CB"/>
    <w:rsid w:val="003E52AD"/>
    <w:rsid w:val="003E6F15"/>
    <w:rsid w:val="003F1C0C"/>
    <w:rsid w:val="003F46F1"/>
    <w:rsid w:val="003F5CEB"/>
    <w:rsid w:val="003F76A9"/>
    <w:rsid w:val="0040396C"/>
    <w:rsid w:val="00406830"/>
    <w:rsid w:val="00410E8F"/>
    <w:rsid w:val="0041129C"/>
    <w:rsid w:val="00421477"/>
    <w:rsid w:val="004218DB"/>
    <w:rsid w:val="004245DD"/>
    <w:rsid w:val="004273FB"/>
    <w:rsid w:val="004303AF"/>
    <w:rsid w:val="004308A3"/>
    <w:rsid w:val="00434D54"/>
    <w:rsid w:val="0043779F"/>
    <w:rsid w:val="00437841"/>
    <w:rsid w:val="004413DE"/>
    <w:rsid w:val="004436C5"/>
    <w:rsid w:val="00445FEB"/>
    <w:rsid w:val="004500BC"/>
    <w:rsid w:val="00453B29"/>
    <w:rsid w:val="00457B8F"/>
    <w:rsid w:val="00462848"/>
    <w:rsid w:val="00463386"/>
    <w:rsid w:val="004655C2"/>
    <w:rsid w:val="00465C3F"/>
    <w:rsid w:val="00470481"/>
    <w:rsid w:val="004738BD"/>
    <w:rsid w:val="004759C1"/>
    <w:rsid w:val="00487DFB"/>
    <w:rsid w:val="0049183C"/>
    <w:rsid w:val="00494C95"/>
    <w:rsid w:val="004A0622"/>
    <w:rsid w:val="004A2B0F"/>
    <w:rsid w:val="004A44D2"/>
    <w:rsid w:val="004B1A53"/>
    <w:rsid w:val="004B2EFA"/>
    <w:rsid w:val="004B2FD2"/>
    <w:rsid w:val="004B4147"/>
    <w:rsid w:val="004C1FC6"/>
    <w:rsid w:val="004C20BC"/>
    <w:rsid w:val="004C2AAB"/>
    <w:rsid w:val="004D25A9"/>
    <w:rsid w:val="004D2CC4"/>
    <w:rsid w:val="004D4016"/>
    <w:rsid w:val="004E3C97"/>
    <w:rsid w:val="004E59E8"/>
    <w:rsid w:val="004F3A0D"/>
    <w:rsid w:val="004F6104"/>
    <w:rsid w:val="004F6C3C"/>
    <w:rsid w:val="004F7A0D"/>
    <w:rsid w:val="004F7F8B"/>
    <w:rsid w:val="005061D1"/>
    <w:rsid w:val="005121BD"/>
    <w:rsid w:val="0051288E"/>
    <w:rsid w:val="00516ECE"/>
    <w:rsid w:val="00535418"/>
    <w:rsid w:val="00537631"/>
    <w:rsid w:val="005415F3"/>
    <w:rsid w:val="00541C1B"/>
    <w:rsid w:val="00545126"/>
    <w:rsid w:val="00545CA1"/>
    <w:rsid w:val="00551EB3"/>
    <w:rsid w:val="005528DB"/>
    <w:rsid w:val="00556611"/>
    <w:rsid w:val="00561A19"/>
    <w:rsid w:val="00561F05"/>
    <w:rsid w:val="005709E2"/>
    <w:rsid w:val="00571517"/>
    <w:rsid w:val="005746C3"/>
    <w:rsid w:val="00575F72"/>
    <w:rsid w:val="00576FAA"/>
    <w:rsid w:val="00581AD8"/>
    <w:rsid w:val="0058285A"/>
    <w:rsid w:val="005877CE"/>
    <w:rsid w:val="005911EE"/>
    <w:rsid w:val="005930B5"/>
    <w:rsid w:val="005951FE"/>
    <w:rsid w:val="005A2AD9"/>
    <w:rsid w:val="005A4850"/>
    <w:rsid w:val="005A5AEA"/>
    <w:rsid w:val="005B30C3"/>
    <w:rsid w:val="005B44DA"/>
    <w:rsid w:val="005B5A79"/>
    <w:rsid w:val="005C5775"/>
    <w:rsid w:val="005D100B"/>
    <w:rsid w:val="005D7B27"/>
    <w:rsid w:val="005E4060"/>
    <w:rsid w:val="005E41AB"/>
    <w:rsid w:val="005F0612"/>
    <w:rsid w:val="005F5543"/>
    <w:rsid w:val="005F6EB4"/>
    <w:rsid w:val="0060187D"/>
    <w:rsid w:val="0060245E"/>
    <w:rsid w:val="00607A9F"/>
    <w:rsid w:val="00610DBE"/>
    <w:rsid w:val="00611625"/>
    <w:rsid w:val="00612278"/>
    <w:rsid w:val="0061243C"/>
    <w:rsid w:val="0061719F"/>
    <w:rsid w:val="006228B4"/>
    <w:rsid w:val="0062495B"/>
    <w:rsid w:val="006329FD"/>
    <w:rsid w:val="00637065"/>
    <w:rsid w:val="006476FA"/>
    <w:rsid w:val="00650014"/>
    <w:rsid w:val="00657EA5"/>
    <w:rsid w:val="006643CF"/>
    <w:rsid w:val="006728B5"/>
    <w:rsid w:val="00680AAE"/>
    <w:rsid w:val="00680C43"/>
    <w:rsid w:val="00683305"/>
    <w:rsid w:val="00686F9E"/>
    <w:rsid w:val="006916DC"/>
    <w:rsid w:val="00692F15"/>
    <w:rsid w:val="006937BD"/>
    <w:rsid w:val="0069452F"/>
    <w:rsid w:val="006A2EC0"/>
    <w:rsid w:val="006B4FA3"/>
    <w:rsid w:val="006C10F7"/>
    <w:rsid w:val="006C2613"/>
    <w:rsid w:val="006C53FE"/>
    <w:rsid w:val="006C6505"/>
    <w:rsid w:val="006C6D56"/>
    <w:rsid w:val="006D5CCB"/>
    <w:rsid w:val="006E180E"/>
    <w:rsid w:val="006E4B5F"/>
    <w:rsid w:val="006F4A6F"/>
    <w:rsid w:val="006F70B9"/>
    <w:rsid w:val="00704457"/>
    <w:rsid w:val="007101B6"/>
    <w:rsid w:val="0071131D"/>
    <w:rsid w:val="007138FC"/>
    <w:rsid w:val="0071520C"/>
    <w:rsid w:val="00717F76"/>
    <w:rsid w:val="00721124"/>
    <w:rsid w:val="0072467F"/>
    <w:rsid w:val="00727390"/>
    <w:rsid w:val="007279DC"/>
    <w:rsid w:val="0073177A"/>
    <w:rsid w:val="00733042"/>
    <w:rsid w:val="007352DB"/>
    <w:rsid w:val="0073797B"/>
    <w:rsid w:val="00741BA9"/>
    <w:rsid w:val="00741DAE"/>
    <w:rsid w:val="007439FF"/>
    <w:rsid w:val="007453D5"/>
    <w:rsid w:val="0075545A"/>
    <w:rsid w:val="00756817"/>
    <w:rsid w:val="00763E2B"/>
    <w:rsid w:val="007668B9"/>
    <w:rsid w:val="0076727D"/>
    <w:rsid w:val="007678C9"/>
    <w:rsid w:val="00767DD5"/>
    <w:rsid w:val="00772C91"/>
    <w:rsid w:val="00772EA9"/>
    <w:rsid w:val="00773048"/>
    <w:rsid w:val="007737CE"/>
    <w:rsid w:val="00781079"/>
    <w:rsid w:val="00782B7D"/>
    <w:rsid w:val="0078542E"/>
    <w:rsid w:val="00786553"/>
    <w:rsid w:val="00792292"/>
    <w:rsid w:val="00792CC0"/>
    <w:rsid w:val="00797B55"/>
    <w:rsid w:val="007A5A87"/>
    <w:rsid w:val="007B42BA"/>
    <w:rsid w:val="007B7006"/>
    <w:rsid w:val="007C2F5D"/>
    <w:rsid w:val="007C6355"/>
    <w:rsid w:val="007D2397"/>
    <w:rsid w:val="007D23AB"/>
    <w:rsid w:val="007D2A14"/>
    <w:rsid w:val="007D322F"/>
    <w:rsid w:val="007D3A00"/>
    <w:rsid w:val="007D6C26"/>
    <w:rsid w:val="007D7330"/>
    <w:rsid w:val="007E00B1"/>
    <w:rsid w:val="007E4502"/>
    <w:rsid w:val="007E5D53"/>
    <w:rsid w:val="007E6D94"/>
    <w:rsid w:val="007F56B4"/>
    <w:rsid w:val="008010F2"/>
    <w:rsid w:val="00801C92"/>
    <w:rsid w:val="0080386E"/>
    <w:rsid w:val="00803CE2"/>
    <w:rsid w:val="00806EF9"/>
    <w:rsid w:val="00807BF8"/>
    <w:rsid w:val="00817E43"/>
    <w:rsid w:val="0082391F"/>
    <w:rsid w:val="008277C2"/>
    <w:rsid w:val="0083286A"/>
    <w:rsid w:val="008447B6"/>
    <w:rsid w:val="00845537"/>
    <w:rsid w:val="00846758"/>
    <w:rsid w:val="00852C64"/>
    <w:rsid w:val="00854CC3"/>
    <w:rsid w:val="00855773"/>
    <w:rsid w:val="008557BD"/>
    <w:rsid w:val="00857165"/>
    <w:rsid w:val="00857497"/>
    <w:rsid w:val="0086128E"/>
    <w:rsid w:val="008735BC"/>
    <w:rsid w:val="00876BFD"/>
    <w:rsid w:val="00882511"/>
    <w:rsid w:val="008838C5"/>
    <w:rsid w:val="00884B73"/>
    <w:rsid w:val="00890F76"/>
    <w:rsid w:val="008936AA"/>
    <w:rsid w:val="00894135"/>
    <w:rsid w:val="0089456A"/>
    <w:rsid w:val="00896565"/>
    <w:rsid w:val="008B2A53"/>
    <w:rsid w:val="008B4579"/>
    <w:rsid w:val="008B49CA"/>
    <w:rsid w:val="008B6946"/>
    <w:rsid w:val="008C3DF5"/>
    <w:rsid w:val="008C45DB"/>
    <w:rsid w:val="008C583A"/>
    <w:rsid w:val="008C759F"/>
    <w:rsid w:val="008C7A61"/>
    <w:rsid w:val="008D08B8"/>
    <w:rsid w:val="008D518A"/>
    <w:rsid w:val="008D5195"/>
    <w:rsid w:val="008E2ECC"/>
    <w:rsid w:val="008E760A"/>
    <w:rsid w:val="008F440F"/>
    <w:rsid w:val="008F61BA"/>
    <w:rsid w:val="008F6B59"/>
    <w:rsid w:val="008F7EF4"/>
    <w:rsid w:val="00900FCB"/>
    <w:rsid w:val="0090160A"/>
    <w:rsid w:val="00904160"/>
    <w:rsid w:val="009076EC"/>
    <w:rsid w:val="00907B95"/>
    <w:rsid w:val="009111EC"/>
    <w:rsid w:val="00911817"/>
    <w:rsid w:val="00913B05"/>
    <w:rsid w:val="00915D58"/>
    <w:rsid w:val="00920BA8"/>
    <w:rsid w:val="00920C4B"/>
    <w:rsid w:val="00922B0D"/>
    <w:rsid w:val="00923189"/>
    <w:rsid w:val="00923B27"/>
    <w:rsid w:val="0093217D"/>
    <w:rsid w:val="00933A44"/>
    <w:rsid w:val="00934CDF"/>
    <w:rsid w:val="00935F8C"/>
    <w:rsid w:val="00942FD5"/>
    <w:rsid w:val="0094490F"/>
    <w:rsid w:val="009502AA"/>
    <w:rsid w:val="00951FB0"/>
    <w:rsid w:val="00953998"/>
    <w:rsid w:val="009551DB"/>
    <w:rsid w:val="00970A95"/>
    <w:rsid w:val="00970F0F"/>
    <w:rsid w:val="009811F7"/>
    <w:rsid w:val="00984734"/>
    <w:rsid w:val="00984885"/>
    <w:rsid w:val="00992947"/>
    <w:rsid w:val="00994938"/>
    <w:rsid w:val="009A1210"/>
    <w:rsid w:val="009A1C30"/>
    <w:rsid w:val="009A4F5C"/>
    <w:rsid w:val="009A66A8"/>
    <w:rsid w:val="009A71E7"/>
    <w:rsid w:val="009A7273"/>
    <w:rsid w:val="009A7448"/>
    <w:rsid w:val="009A7F21"/>
    <w:rsid w:val="009B0A42"/>
    <w:rsid w:val="009B1CBC"/>
    <w:rsid w:val="009C2DFE"/>
    <w:rsid w:val="009C2FDD"/>
    <w:rsid w:val="009D058E"/>
    <w:rsid w:val="009F5D36"/>
    <w:rsid w:val="00A01D7C"/>
    <w:rsid w:val="00A054C3"/>
    <w:rsid w:val="00A06EE2"/>
    <w:rsid w:val="00A07052"/>
    <w:rsid w:val="00A10690"/>
    <w:rsid w:val="00A11776"/>
    <w:rsid w:val="00A1181C"/>
    <w:rsid w:val="00A12F3E"/>
    <w:rsid w:val="00A15400"/>
    <w:rsid w:val="00A257B1"/>
    <w:rsid w:val="00A300C3"/>
    <w:rsid w:val="00A37D40"/>
    <w:rsid w:val="00A440F4"/>
    <w:rsid w:val="00A4662E"/>
    <w:rsid w:val="00A46F4E"/>
    <w:rsid w:val="00A5124C"/>
    <w:rsid w:val="00A544FE"/>
    <w:rsid w:val="00A549B2"/>
    <w:rsid w:val="00A64CE3"/>
    <w:rsid w:val="00A66089"/>
    <w:rsid w:val="00A70829"/>
    <w:rsid w:val="00A74BB7"/>
    <w:rsid w:val="00A751FA"/>
    <w:rsid w:val="00A75693"/>
    <w:rsid w:val="00A82808"/>
    <w:rsid w:val="00A84DDC"/>
    <w:rsid w:val="00A92083"/>
    <w:rsid w:val="00A9459B"/>
    <w:rsid w:val="00A948A1"/>
    <w:rsid w:val="00A95702"/>
    <w:rsid w:val="00AA0171"/>
    <w:rsid w:val="00AA05B6"/>
    <w:rsid w:val="00AA2BA4"/>
    <w:rsid w:val="00AA6AC7"/>
    <w:rsid w:val="00AB5723"/>
    <w:rsid w:val="00AC2E5F"/>
    <w:rsid w:val="00AC46D2"/>
    <w:rsid w:val="00AC7A2B"/>
    <w:rsid w:val="00AD36F1"/>
    <w:rsid w:val="00AE158A"/>
    <w:rsid w:val="00AE4665"/>
    <w:rsid w:val="00AE6FE9"/>
    <w:rsid w:val="00AE79FD"/>
    <w:rsid w:val="00AF051A"/>
    <w:rsid w:val="00AF5B8E"/>
    <w:rsid w:val="00B00129"/>
    <w:rsid w:val="00B0662F"/>
    <w:rsid w:val="00B0669E"/>
    <w:rsid w:val="00B07EC3"/>
    <w:rsid w:val="00B12978"/>
    <w:rsid w:val="00B12E3D"/>
    <w:rsid w:val="00B2360E"/>
    <w:rsid w:val="00B2585F"/>
    <w:rsid w:val="00B313F3"/>
    <w:rsid w:val="00B402B1"/>
    <w:rsid w:val="00B40402"/>
    <w:rsid w:val="00B417E2"/>
    <w:rsid w:val="00B42121"/>
    <w:rsid w:val="00B461F1"/>
    <w:rsid w:val="00B46ED2"/>
    <w:rsid w:val="00B533FE"/>
    <w:rsid w:val="00B62C05"/>
    <w:rsid w:val="00B64CC7"/>
    <w:rsid w:val="00B6564D"/>
    <w:rsid w:val="00B72106"/>
    <w:rsid w:val="00B84AA2"/>
    <w:rsid w:val="00B905A3"/>
    <w:rsid w:val="00B91CCA"/>
    <w:rsid w:val="00B96ACE"/>
    <w:rsid w:val="00BB2CE8"/>
    <w:rsid w:val="00BB535A"/>
    <w:rsid w:val="00BC1D2F"/>
    <w:rsid w:val="00BC6F43"/>
    <w:rsid w:val="00BD015B"/>
    <w:rsid w:val="00BD0E68"/>
    <w:rsid w:val="00BD3DF2"/>
    <w:rsid w:val="00BD487D"/>
    <w:rsid w:val="00BE6F3E"/>
    <w:rsid w:val="00BF2A94"/>
    <w:rsid w:val="00BF4436"/>
    <w:rsid w:val="00BF5A6F"/>
    <w:rsid w:val="00C11426"/>
    <w:rsid w:val="00C11B30"/>
    <w:rsid w:val="00C12BB7"/>
    <w:rsid w:val="00C1601D"/>
    <w:rsid w:val="00C234A6"/>
    <w:rsid w:val="00C274DC"/>
    <w:rsid w:val="00C36F9F"/>
    <w:rsid w:val="00C4307D"/>
    <w:rsid w:val="00C43D40"/>
    <w:rsid w:val="00C46189"/>
    <w:rsid w:val="00C46CEB"/>
    <w:rsid w:val="00C57848"/>
    <w:rsid w:val="00C60EB2"/>
    <w:rsid w:val="00C63950"/>
    <w:rsid w:val="00C67E2A"/>
    <w:rsid w:val="00C72B19"/>
    <w:rsid w:val="00C76F58"/>
    <w:rsid w:val="00C8413F"/>
    <w:rsid w:val="00C8523F"/>
    <w:rsid w:val="00C90472"/>
    <w:rsid w:val="00C914F5"/>
    <w:rsid w:val="00C9320B"/>
    <w:rsid w:val="00CA5B26"/>
    <w:rsid w:val="00CB0E31"/>
    <w:rsid w:val="00CB1DDF"/>
    <w:rsid w:val="00CB55F4"/>
    <w:rsid w:val="00CB7092"/>
    <w:rsid w:val="00CB79B0"/>
    <w:rsid w:val="00CC27A2"/>
    <w:rsid w:val="00CC2C65"/>
    <w:rsid w:val="00CC2DB6"/>
    <w:rsid w:val="00CD0166"/>
    <w:rsid w:val="00CD1AAE"/>
    <w:rsid w:val="00CD29EB"/>
    <w:rsid w:val="00CD2EEB"/>
    <w:rsid w:val="00CD4304"/>
    <w:rsid w:val="00CD4477"/>
    <w:rsid w:val="00CE2C80"/>
    <w:rsid w:val="00CE335C"/>
    <w:rsid w:val="00CE494C"/>
    <w:rsid w:val="00CE4E87"/>
    <w:rsid w:val="00CE54CF"/>
    <w:rsid w:val="00CE59BB"/>
    <w:rsid w:val="00CE5FD6"/>
    <w:rsid w:val="00CF0B9F"/>
    <w:rsid w:val="00CF1846"/>
    <w:rsid w:val="00CF18D7"/>
    <w:rsid w:val="00CF2C86"/>
    <w:rsid w:val="00CF503E"/>
    <w:rsid w:val="00CF5C11"/>
    <w:rsid w:val="00CF7636"/>
    <w:rsid w:val="00D002E2"/>
    <w:rsid w:val="00D01EE3"/>
    <w:rsid w:val="00D02399"/>
    <w:rsid w:val="00D032FF"/>
    <w:rsid w:val="00D038D4"/>
    <w:rsid w:val="00D039DF"/>
    <w:rsid w:val="00D04E6F"/>
    <w:rsid w:val="00D122A6"/>
    <w:rsid w:val="00D200BD"/>
    <w:rsid w:val="00D21A14"/>
    <w:rsid w:val="00D24554"/>
    <w:rsid w:val="00D2629A"/>
    <w:rsid w:val="00D265B1"/>
    <w:rsid w:val="00D30414"/>
    <w:rsid w:val="00D30AF7"/>
    <w:rsid w:val="00D34522"/>
    <w:rsid w:val="00D35329"/>
    <w:rsid w:val="00D3733A"/>
    <w:rsid w:val="00D44C22"/>
    <w:rsid w:val="00D44CA4"/>
    <w:rsid w:val="00D44EE5"/>
    <w:rsid w:val="00D4508F"/>
    <w:rsid w:val="00D50026"/>
    <w:rsid w:val="00D50068"/>
    <w:rsid w:val="00D500D4"/>
    <w:rsid w:val="00D54F05"/>
    <w:rsid w:val="00D56046"/>
    <w:rsid w:val="00D5615D"/>
    <w:rsid w:val="00D578D3"/>
    <w:rsid w:val="00D639DD"/>
    <w:rsid w:val="00D710C4"/>
    <w:rsid w:val="00D81792"/>
    <w:rsid w:val="00D83213"/>
    <w:rsid w:val="00D84073"/>
    <w:rsid w:val="00D916DB"/>
    <w:rsid w:val="00D93114"/>
    <w:rsid w:val="00D939AA"/>
    <w:rsid w:val="00D96D3A"/>
    <w:rsid w:val="00DA141F"/>
    <w:rsid w:val="00DA29A8"/>
    <w:rsid w:val="00DA3955"/>
    <w:rsid w:val="00DA43BA"/>
    <w:rsid w:val="00DA447C"/>
    <w:rsid w:val="00DA5377"/>
    <w:rsid w:val="00DB0CB7"/>
    <w:rsid w:val="00DB20C2"/>
    <w:rsid w:val="00DB7571"/>
    <w:rsid w:val="00DB7F4E"/>
    <w:rsid w:val="00DC21A6"/>
    <w:rsid w:val="00DC59DC"/>
    <w:rsid w:val="00DC68FA"/>
    <w:rsid w:val="00DD4B34"/>
    <w:rsid w:val="00DE3A11"/>
    <w:rsid w:val="00DE49AB"/>
    <w:rsid w:val="00DF2E47"/>
    <w:rsid w:val="00E05354"/>
    <w:rsid w:val="00E06DED"/>
    <w:rsid w:val="00E07AB3"/>
    <w:rsid w:val="00E106CB"/>
    <w:rsid w:val="00E1566B"/>
    <w:rsid w:val="00E23025"/>
    <w:rsid w:val="00E26939"/>
    <w:rsid w:val="00E31265"/>
    <w:rsid w:val="00E4111A"/>
    <w:rsid w:val="00E44C00"/>
    <w:rsid w:val="00E506EE"/>
    <w:rsid w:val="00E5238E"/>
    <w:rsid w:val="00E572FE"/>
    <w:rsid w:val="00E611D1"/>
    <w:rsid w:val="00E61AB3"/>
    <w:rsid w:val="00E6270F"/>
    <w:rsid w:val="00E63B7A"/>
    <w:rsid w:val="00E65A5D"/>
    <w:rsid w:val="00E675F0"/>
    <w:rsid w:val="00E82582"/>
    <w:rsid w:val="00E83C3E"/>
    <w:rsid w:val="00E8436D"/>
    <w:rsid w:val="00E85552"/>
    <w:rsid w:val="00E858EE"/>
    <w:rsid w:val="00E85B8D"/>
    <w:rsid w:val="00E924E8"/>
    <w:rsid w:val="00E92671"/>
    <w:rsid w:val="00E94400"/>
    <w:rsid w:val="00E946D4"/>
    <w:rsid w:val="00EA006D"/>
    <w:rsid w:val="00EB51F3"/>
    <w:rsid w:val="00EB5956"/>
    <w:rsid w:val="00EB7A64"/>
    <w:rsid w:val="00EC0461"/>
    <w:rsid w:val="00EC04CC"/>
    <w:rsid w:val="00EC6114"/>
    <w:rsid w:val="00EC7ADA"/>
    <w:rsid w:val="00ED4867"/>
    <w:rsid w:val="00ED5440"/>
    <w:rsid w:val="00ED57F1"/>
    <w:rsid w:val="00ED5D06"/>
    <w:rsid w:val="00EE3CD6"/>
    <w:rsid w:val="00EE3DDC"/>
    <w:rsid w:val="00EE4082"/>
    <w:rsid w:val="00EE5BD0"/>
    <w:rsid w:val="00EF7ADE"/>
    <w:rsid w:val="00F01AC7"/>
    <w:rsid w:val="00F06A09"/>
    <w:rsid w:val="00F103CC"/>
    <w:rsid w:val="00F1114D"/>
    <w:rsid w:val="00F12685"/>
    <w:rsid w:val="00F14C16"/>
    <w:rsid w:val="00F15D4C"/>
    <w:rsid w:val="00F16CB2"/>
    <w:rsid w:val="00F33F78"/>
    <w:rsid w:val="00F4787E"/>
    <w:rsid w:val="00F626FC"/>
    <w:rsid w:val="00F646B1"/>
    <w:rsid w:val="00F66044"/>
    <w:rsid w:val="00F70887"/>
    <w:rsid w:val="00F84434"/>
    <w:rsid w:val="00F8749F"/>
    <w:rsid w:val="00FA4FEF"/>
    <w:rsid w:val="00FA5501"/>
    <w:rsid w:val="00FA59E3"/>
    <w:rsid w:val="00FA60B1"/>
    <w:rsid w:val="00FA6BDB"/>
    <w:rsid w:val="00FA70D9"/>
    <w:rsid w:val="00FB1EF1"/>
    <w:rsid w:val="00FB3499"/>
    <w:rsid w:val="00FB7B22"/>
    <w:rsid w:val="00FC0625"/>
    <w:rsid w:val="00FC276A"/>
    <w:rsid w:val="00FC7659"/>
    <w:rsid w:val="00FE3CED"/>
    <w:rsid w:val="00FE40A3"/>
    <w:rsid w:val="00FF2467"/>
    <w:rsid w:val="00FF24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0E8D1"/>
  <w15:docId w15:val="{C04BFA8D-D458-244E-8EF5-9D7BECB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55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D2EEB"/>
    <w:pPr>
      <w:keepNext/>
      <w:keepLines/>
      <w:spacing w:before="240" w:after="120" w:line="259" w:lineRule="auto"/>
      <w:jc w:val="center"/>
      <w:outlineLvl w:val="0"/>
    </w:pPr>
    <w:rPr>
      <w:rFonts w:asciiTheme="minorHAnsi" w:eastAsiaTheme="majorEastAsia" w:hAnsiTheme="minorHAnsi" w:cstheme="majorBidi"/>
      <w:b/>
      <w:sz w:val="28"/>
      <w:szCs w:val="32"/>
      <w:lang w:eastAsia="en-US"/>
    </w:rPr>
  </w:style>
  <w:style w:type="paragraph" w:styleId="Heading2">
    <w:name w:val="heading 2"/>
    <w:basedOn w:val="Normal"/>
    <w:next w:val="Normal"/>
    <w:link w:val="Heading2Char"/>
    <w:uiPriority w:val="9"/>
    <w:unhideWhenUsed/>
    <w:qFormat/>
    <w:rsid w:val="00B07EC3"/>
    <w:pPr>
      <w:keepNext/>
      <w:keepLines/>
      <w:spacing w:before="40" w:line="259" w:lineRule="auto"/>
      <w:ind w:left="720"/>
      <w:outlineLvl w:val="1"/>
    </w:pPr>
    <w:rPr>
      <w:rFonts w:asciiTheme="minorHAnsi" w:eastAsiaTheme="majorEastAsia" w:hAnsiTheme="minorHAnsi" w:cstheme="majorBidi"/>
      <w:b/>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98A"/>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7598A"/>
  </w:style>
  <w:style w:type="paragraph" w:styleId="Footer">
    <w:name w:val="footer"/>
    <w:basedOn w:val="Normal"/>
    <w:link w:val="FooterChar"/>
    <w:uiPriority w:val="99"/>
    <w:unhideWhenUsed/>
    <w:rsid w:val="0037598A"/>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7598A"/>
  </w:style>
  <w:style w:type="paragraph" w:styleId="ListParagraph">
    <w:name w:val="List Paragraph"/>
    <w:aliases w:val="2,Strip,H&amp;P List Paragraph,Saraksta rindkopa1,Normal bullet 2,Bullet list,Buletai,Bullet EY,List Paragraph21,List Paragraph1,List Paragraph2,lp1,Bullet 1,Use Case List Paragraph,Numbering,ERP-List Paragraph,List Paragraph11,Paragraph"/>
    <w:basedOn w:val="Normal"/>
    <w:link w:val="ListParagraphChar"/>
    <w:uiPriority w:val="34"/>
    <w:qFormat/>
    <w:rsid w:val="009A71E7"/>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B07EC3"/>
    <w:rPr>
      <w:color w:val="0563C1" w:themeColor="hyperlink"/>
      <w:u w:val="single"/>
    </w:rPr>
  </w:style>
  <w:style w:type="character" w:customStyle="1" w:styleId="Heading1Char">
    <w:name w:val="Heading 1 Char"/>
    <w:basedOn w:val="DefaultParagraphFont"/>
    <w:link w:val="Heading1"/>
    <w:uiPriority w:val="9"/>
    <w:rsid w:val="00CD2EEB"/>
    <w:rPr>
      <w:rFonts w:eastAsiaTheme="majorEastAsia" w:cstheme="majorBidi"/>
      <w:b/>
      <w:sz w:val="28"/>
      <w:szCs w:val="32"/>
    </w:rPr>
  </w:style>
  <w:style w:type="character" w:customStyle="1" w:styleId="Heading2Char">
    <w:name w:val="Heading 2 Char"/>
    <w:basedOn w:val="DefaultParagraphFont"/>
    <w:link w:val="Heading2"/>
    <w:uiPriority w:val="9"/>
    <w:rsid w:val="00B07EC3"/>
    <w:rPr>
      <w:rFonts w:eastAsiaTheme="majorEastAsia" w:cstheme="majorBidi"/>
      <w:b/>
      <w:sz w:val="24"/>
      <w:szCs w:val="26"/>
    </w:rPr>
  </w:style>
  <w:style w:type="character" w:customStyle="1" w:styleId="UnresolvedMention1">
    <w:name w:val="Unresolved Mention1"/>
    <w:basedOn w:val="DefaultParagraphFont"/>
    <w:uiPriority w:val="99"/>
    <w:semiHidden/>
    <w:unhideWhenUsed/>
    <w:rsid w:val="00CD2EEB"/>
    <w:rPr>
      <w:color w:val="808080"/>
      <w:shd w:val="clear" w:color="auto" w:fill="E6E6E6"/>
    </w:rPr>
  </w:style>
  <w:style w:type="paragraph" w:styleId="EndnoteText">
    <w:name w:val="endnote text"/>
    <w:basedOn w:val="Normal"/>
    <w:link w:val="EndnoteTextChar"/>
    <w:uiPriority w:val="99"/>
    <w:semiHidden/>
    <w:unhideWhenUsed/>
    <w:rsid w:val="00C274DC"/>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C274DC"/>
    <w:rPr>
      <w:sz w:val="20"/>
      <w:szCs w:val="20"/>
    </w:rPr>
  </w:style>
  <w:style w:type="character" w:styleId="EndnoteReference">
    <w:name w:val="endnote reference"/>
    <w:basedOn w:val="DefaultParagraphFont"/>
    <w:uiPriority w:val="99"/>
    <w:semiHidden/>
    <w:unhideWhenUsed/>
    <w:rsid w:val="00C274DC"/>
    <w:rPr>
      <w:vertAlign w:val="superscript"/>
    </w:rPr>
  </w:style>
  <w:style w:type="paragraph" w:styleId="BalloonText">
    <w:name w:val="Balloon Text"/>
    <w:basedOn w:val="Normal"/>
    <w:link w:val="BalloonTextChar"/>
    <w:uiPriority w:val="99"/>
    <w:semiHidden/>
    <w:unhideWhenUsed/>
    <w:rsid w:val="00296E0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296E07"/>
    <w:rPr>
      <w:rFonts w:ascii="Segoe UI" w:hAnsi="Segoe UI" w:cs="Segoe UI"/>
      <w:sz w:val="18"/>
      <w:szCs w:val="18"/>
    </w:rPr>
  </w:style>
  <w:style w:type="character" w:customStyle="1" w:styleId="Bodytext6">
    <w:name w:val="Body text (6)_"/>
    <w:basedOn w:val="DefaultParagraphFont"/>
    <w:link w:val="Bodytext60"/>
    <w:rsid w:val="00852C64"/>
    <w:rPr>
      <w:rFonts w:ascii="Times New Roman" w:eastAsia="Times New Roman" w:hAnsi="Times New Roman" w:cs="Times New Roman"/>
      <w:sz w:val="20"/>
      <w:szCs w:val="20"/>
      <w:shd w:val="clear" w:color="auto" w:fill="FFFFFF"/>
    </w:rPr>
  </w:style>
  <w:style w:type="paragraph" w:customStyle="1" w:styleId="Bodytext60">
    <w:name w:val="Body text (6)"/>
    <w:basedOn w:val="Normal"/>
    <w:link w:val="Bodytext6"/>
    <w:rsid w:val="00852C64"/>
    <w:pPr>
      <w:widowControl w:val="0"/>
      <w:shd w:val="clear" w:color="auto" w:fill="FFFFFF"/>
      <w:spacing w:before="180" w:line="256" w:lineRule="exact"/>
      <w:ind w:hanging="400"/>
      <w:jc w:val="both"/>
    </w:pPr>
    <w:rPr>
      <w:sz w:val="20"/>
      <w:szCs w:val="20"/>
      <w:lang w:eastAsia="en-US"/>
    </w:rPr>
  </w:style>
  <w:style w:type="character" w:customStyle="1" w:styleId="Heading52">
    <w:name w:val="Heading #5 (2)_"/>
    <w:basedOn w:val="DefaultParagraphFont"/>
    <w:link w:val="Heading520"/>
    <w:rsid w:val="00852C64"/>
    <w:rPr>
      <w:rFonts w:ascii="Times New Roman" w:eastAsia="Times New Roman" w:hAnsi="Times New Roman" w:cs="Times New Roman"/>
      <w:shd w:val="clear" w:color="auto" w:fill="FFFFFF"/>
    </w:rPr>
  </w:style>
  <w:style w:type="paragraph" w:customStyle="1" w:styleId="Heading520">
    <w:name w:val="Heading #5 (2)"/>
    <w:basedOn w:val="Normal"/>
    <w:link w:val="Heading52"/>
    <w:rsid w:val="00852C64"/>
    <w:pPr>
      <w:widowControl w:val="0"/>
      <w:shd w:val="clear" w:color="auto" w:fill="FFFFFF"/>
      <w:spacing w:before="240" w:after="240" w:line="0" w:lineRule="atLeast"/>
      <w:jc w:val="both"/>
      <w:outlineLvl w:val="4"/>
    </w:pPr>
    <w:rPr>
      <w:sz w:val="22"/>
      <w:szCs w:val="22"/>
      <w:lang w:eastAsia="en-US"/>
    </w:rPr>
  </w:style>
  <w:style w:type="table" w:styleId="TableGrid">
    <w:name w:val="Table Grid"/>
    <w:basedOn w:val="TableNormal"/>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0">
    <w:name w:val="Body text (10)_"/>
    <w:basedOn w:val="DefaultParagraphFont"/>
    <w:link w:val="Bodytext100"/>
    <w:rsid w:val="001932B6"/>
    <w:rPr>
      <w:rFonts w:ascii="Times New Roman" w:eastAsia="Times New Roman" w:hAnsi="Times New Roman" w:cs="Times New Roman"/>
      <w:b/>
      <w:bCs/>
      <w:sz w:val="21"/>
      <w:szCs w:val="21"/>
      <w:shd w:val="clear" w:color="auto" w:fill="FFFFFF"/>
    </w:rPr>
  </w:style>
  <w:style w:type="paragraph" w:customStyle="1" w:styleId="Bodytext100">
    <w:name w:val="Body text (10)"/>
    <w:basedOn w:val="Normal"/>
    <w:link w:val="Bodytext10"/>
    <w:rsid w:val="001932B6"/>
    <w:pPr>
      <w:widowControl w:val="0"/>
      <w:shd w:val="clear" w:color="auto" w:fill="FFFFFF"/>
      <w:spacing w:before="180" w:after="180" w:line="0" w:lineRule="atLeast"/>
      <w:jc w:val="both"/>
    </w:pPr>
    <w:rPr>
      <w:b/>
      <w:bCs/>
      <w:sz w:val="21"/>
      <w:szCs w:val="21"/>
      <w:lang w:eastAsia="en-US"/>
    </w:rPr>
  </w:style>
  <w:style w:type="paragraph" w:customStyle="1" w:styleId="Default">
    <w:name w:val="Default"/>
    <w:rsid w:val="000D6ECD"/>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CE59BB"/>
    <w:pPr>
      <w:spacing w:after="0"/>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E59BB"/>
    <w:pPr>
      <w:spacing w:after="100" w:line="259" w:lineRule="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D30414"/>
    <w:rPr>
      <w:sz w:val="16"/>
      <w:szCs w:val="16"/>
    </w:rPr>
  </w:style>
  <w:style w:type="paragraph" w:styleId="CommentText">
    <w:name w:val="annotation text"/>
    <w:basedOn w:val="Normal"/>
    <w:link w:val="CommentTextChar"/>
    <w:uiPriority w:val="99"/>
    <w:unhideWhenUsed/>
    <w:rsid w:val="00D30414"/>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30414"/>
    <w:rPr>
      <w:sz w:val="20"/>
      <w:szCs w:val="20"/>
    </w:rPr>
  </w:style>
  <w:style w:type="paragraph" w:styleId="CommentSubject">
    <w:name w:val="annotation subject"/>
    <w:basedOn w:val="CommentText"/>
    <w:next w:val="CommentText"/>
    <w:link w:val="CommentSubjectChar"/>
    <w:uiPriority w:val="99"/>
    <w:semiHidden/>
    <w:unhideWhenUsed/>
    <w:rsid w:val="00D30414"/>
    <w:rPr>
      <w:b/>
      <w:bCs/>
    </w:rPr>
  </w:style>
  <w:style w:type="character" w:customStyle="1" w:styleId="CommentSubjectChar">
    <w:name w:val="Comment Subject Char"/>
    <w:basedOn w:val="CommentTextChar"/>
    <w:link w:val="CommentSubject"/>
    <w:uiPriority w:val="99"/>
    <w:semiHidden/>
    <w:rsid w:val="00D30414"/>
    <w:rPr>
      <w:b/>
      <w:bCs/>
      <w:sz w:val="20"/>
      <w:szCs w:val="20"/>
    </w:rPr>
  </w:style>
  <w:style w:type="paragraph" w:styleId="BodyText">
    <w:name w:val="Body Text"/>
    <w:basedOn w:val="Normal"/>
    <w:link w:val="BodyTextChar"/>
    <w:uiPriority w:val="1"/>
    <w:qFormat/>
    <w:rsid w:val="00CF503E"/>
    <w:pPr>
      <w:widowControl w:val="0"/>
      <w:autoSpaceDE w:val="0"/>
      <w:autoSpaceDN w:val="0"/>
    </w:pPr>
    <w:rPr>
      <w:lang w:val="lv" w:eastAsia="lv"/>
    </w:rPr>
  </w:style>
  <w:style w:type="character" w:customStyle="1" w:styleId="BodyTextChar">
    <w:name w:val="Body Text Char"/>
    <w:basedOn w:val="DefaultParagraphFont"/>
    <w:link w:val="BodyText"/>
    <w:uiPriority w:val="1"/>
    <w:rsid w:val="00CF503E"/>
    <w:rPr>
      <w:rFonts w:ascii="Times New Roman" w:eastAsia="Times New Roman" w:hAnsi="Times New Roman" w:cs="Times New Roman"/>
      <w:sz w:val="24"/>
      <w:szCs w:val="24"/>
      <w:lang w:val="lv" w:eastAsia="lv"/>
    </w:rPr>
  </w:style>
  <w:style w:type="paragraph" w:styleId="NormalWeb">
    <w:name w:val="Normal (Web)"/>
    <w:basedOn w:val="Normal"/>
    <w:uiPriority w:val="99"/>
    <w:unhideWhenUsed/>
    <w:rsid w:val="00680AAE"/>
    <w:pPr>
      <w:spacing w:before="100" w:beforeAutospacing="1" w:after="100" w:afterAutospacing="1"/>
    </w:pPr>
    <w:rPr>
      <w:lang w:val="en-US" w:eastAsia="en-US"/>
    </w:rPr>
  </w:style>
  <w:style w:type="paragraph" w:customStyle="1" w:styleId="TableParagraph">
    <w:name w:val="Table Paragraph"/>
    <w:basedOn w:val="Normal"/>
    <w:uiPriority w:val="1"/>
    <w:qFormat/>
    <w:rsid w:val="00D54F05"/>
    <w:pPr>
      <w:widowControl w:val="0"/>
      <w:autoSpaceDE w:val="0"/>
      <w:autoSpaceDN w:val="0"/>
    </w:pPr>
    <w:rPr>
      <w:rFonts w:ascii="Arial" w:eastAsia="Arial" w:hAnsi="Arial"/>
      <w:sz w:val="22"/>
      <w:szCs w:val="22"/>
      <w:lang w:val="lv" w:eastAsia="lv"/>
    </w:rPr>
  </w:style>
  <w:style w:type="paragraph" w:styleId="FootnoteText">
    <w:name w:val="footnote text"/>
    <w:basedOn w:val="Normal"/>
    <w:link w:val="FootnoteTextChar"/>
    <w:uiPriority w:val="99"/>
    <w:semiHidden/>
    <w:unhideWhenUsed/>
    <w:rsid w:val="00A1177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11776"/>
    <w:rPr>
      <w:sz w:val="20"/>
      <w:szCs w:val="20"/>
    </w:rPr>
  </w:style>
  <w:style w:type="character" w:styleId="FootnoteReference">
    <w:name w:val="footnote reference"/>
    <w:basedOn w:val="DefaultParagraphFont"/>
    <w:uiPriority w:val="99"/>
    <w:semiHidden/>
    <w:unhideWhenUsed/>
    <w:rsid w:val="00A11776"/>
    <w:rPr>
      <w:vertAlign w:val="superscript"/>
    </w:rPr>
  </w:style>
  <w:style w:type="character" w:customStyle="1" w:styleId="c1">
    <w:name w:val="c1"/>
    <w:rsid w:val="005F6EB4"/>
  </w:style>
  <w:style w:type="paragraph" w:customStyle="1" w:styleId="c3">
    <w:name w:val="c3"/>
    <w:basedOn w:val="Normal"/>
    <w:rsid w:val="005F6EB4"/>
    <w:pPr>
      <w:spacing w:before="105" w:after="105"/>
    </w:pPr>
    <w:rPr>
      <w:lang w:val="ru-RU" w:eastAsia="ru-RU"/>
    </w:rPr>
  </w:style>
  <w:style w:type="character" w:styleId="UnresolvedMention">
    <w:name w:val="Unresolved Mention"/>
    <w:basedOn w:val="DefaultParagraphFont"/>
    <w:uiPriority w:val="99"/>
    <w:semiHidden/>
    <w:unhideWhenUsed/>
    <w:rsid w:val="00A549B2"/>
    <w:rPr>
      <w:color w:val="605E5C"/>
      <w:shd w:val="clear" w:color="auto" w:fill="E1DFDD"/>
    </w:rPr>
  </w:style>
  <w:style w:type="paragraph" w:styleId="NoSpacing">
    <w:name w:val="No Spacing"/>
    <w:uiPriority w:val="1"/>
    <w:qFormat/>
    <w:rsid w:val="00D578D3"/>
    <w:pPr>
      <w:spacing w:after="0" w:line="240" w:lineRule="auto"/>
    </w:pPr>
  </w:style>
  <w:style w:type="character" w:styleId="FollowedHyperlink">
    <w:name w:val="FollowedHyperlink"/>
    <w:basedOn w:val="DefaultParagraphFont"/>
    <w:uiPriority w:val="99"/>
    <w:semiHidden/>
    <w:unhideWhenUsed/>
    <w:rsid w:val="004303AF"/>
    <w:rPr>
      <w:color w:val="954F72" w:themeColor="followedHyperlink"/>
      <w:u w:val="single"/>
    </w:rPr>
  </w:style>
  <w:style w:type="character" w:customStyle="1" w:styleId="ListParagraphChar">
    <w:name w:val="List Paragraph Char"/>
    <w:aliases w:val="2 Char,Strip Char,H&amp;P List Paragraph Char,Saraksta rindkopa1 Char,Normal bullet 2 Char,Bullet list Char,Buletai Char,Bullet EY Char,List Paragraph21 Char,List Paragraph1 Char,List Paragraph2 Char,lp1 Char,Bullet 1 Char,Numbering Char"/>
    <w:link w:val="ListParagraph"/>
    <w:qFormat/>
    <w:locked/>
    <w:rsid w:val="009A7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428">
      <w:bodyDiv w:val="1"/>
      <w:marLeft w:val="0"/>
      <w:marRight w:val="0"/>
      <w:marTop w:val="0"/>
      <w:marBottom w:val="0"/>
      <w:divBdr>
        <w:top w:val="none" w:sz="0" w:space="0" w:color="auto"/>
        <w:left w:val="none" w:sz="0" w:space="0" w:color="auto"/>
        <w:bottom w:val="none" w:sz="0" w:space="0" w:color="auto"/>
        <w:right w:val="none" w:sz="0" w:space="0" w:color="auto"/>
      </w:divBdr>
      <w:divsChild>
        <w:div w:id="1968848010">
          <w:marLeft w:val="0"/>
          <w:marRight w:val="0"/>
          <w:marTop w:val="0"/>
          <w:marBottom w:val="0"/>
          <w:divBdr>
            <w:top w:val="none" w:sz="0" w:space="0" w:color="auto"/>
            <w:left w:val="none" w:sz="0" w:space="0" w:color="auto"/>
            <w:bottom w:val="none" w:sz="0" w:space="0" w:color="auto"/>
            <w:right w:val="none" w:sz="0" w:space="0" w:color="auto"/>
          </w:divBdr>
          <w:divsChild>
            <w:div w:id="1472946199">
              <w:marLeft w:val="0"/>
              <w:marRight w:val="0"/>
              <w:marTop w:val="0"/>
              <w:marBottom w:val="0"/>
              <w:divBdr>
                <w:top w:val="none" w:sz="0" w:space="0" w:color="auto"/>
                <w:left w:val="none" w:sz="0" w:space="0" w:color="auto"/>
                <w:bottom w:val="none" w:sz="0" w:space="0" w:color="auto"/>
                <w:right w:val="none" w:sz="0" w:space="0" w:color="auto"/>
              </w:divBdr>
              <w:divsChild>
                <w:div w:id="1517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8865">
      <w:bodyDiv w:val="1"/>
      <w:marLeft w:val="0"/>
      <w:marRight w:val="0"/>
      <w:marTop w:val="0"/>
      <w:marBottom w:val="0"/>
      <w:divBdr>
        <w:top w:val="none" w:sz="0" w:space="0" w:color="auto"/>
        <w:left w:val="none" w:sz="0" w:space="0" w:color="auto"/>
        <w:bottom w:val="none" w:sz="0" w:space="0" w:color="auto"/>
        <w:right w:val="none" w:sz="0" w:space="0" w:color="auto"/>
      </w:divBdr>
    </w:div>
    <w:div w:id="312103736">
      <w:bodyDiv w:val="1"/>
      <w:marLeft w:val="0"/>
      <w:marRight w:val="0"/>
      <w:marTop w:val="0"/>
      <w:marBottom w:val="0"/>
      <w:divBdr>
        <w:top w:val="none" w:sz="0" w:space="0" w:color="auto"/>
        <w:left w:val="none" w:sz="0" w:space="0" w:color="auto"/>
        <w:bottom w:val="none" w:sz="0" w:space="0" w:color="auto"/>
        <w:right w:val="none" w:sz="0" w:space="0" w:color="auto"/>
      </w:divBdr>
      <w:divsChild>
        <w:div w:id="1271939207">
          <w:marLeft w:val="0"/>
          <w:marRight w:val="0"/>
          <w:marTop w:val="0"/>
          <w:marBottom w:val="0"/>
          <w:divBdr>
            <w:top w:val="none" w:sz="0" w:space="0" w:color="auto"/>
            <w:left w:val="none" w:sz="0" w:space="0" w:color="auto"/>
            <w:bottom w:val="none" w:sz="0" w:space="0" w:color="auto"/>
            <w:right w:val="none" w:sz="0" w:space="0" w:color="auto"/>
          </w:divBdr>
          <w:divsChild>
            <w:div w:id="656809377">
              <w:marLeft w:val="0"/>
              <w:marRight w:val="0"/>
              <w:marTop w:val="0"/>
              <w:marBottom w:val="0"/>
              <w:divBdr>
                <w:top w:val="none" w:sz="0" w:space="0" w:color="auto"/>
                <w:left w:val="none" w:sz="0" w:space="0" w:color="auto"/>
                <w:bottom w:val="none" w:sz="0" w:space="0" w:color="auto"/>
                <w:right w:val="none" w:sz="0" w:space="0" w:color="auto"/>
              </w:divBdr>
              <w:divsChild>
                <w:div w:id="2118332977">
                  <w:marLeft w:val="0"/>
                  <w:marRight w:val="0"/>
                  <w:marTop w:val="0"/>
                  <w:marBottom w:val="0"/>
                  <w:divBdr>
                    <w:top w:val="none" w:sz="0" w:space="0" w:color="auto"/>
                    <w:left w:val="none" w:sz="0" w:space="0" w:color="auto"/>
                    <w:bottom w:val="none" w:sz="0" w:space="0" w:color="auto"/>
                    <w:right w:val="none" w:sz="0" w:space="0" w:color="auto"/>
                  </w:divBdr>
                  <w:divsChild>
                    <w:div w:id="7947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59899">
      <w:bodyDiv w:val="1"/>
      <w:marLeft w:val="0"/>
      <w:marRight w:val="0"/>
      <w:marTop w:val="0"/>
      <w:marBottom w:val="0"/>
      <w:divBdr>
        <w:top w:val="none" w:sz="0" w:space="0" w:color="auto"/>
        <w:left w:val="none" w:sz="0" w:space="0" w:color="auto"/>
        <w:bottom w:val="none" w:sz="0" w:space="0" w:color="auto"/>
        <w:right w:val="none" w:sz="0" w:space="0" w:color="auto"/>
      </w:divBdr>
    </w:div>
    <w:div w:id="514656631">
      <w:bodyDiv w:val="1"/>
      <w:marLeft w:val="0"/>
      <w:marRight w:val="0"/>
      <w:marTop w:val="0"/>
      <w:marBottom w:val="0"/>
      <w:divBdr>
        <w:top w:val="none" w:sz="0" w:space="0" w:color="auto"/>
        <w:left w:val="none" w:sz="0" w:space="0" w:color="auto"/>
        <w:bottom w:val="none" w:sz="0" w:space="0" w:color="auto"/>
        <w:right w:val="none" w:sz="0" w:space="0" w:color="auto"/>
      </w:divBdr>
    </w:div>
    <w:div w:id="538056864">
      <w:bodyDiv w:val="1"/>
      <w:marLeft w:val="0"/>
      <w:marRight w:val="0"/>
      <w:marTop w:val="0"/>
      <w:marBottom w:val="0"/>
      <w:divBdr>
        <w:top w:val="none" w:sz="0" w:space="0" w:color="auto"/>
        <w:left w:val="none" w:sz="0" w:space="0" w:color="auto"/>
        <w:bottom w:val="none" w:sz="0" w:space="0" w:color="auto"/>
        <w:right w:val="none" w:sz="0" w:space="0" w:color="auto"/>
      </w:divBdr>
      <w:divsChild>
        <w:div w:id="619531213">
          <w:marLeft w:val="0"/>
          <w:marRight w:val="0"/>
          <w:marTop w:val="0"/>
          <w:marBottom w:val="0"/>
          <w:divBdr>
            <w:top w:val="none" w:sz="0" w:space="0" w:color="auto"/>
            <w:left w:val="none" w:sz="0" w:space="0" w:color="auto"/>
            <w:bottom w:val="none" w:sz="0" w:space="0" w:color="auto"/>
            <w:right w:val="none" w:sz="0" w:space="0" w:color="auto"/>
          </w:divBdr>
          <w:divsChild>
            <w:div w:id="1102995487">
              <w:marLeft w:val="0"/>
              <w:marRight w:val="0"/>
              <w:marTop w:val="0"/>
              <w:marBottom w:val="0"/>
              <w:divBdr>
                <w:top w:val="none" w:sz="0" w:space="0" w:color="auto"/>
                <w:left w:val="none" w:sz="0" w:space="0" w:color="auto"/>
                <w:bottom w:val="none" w:sz="0" w:space="0" w:color="auto"/>
                <w:right w:val="none" w:sz="0" w:space="0" w:color="auto"/>
              </w:divBdr>
              <w:divsChild>
                <w:div w:id="1648894606">
                  <w:marLeft w:val="0"/>
                  <w:marRight w:val="0"/>
                  <w:marTop w:val="0"/>
                  <w:marBottom w:val="0"/>
                  <w:divBdr>
                    <w:top w:val="none" w:sz="0" w:space="0" w:color="auto"/>
                    <w:left w:val="none" w:sz="0" w:space="0" w:color="auto"/>
                    <w:bottom w:val="none" w:sz="0" w:space="0" w:color="auto"/>
                    <w:right w:val="none" w:sz="0" w:space="0" w:color="auto"/>
                  </w:divBdr>
                  <w:divsChild>
                    <w:div w:id="14262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53131">
      <w:bodyDiv w:val="1"/>
      <w:marLeft w:val="0"/>
      <w:marRight w:val="0"/>
      <w:marTop w:val="0"/>
      <w:marBottom w:val="0"/>
      <w:divBdr>
        <w:top w:val="none" w:sz="0" w:space="0" w:color="auto"/>
        <w:left w:val="none" w:sz="0" w:space="0" w:color="auto"/>
        <w:bottom w:val="none" w:sz="0" w:space="0" w:color="auto"/>
        <w:right w:val="none" w:sz="0" w:space="0" w:color="auto"/>
      </w:divBdr>
      <w:divsChild>
        <w:div w:id="1887064951">
          <w:marLeft w:val="0"/>
          <w:marRight w:val="0"/>
          <w:marTop w:val="0"/>
          <w:marBottom w:val="0"/>
          <w:divBdr>
            <w:top w:val="none" w:sz="0" w:space="0" w:color="auto"/>
            <w:left w:val="none" w:sz="0" w:space="0" w:color="auto"/>
            <w:bottom w:val="none" w:sz="0" w:space="0" w:color="auto"/>
            <w:right w:val="none" w:sz="0" w:space="0" w:color="auto"/>
          </w:divBdr>
          <w:divsChild>
            <w:div w:id="913009334">
              <w:marLeft w:val="0"/>
              <w:marRight w:val="0"/>
              <w:marTop w:val="0"/>
              <w:marBottom w:val="0"/>
              <w:divBdr>
                <w:top w:val="none" w:sz="0" w:space="0" w:color="auto"/>
                <w:left w:val="none" w:sz="0" w:space="0" w:color="auto"/>
                <w:bottom w:val="none" w:sz="0" w:space="0" w:color="auto"/>
                <w:right w:val="none" w:sz="0" w:space="0" w:color="auto"/>
              </w:divBdr>
              <w:divsChild>
                <w:div w:id="27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1325">
      <w:bodyDiv w:val="1"/>
      <w:marLeft w:val="0"/>
      <w:marRight w:val="0"/>
      <w:marTop w:val="0"/>
      <w:marBottom w:val="0"/>
      <w:divBdr>
        <w:top w:val="none" w:sz="0" w:space="0" w:color="auto"/>
        <w:left w:val="none" w:sz="0" w:space="0" w:color="auto"/>
        <w:bottom w:val="none" w:sz="0" w:space="0" w:color="auto"/>
        <w:right w:val="none" w:sz="0" w:space="0" w:color="auto"/>
      </w:divBdr>
      <w:divsChild>
        <w:div w:id="1386028839">
          <w:marLeft w:val="0"/>
          <w:marRight w:val="0"/>
          <w:marTop w:val="0"/>
          <w:marBottom w:val="0"/>
          <w:divBdr>
            <w:top w:val="none" w:sz="0" w:space="0" w:color="auto"/>
            <w:left w:val="none" w:sz="0" w:space="0" w:color="auto"/>
            <w:bottom w:val="none" w:sz="0" w:space="0" w:color="auto"/>
            <w:right w:val="none" w:sz="0" w:space="0" w:color="auto"/>
          </w:divBdr>
        </w:div>
      </w:divsChild>
    </w:div>
    <w:div w:id="769199664">
      <w:bodyDiv w:val="1"/>
      <w:marLeft w:val="0"/>
      <w:marRight w:val="0"/>
      <w:marTop w:val="0"/>
      <w:marBottom w:val="0"/>
      <w:divBdr>
        <w:top w:val="none" w:sz="0" w:space="0" w:color="auto"/>
        <w:left w:val="none" w:sz="0" w:space="0" w:color="auto"/>
        <w:bottom w:val="none" w:sz="0" w:space="0" w:color="auto"/>
        <w:right w:val="none" w:sz="0" w:space="0" w:color="auto"/>
      </w:divBdr>
      <w:divsChild>
        <w:div w:id="1695885409">
          <w:marLeft w:val="0"/>
          <w:marRight w:val="0"/>
          <w:marTop w:val="0"/>
          <w:marBottom w:val="0"/>
          <w:divBdr>
            <w:top w:val="none" w:sz="0" w:space="0" w:color="auto"/>
            <w:left w:val="none" w:sz="0" w:space="0" w:color="auto"/>
            <w:bottom w:val="none" w:sz="0" w:space="0" w:color="auto"/>
            <w:right w:val="none" w:sz="0" w:space="0" w:color="auto"/>
          </w:divBdr>
          <w:divsChild>
            <w:div w:id="1875843720">
              <w:marLeft w:val="0"/>
              <w:marRight w:val="0"/>
              <w:marTop w:val="0"/>
              <w:marBottom w:val="0"/>
              <w:divBdr>
                <w:top w:val="none" w:sz="0" w:space="0" w:color="auto"/>
                <w:left w:val="none" w:sz="0" w:space="0" w:color="auto"/>
                <w:bottom w:val="none" w:sz="0" w:space="0" w:color="auto"/>
                <w:right w:val="none" w:sz="0" w:space="0" w:color="auto"/>
              </w:divBdr>
              <w:divsChild>
                <w:div w:id="320156855">
                  <w:marLeft w:val="0"/>
                  <w:marRight w:val="0"/>
                  <w:marTop w:val="0"/>
                  <w:marBottom w:val="0"/>
                  <w:divBdr>
                    <w:top w:val="none" w:sz="0" w:space="0" w:color="auto"/>
                    <w:left w:val="none" w:sz="0" w:space="0" w:color="auto"/>
                    <w:bottom w:val="none" w:sz="0" w:space="0" w:color="auto"/>
                    <w:right w:val="none" w:sz="0" w:space="0" w:color="auto"/>
                  </w:divBdr>
                  <w:divsChild>
                    <w:div w:id="526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7085">
      <w:bodyDiv w:val="1"/>
      <w:marLeft w:val="0"/>
      <w:marRight w:val="0"/>
      <w:marTop w:val="0"/>
      <w:marBottom w:val="0"/>
      <w:divBdr>
        <w:top w:val="none" w:sz="0" w:space="0" w:color="auto"/>
        <w:left w:val="none" w:sz="0" w:space="0" w:color="auto"/>
        <w:bottom w:val="none" w:sz="0" w:space="0" w:color="auto"/>
        <w:right w:val="none" w:sz="0" w:space="0" w:color="auto"/>
      </w:divBdr>
      <w:divsChild>
        <w:div w:id="1238592277">
          <w:marLeft w:val="0"/>
          <w:marRight w:val="0"/>
          <w:marTop w:val="0"/>
          <w:marBottom w:val="0"/>
          <w:divBdr>
            <w:top w:val="none" w:sz="0" w:space="0" w:color="auto"/>
            <w:left w:val="none" w:sz="0" w:space="0" w:color="auto"/>
            <w:bottom w:val="none" w:sz="0" w:space="0" w:color="auto"/>
            <w:right w:val="none" w:sz="0" w:space="0" w:color="auto"/>
          </w:divBdr>
          <w:divsChild>
            <w:div w:id="1666322331">
              <w:marLeft w:val="0"/>
              <w:marRight w:val="0"/>
              <w:marTop w:val="0"/>
              <w:marBottom w:val="0"/>
              <w:divBdr>
                <w:top w:val="none" w:sz="0" w:space="0" w:color="auto"/>
                <w:left w:val="none" w:sz="0" w:space="0" w:color="auto"/>
                <w:bottom w:val="none" w:sz="0" w:space="0" w:color="auto"/>
                <w:right w:val="none" w:sz="0" w:space="0" w:color="auto"/>
              </w:divBdr>
              <w:divsChild>
                <w:div w:id="13173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92860">
      <w:bodyDiv w:val="1"/>
      <w:marLeft w:val="0"/>
      <w:marRight w:val="0"/>
      <w:marTop w:val="0"/>
      <w:marBottom w:val="0"/>
      <w:divBdr>
        <w:top w:val="none" w:sz="0" w:space="0" w:color="auto"/>
        <w:left w:val="none" w:sz="0" w:space="0" w:color="auto"/>
        <w:bottom w:val="none" w:sz="0" w:space="0" w:color="auto"/>
        <w:right w:val="none" w:sz="0" w:space="0" w:color="auto"/>
      </w:divBdr>
      <w:divsChild>
        <w:div w:id="250240215">
          <w:marLeft w:val="0"/>
          <w:marRight w:val="0"/>
          <w:marTop w:val="0"/>
          <w:marBottom w:val="0"/>
          <w:divBdr>
            <w:top w:val="none" w:sz="0" w:space="0" w:color="auto"/>
            <w:left w:val="none" w:sz="0" w:space="0" w:color="auto"/>
            <w:bottom w:val="none" w:sz="0" w:space="0" w:color="auto"/>
            <w:right w:val="none" w:sz="0" w:space="0" w:color="auto"/>
          </w:divBdr>
        </w:div>
      </w:divsChild>
    </w:div>
    <w:div w:id="1128477321">
      <w:bodyDiv w:val="1"/>
      <w:marLeft w:val="0"/>
      <w:marRight w:val="0"/>
      <w:marTop w:val="0"/>
      <w:marBottom w:val="0"/>
      <w:divBdr>
        <w:top w:val="none" w:sz="0" w:space="0" w:color="auto"/>
        <w:left w:val="none" w:sz="0" w:space="0" w:color="auto"/>
        <w:bottom w:val="none" w:sz="0" w:space="0" w:color="auto"/>
        <w:right w:val="none" w:sz="0" w:space="0" w:color="auto"/>
      </w:divBdr>
      <w:divsChild>
        <w:div w:id="1944728705">
          <w:marLeft w:val="0"/>
          <w:marRight w:val="0"/>
          <w:marTop w:val="0"/>
          <w:marBottom w:val="0"/>
          <w:divBdr>
            <w:top w:val="none" w:sz="0" w:space="0" w:color="auto"/>
            <w:left w:val="none" w:sz="0" w:space="0" w:color="auto"/>
            <w:bottom w:val="none" w:sz="0" w:space="0" w:color="auto"/>
            <w:right w:val="none" w:sz="0" w:space="0" w:color="auto"/>
          </w:divBdr>
          <w:divsChild>
            <w:div w:id="921917292">
              <w:marLeft w:val="0"/>
              <w:marRight w:val="0"/>
              <w:marTop w:val="0"/>
              <w:marBottom w:val="0"/>
              <w:divBdr>
                <w:top w:val="none" w:sz="0" w:space="0" w:color="auto"/>
                <w:left w:val="none" w:sz="0" w:space="0" w:color="auto"/>
                <w:bottom w:val="none" w:sz="0" w:space="0" w:color="auto"/>
                <w:right w:val="none" w:sz="0" w:space="0" w:color="auto"/>
              </w:divBdr>
              <w:divsChild>
                <w:div w:id="14763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21255">
      <w:bodyDiv w:val="1"/>
      <w:marLeft w:val="0"/>
      <w:marRight w:val="0"/>
      <w:marTop w:val="0"/>
      <w:marBottom w:val="0"/>
      <w:divBdr>
        <w:top w:val="none" w:sz="0" w:space="0" w:color="auto"/>
        <w:left w:val="none" w:sz="0" w:space="0" w:color="auto"/>
        <w:bottom w:val="none" w:sz="0" w:space="0" w:color="auto"/>
        <w:right w:val="none" w:sz="0" w:space="0" w:color="auto"/>
      </w:divBdr>
    </w:div>
    <w:div w:id="1224364743">
      <w:bodyDiv w:val="1"/>
      <w:marLeft w:val="0"/>
      <w:marRight w:val="0"/>
      <w:marTop w:val="0"/>
      <w:marBottom w:val="0"/>
      <w:divBdr>
        <w:top w:val="none" w:sz="0" w:space="0" w:color="auto"/>
        <w:left w:val="none" w:sz="0" w:space="0" w:color="auto"/>
        <w:bottom w:val="none" w:sz="0" w:space="0" w:color="auto"/>
        <w:right w:val="none" w:sz="0" w:space="0" w:color="auto"/>
      </w:divBdr>
    </w:div>
    <w:div w:id="1362173389">
      <w:bodyDiv w:val="1"/>
      <w:marLeft w:val="0"/>
      <w:marRight w:val="0"/>
      <w:marTop w:val="0"/>
      <w:marBottom w:val="0"/>
      <w:divBdr>
        <w:top w:val="none" w:sz="0" w:space="0" w:color="auto"/>
        <w:left w:val="none" w:sz="0" w:space="0" w:color="auto"/>
        <w:bottom w:val="none" w:sz="0" w:space="0" w:color="auto"/>
        <w:right w:val="none" w:sz="0" w:space="0" w:color="auto"/>
      </w:divBdr>
      <w:divsChild>
        <w:div w:id="1176650395">
          <w:marLeft w:val="0"/>
          <w:marRight w:val="0"/>
          <w:marTop w:val="0"/>
          <w:marBottom w:val="0"/>
          <w:divBdr>
            <w:top w:val="none" w:sz="0" w:space="0" w:color="auto"/>
            <w:left w:val="none" w:sz="0" w:space="0" w:color="auto"/>
            <w:bottom w:val="none" w:sz="0" w:space="0" w:color="auto"/>
            <w:right w:val="none" w:sz="0" w:space="0" w:color="auto"/>
          </w:divBdr>
          <w:divsChild>
            <w:div w:id="1196425434">
              <w:marLeft w:val="0"/>
              <w:marRight w:val="0"/>
              <w:marTop w:val="0"/>
              <w:marBottom w:val="0"/>
              <w:divBdr>
                <w:top w:val="none" w:sz="0" w:space="0" w:color="auto"/>
                <w:left w:val="none" w:sz="0" w:space="0" w:color="auto"/>
                <w:bottom w:val="none" w:sz="0" w:space="0" w:color="auto"/>
                <w:right w:val="none" w:sz="0" w:space="0" w:color="auto"/>
              </w:divBdr>
              <w:divsChild>
                <w:div w:id="745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48661">
      <w:bodyDiv w:val="1"/>
      <w:marLeft w:val="0"/>
      <w:marRight w:val="0"/>
      <w:marTop w:val="0"/>
      <w:marBottom w:val="0"/>
      <w:divBdr>
        <w:top w:val="none" w:sz="0" w:space="0" w:color="auto"/>
        <w:left w:val="none" w:sz="0" w:space="0" w:color="auto"/>
        <w:bottom w:val="none" w:sz="0" w:space="0" w:color="auto"/>
        <w:right w:val="none" w:sz="0" w:space="0" w:color="auto"/>
      </w:divBdr>
    </w:div>
    <w:div w:id="1437288226">
      <w:bodyDiv w:val="1"/>
      <w:marLeft w:val="0"/>
      <w:marRight w:val="0"/>
      <w:marTop w:val="0"/>
      <w:marBottom w:val="0"/>
      <w:divBdr>
        <w:top w:val="none" w:sz="0" w:space="0" w:color="auto"/>
        <w:left w:val="none" w:sz="0" w:space="0" w:color="auto"/>
        <w:bottom w:val="none" w:sz="0" w:space="0" w:color="auto"/>
        <w:right w:val="none" w:sz="0" w:space="0" w:color="auto"/>
      </w:divBdr>
      <w:divsChild>
        <w:div w:id="1619950226">
          <w:marLeft w:val="0"/>
          <w:marRight w:val="0"/>
          <w:marTop w:val="0"/>
          <w:marBottom w:val="0"/>
          <w:divBdr>
            <w:top w:val="none" w:sz="0" w:space="0" w:color="auto"/>
            <w:left w:val="none" w:sz="0" w:space="0" w:color="auto"/>
            <w:bottom w:val="none" w:sz="0" w:space="0" w:color="auto"/>
            <w:right w:val="none" w:sz="0" w:space="0" w:color="auto"/>
          </w:divBdr>
          <w:divsChild>
            <w:div w:id="1701324124">
              <w:marLeft w:val="0"/>
              <w:marRight w:val="0"/>
              <w:marTop w:val="0"/>
              <w:marBottom w:val="0"/>
              <w:divBdr>
                <w:top w:val="none" w:sz="0" w:space="0" w:color="auto"/>
                <w:left w:val="none" w:sz="0" w:space="0" w:color="auto"/>
                <w:bottom w:val="none" w:sz="0" w:space="0" w:color="auto"/>
                <w:right w:val="none" w:sz="0" w:space="0" w:color="auto"/>
              </w:divBdr>
              <w:divsChild>
                <w:div w:id="14804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7705">
      <w:bodyDiv w:val="1"/>
      <w:marLeft w:val="0"/>
      <w:marRight w:val="0"/>
      <w:marTop w:val="0"/>
      <w:marBottom w:val="0"/>
      <w:divBdr>
        <w:top w:val="none" w:sz="0" w:space="0" w:color="auto"/>
        <w:left w:val="none" w:sz="0" w:space="0" w:color="auto"/>
        <w:bottom w:val="none" w:sz="0" w:space="0" w:color="auto"/>
        <w:right w:val="none" w:sz="0" w:space="0" w:color="auto"/>
      </w:divBdr>
      <w:divsChild>
        <w:div w:id="1439063099">
          <w:marLeft w:val="0"/>
          <w:marRight w:val="0"/>
          <w:marTop w:val="0"/>
          <w:marBottom w:val="0"/>
          <w:divBdr>
            <w:top w:val="none" w:sz="0" w:space="0" w:color="auto"/>
            <w:left w:val="none" w:sz="0" w:space="0" w:color="auto"/>
            <w:bottom w:val="none" w:sz="0" w:space="0" w:color="auto"/>
            <w:right w:val="none" w:sz="0" w:space="0" w:color="auto"/>
          </w:divBdr>
          <w:divsChild>
            <w:div w:id="1824010366">
              <w:marLeft w:val="0"/>
              <w:marRight w:val="0"/>
              <w:marTop w:val="0"/>
              <w:marBottom w:val="0"/>
              <w:divBdr>
                <w:top w:val="none" w:sz="0" w:space="0" w:color="auto"/>
                <w:left w:val="none" w:sz="0" w:space="0" w:color="auto"/>
                <w:bottom w:val="none" w:sz="0" w:space="0" w:color="auto"/>
                <w:right w:val="none" w:sz="0" w:space="0" w:color="auto"/>
              </w:divBdr>
              <w:divsChild>
                <w:div w:id="77137449">
                  <w:marLeft w:val="0"/>
                  <w:marRight w:val="0"/>
                  <w:marTop w:val="0"/>
                  <w:marBottom w:val="0"/>
                  <w:divBdr>
                    <w:top w:val="none" w:sz="0" w:space="0" w:color="auto"/>
                    <w:left w:val="none" w:sz="0" w:space="0" w:color="auto"/>
                    <w:bottom w:val="none" w:sz="0" w:space="0" w:color="auto"/>
                    <w:right w:val="none" w:sz="0" w:space="0" w:color="auto"/>
                  </w:divBdr>
                  <w:divsChild>
                    <w:div w:id="5888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10512">
      <w:bodyDiv w:val="1"/>
      <w:marLeft w:val="0"/>
      <w:marRight w:val="0"/>
      <w:marTop w:val="0"/>
      <w:marBottom w:val="0"/>
      <w:divBdr>
        <w:top w:val="none" w:sz="0" w:space="0" w:color="auto"/>
        <w:left w:val="none" w:sz="0" w:space="0" w:color="auto"/>
        <w:bottom w:val="none" w:sz="0" w:space="0" w:color="auto"/>
        <w:right w:val="none" w:sz="0" w:space="0" w:color="auto"/>
      </w:divBdr>
      <w:divsChild>
        <w:div w:id="1135870674">
          <w:marLeft w:val="0"/>
          <w:marRight w:val="0"/>
          <w:marTop w:val="0"/>
          <w:marBottom w:val="0"/>
          <w:divBdr>
            <w:top w:val="none" w:sz="0" w:space="0" w:color="auto"/>
            <w:left w:val="none" w:sz="0" w:space="0" w:color="auto"/>
            <w:bottom w:val="none" w:sz="0" w:space="0" w:color="auto"/>
            <w:right w:val="none" w:sz="0" w:space="0" w:color="auto"/>
          </w:divBdr>
          <w:divsChild>
            <w:div w:id="444160404">
              <w:marLeft w:val="0"/>
              <w:marRight w:val="0"/>
              <w:marTop w:val="0"/>
              <w:marBottom w:val="0"/>
              <w:divBdr>
                <w:top w:val="none" w:sz="0" w:space="0" w:color="auto"/>
                <w:left w:val="none" w:sz="0" w:space="0" w:color="auto"/>
                <w:bottom w:val="none" w:sz="0" w:space="0" w:color="auto"/>
                <w:right w:val="none" w:sz="0" w:space="0" w:color="auto"/>
              </w:divBdr>
            </w:div>
            <w:div w:id="1933931006">
              <w:marLeft w:val="0"/>
              <w:marRight w:val="0"/>
              <w:marTop w:val="0"/>
              <w:marBottom w:val="0"/>
              <w:divBdr>
                <w:top w:val="none" w:sz="0" w:space="0" w:color="auto"/>
                <w:left w:val="none" w:sz="0" w:space="0" w:color="auto"/>
                <w:bottom w:val="none" w:sz="0" w:space="0" w:color="auto"/>
                <w:right w:val="none" w:sz="0" w:space="0" w:color="auto"/>
              </w:divBdr>
              <w:divsChild>
                <w:div w:id="3777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658">
          <w:marLeft w:val="0"/>
          <w:marRight w:val="0"/>
          <w:marTop w:val="0"/>
          <w:marBottom w:val="0"/>
          <w:divBdr>
            <w:top w:val="none" w:sz="0" w:space="0" w:color="auto"/>
            <w:left w:val="none" w:sz="0" w:space="0" w:color="auto"/>
            <w:bottom w:val="none" w:sz="0" w:space="0" w:color="auto"/>
            <w:right w:val="none" w:sz="0" w:space="0" w:color="auto"/>
          </w:divBdr>
          <w:divsChild>
            <w:div w:id="525484322">
              <w:marLeft w:val="0"/>
              <w:marRight w:val="0"/>
              <w:marTop w:val="0"/>
              <w:marBottom w:val="0"/>
              <w:divBdr>
                <w:top w:val="none" w:sz="0" w:space="0" w:color="auto"/>
                <w:left w:val="none" w:sz="0" w:space="0" w:color="auto"/>
                <w:bottom w:val="none" w:sz="0" w:space="0" w:color="auto"/>
                <w:right w:val="none" w:sz="0" w:space="0" w:color="auto"/>
              </w:divBdr>
              <w:divsChild>
                <w:div w:id="1712801497">
                  <w:marLeft w:val="0"/>
                  <w:marRight w:val="0"/>
                  <w:marTop w:val="0"/>
                  <w:marBottom w:val="0"/>
                  <w:divBdr>
                    <w:top w:val="none" w:sz="0" w:space="0" w:color="auto"/>
                    <w:left w:val="none" w:sz="0" w:space="0" w:color="auto"/>
                    <w:bottom w:val="none" w:sz="0" w:space="0" w:color="auto"/>
                    <w:right w:val="none" w:sz="0" w:space="0" w:color="auto"/>
                  </w:divBdr>
                  <w:divsChild>
                    <w:div w:id="8065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360461">
      <w:bodyDiv w:val="1"/>
      <w:marLeft w:val="0"/>
      <w:marRight w:val="0"/>
      <w:marTop w:val="0"/>
      <w:marBottom w:val="0"/>
      <w:divBdr>
        <w:top w:val="none" w:sz="0" w:space="0" w:color="auto"/>
        <w:left w:val="none" w:sz="0" w:space="0" w:color="auto"/>
        <w:bottom w:val="none" w:sz="0" w:space="0" w:color="auto"/>
        <w:right w:val="none" w:sz="0" w:space="0" w:color="auto"/>
      </w:divBdr>
      <w:divsChild>
        <w:div w:id="1341855694">
          <w:marLeft w:val="0"/>
          <w:marRight w:val="0"/>
          <w:marTop w:val="0"/>
          <w:marBottom w:val="0"/>
          <w:divBdr>
            <w:top w:val="none" w:sz="0" w:space="0" w:color="auto"/>
            <w:left w:val="none" w:sz="0" w:space="0" w:color="auto"/>
            <w:bottom w:val="none" w:sz="0" w:space="0" w:color="auto"/>
            <w:right w:val="none" w:sz="0" w:space="0" w:color="auto"/>
          </w:divBdr>
          <w:divsChild>
            <w:div w:id="1067607209">
              <w:marLeft w:val="0"/>
              <w:marRight w:val="0"/>
              <w:marTop w:val="0"/>
              <w:marBottom w:val="0"/>
              <w:divBdr>
                <w:top w:val="none" w:sz="0" w:space="0" w:color="auto"/>
                <w:left w:val="none" w:sz="0" w:space="0" w:color="auto"/>
                <w:bottom w:val="none" w:sz="0" w:space="0" w:color="auto"/>
                <w:right w:val="none" w:sz="0" w:space="0" w:color="auto"/>
              </w:divBdr>
              <w:divsChild>
                <w:div w:id="15755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28271">
      <w:bodyDiv w:val="1"/>
      <w:marLeft w:val="0"/>
      <w:marRight w:val="0"/>
      <w:marTop w:val="0"/>
      <w:marBottom w:val="0"/>
      <w:divBdr>
        <w:top w:val="none" w:sz="0" w:space="0" w:color="auto"/>
        <w:left w:val="none" w:sz="0" w:space="0" w:color="auto"/>
        <w:bottom w:val="none" w:sz="0" w:space="0" w:color="auto"/>
        <w:right w:val="none" w:sz="0" w:space="0" w:color="auto"/>
      </w:divBdr>
    </w:div>
    <w:div w:id="1611468650">
      <w:bodyDiv w:val="1"/>
      <w:marLeft w:val="0"/>
      <w:marRight w:val="0"/>
      <w:marTop w:val="0"/>
      <w:marBottom w:val="0"/>
      <w:divBdr>
        <w:top w:val="none" w:sz="0" w:space="0" w:color="auto"/>
        <w:left w:val="none" w:sz="0" w:space="0" w:color="auto"/>
        <w:bottom w:val="none" w:sz="0" w:space="0" w:color="auto"/>
        <w:right w:val="none" w:sz="0" w:space="0" w:color="auto"/>
      </w:divBdr>
    </w:div>
    <w:div w:id="1665812493">
      <w:bodyDiv w:val="1"/>
      <w:marLeft w:val="0"/>
      <w:marRight w:val="0"/>
      <w:marTop w:val="0"/>
      <w:marBottom w:val="0"/>
      <w:divBdr>
        <w:top w:val="none" w:sz="0" w:space="0" w:color="auto"/>
        <w:left w:val="none" w:sz="0" w:space="0" w:color="auto"/>
        <w:bottom w:val="none" w:sz="0" w:space="0" w:color="auto"/>
        <w:right w:val="none" w:sz="0" w:space="0" w:color="auto"/>
      </w:divBdr>
    </w:div>
    <w:div w:id="1704015503">
      <w:bodyDiv w:val="1"/>
      <w:marLeft w:val="0"/>
      <w:marRight w:val="0"/>
      <w:marTop w:val="0"/>
      <w:marBottom w:val="0"/>
      <w:divBdr>
        <w:top w:val="none" w:sz="0" w:space="0" w:color="auto"/>
        <w:left w:val="none" w:sz="0" w:space="0" w:color="auto"/>
        <w:bottom w:val="none" w:sz="0" w:space="0" w:color="auto"/>
        <w:right w:val="none" w:sz="0" w:space="0" w:color="auto"/>
      </w:divBdr>
    </w:div>
    <w:div w:id="1735421424">
      <w:bodyDiv w:val="1"/>
      <w:marLeft w:val="0"/>
      <w:marRight w:val="0"/>
      <w:marTop w:val="0"/>
      <w:marBottom w:val="0"/>
      <w:divBdr>
        <w:top w:val="none" w:sz="0" w:space="0" w:color="auto"/>
        <w:left w:val="none" w:sz="0" w:space="0" w:color="auto"/>
        <w:bottom w:val="none" w:sz="0" w:space="0" w:color="auto"/>
        <w:right w:val="none" w:sz="0" w:space="0" w:color="auto"/>
      </w:divBdr>
    </w:div>
    <w:div w:id="1927421738">
      <w:bodyDiv w:val="1"/>
      <w:marLeft w:val="0"/>
      <w:marRight w:val="0"/>
      <w:marTop w:val="0"/>
      <w:marBottom w:val="0"/>
      <w:divBdr>
        <w:top w:val="none" w:sz="0" w:space="0" w:color="auto"/>
        <w:left w:val="none" w:sz="0" w:space="0" w:color="auto"/>
        <w:bottom w:val="none" w:sz="0" w:space="0" w:color="auto"/>
        <w:right w:val="none" w:sz="0" w:space="0" w:color="auto"/>
      </w:divBdr>
      <w:divsChild>
        <w:div w:id="1333334884">
          <w:marLeft w:val="0"/>
          <w:marRight w:val="0"/>
          <w:marTop w:val="0"/>
          <w:marBottom w:val="0"/>
          <w:divBdr>
            <w:top w:val="none" w:sz="0" w:space="0" w:color="auto"/>
            <w:left w:val="none" w:sz="0" w:space="0" w:color="auto"/>
            <w:bottom w:val="none" w:sz="0" w:space="0" w:color="auto"/>
            <w:right w:val="none" w:sz="0" w:space="0" w:color="auto"/>
          </w:divBdr>
          <w:divsChild>
            <w:div w:id="1006522993">
              <w:marLeft w:val="0"/>
              <w:marRight w:val="0"/>
              <w:marTop w:val="0"/>
              <w:marBottom w:val="0"/>
              <w:divBdr>
                <w:top w:val="none" w:sz="0" w:space="0" w:color="auto"/>
                <w:left w:val="none" w:sz="0" w:space="0" w:color="auto"/>
                <w:bottom w:val="none" w:sz="0" w:space="0" w:color="auto"/>
                <w:right w:val="none" w:sz="0" w:space="0" w:color="auto"/>
              </w:divBdr>
              <w:divsChild>
                <w:div w:id="698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1741">
      <w:bodyDiv w:val="1"/>
      <w:marLeft w:val="0"/>
      <w:marRight w:val="0"/>
      <w:marTop w:val="0"/>
      <w:marBottom w:val="0"/>
      <w:divBdr>
        <w:top w:val="none" w:sz="0" w:space="0" w:color="auto"/>
        <w:left w:val="none" w:sz="0" w:space="0" w:color="auto"/>
        <w:bottom w:val="none" w:sz="0" w:space="0" w:color="auto"/>
        <w:right w:val="none" w:sz="0" w:space="0" w:color="auto"/>
      </w:divBdr>
      <w:divsChild>
        <w:div w:id="1562131903">
          <w:marLeft w:val="0"/>
          <w:marRight w:val="0"/>
          <w:marTop w:val="0"/>
          <w:marBottom w:val="0"/>
          <w:divBdr>
            <w:top w:val="none" w:sz="0" w:space="0" w:color="auto"/>
            <w:left w:val="none" w:sz="0" w:space="0" w:color="auto"/>
            <w:bottom w:val="none" w:sz="0" w:space="0" w:color="auto"/>
            <w:right w:val="none" w:sz="0" w:space="0" w:color="auto"/>
          </w:divBdr>
          <w:divsChild>
            <w:div w:id="1292662985">
              <w:marLeft w:val="0"/>
              <w:marRight w:val="0"/>
              <w:marTop w:val="0"/>
              <w:marBottom w:val="0"/>
              <w:divBdr>
                <w:top w:val="none" w:sz="0" w:space="0" w:color="auto"/>
                <w:left w:val="none" w:sz="0" w:space="0" w:color="auto"/>
                <w:bottom w:val="none" w:sz="0" w:space="0" w:color="auto"/>
                <w:right w:val="none" w:sz="0" w:space="0" w:color="auto"/>
              </w:divBdr>
              <w:divsChild>
                <w:div w:id="12115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onkursi@kekavafoo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kursi@kekavafoo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kursi@kekavafoo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ub.gov.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206DC-16FF-45E8-B082-EF191022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18621</Words>
  <Characters>10615</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piche</dc:creator>
  <cp:lastModifiedBy>Olegs Moskevics</cp:lastModifiedBy>
  <cp:revision>2</cp:revision>
  <cp:lastPrinted>2022-01-31T08:07:00Z</cp:lastPrinted>
  <dcterms:created xsi:type="dcterms:W3CDTF">2025-07-01T12:20:00Z</dcterms:created>
  <dcterms:modified xsi:type="dcterms:W3CDTF">2025-07-01T12:20:00Z</dcterms:modified>
</cp:coreProperties>
</file>