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CEDC" w14:textId="77777777" w:rsidR="001B61F8" w:rsidRPr="001B61F8" w:rsidRDefault="001B61F8" w:rsidP="001B61F8">
      <w:pPr>
        <w:spacing w:before="100" w:beforeAutospacing="1" w:after="100" w:afterAutospacing="1"/>
        <w:outlineLvl w:val="0"/>
        <w:rPr>
          <w:b/>
          <w:bCs/>
          <w:color w:val="000000"/>
          <w:kern w:val="36"/>
          <w:sz w:val="48"/>
          <w:szCs w:val="48"/>
        </w:rPr>
      </w:pPr>
      <w:r w:rsidRPr="001B61F8">
        <w:rPr>
          <w:b/>
          <w:bCs/>
          <w:color w:val="000000"/>
          <w:kern w:val="36"/>
          <w:sz w:val="48"/>
          <w:szCs w:val="48"/>
        </w:rPr>
        <w:t>IEPIRKUMA SPECIFIKĀCIJA</w:t>
      </w:r>
    </w:p>
    <w:p w14:paraId="56F6A7E9" w14:textId="77777777" w:rsidR="001B61F8" w:rsidRPr="001B61F8" w:rsidRDefault="001B61F8" w:rsidP="001B61F8">
      <w:pPr>
        <w:spacing w:before="100" w:beforeAutospacing="1" w:after="100" w:afterAutospacing="1"/>
        <w:outlineLvl w:val="1"/>
        <w:rPr>
          <w:b/>
          <w:bCs/>
          <w:color w:val="000000"/>
          <w:sz w:val="36"/>
          <w:szCs w:val="36"/>
        </w:rPr>
      </w:pPr>
      <w:r w:rsidRPr="001B61F8">
        <w:rPr>
          <w:b/>
          <w:bCs/>
          <w:color w:val="000000"/>
          <w:sz w:val="36"/>
          <w:szCs w:val="36"/>
        </w:rPr>
        <w:t>1. VISPĀRĪGA INFORMĀCIJA</w:t>
      </w:r>
    </w:p>
    <w:p w14:paraId="4F947541" w14:textId="78A01367" w:rsidR="001B61F8" w:rsidRPr="001B61F8" w:rsidRDefault="001B61F8" w:rsidP="001B61F8">
      <w:pPr>
        <w:spacing w:before="100" w:beforeAutospacing="1" w:after="100" w:afterAutospacing="1"/>
        <w:rPr>
          <w:color w:val="000000"/>
        </w:rPr>
      </w:pPr>
      <w:r w:rsidRPr="001B61F8">
        <w:rPr>
          <w:b/>
          <w:bCs/>
          <w:color w:val="000000"/>
        </w:rPr>
        <w:t>Iepirkuma nosaukums:</w:t>
      </w:r>
      <w:r w:rsidRPr="001B61F8">
        <w:rPr>
          <w:color w:val="000000"/>
        </w:rPr>
        <w:t> Zinātniski pētnieciskais pakalpojums - trīs probioti</w:t>
      </w:r>
      <w:r w:rsidR="00290986">
        <w:rPr>
          <w:color w:val="000000"/>
        </w:rPr>
        <w:t>ķ</w:t>
      </w:r>
      <w:r w:rsidRPr="001B61F8">
        <w:rPr>
          <w:color w:val="000000"/>
        </w:rPr>
        <w:t xml:space="preserve">u efektivitātes </w:t>
      </w:r>
      <w:r w:rsidR="00290986" w:rsidRPr="00290986">
        <w:rPr>
          <w:i/>
          <w:iCs/>
          <w:color w:val="000000"/>
        </w:rPr>
        <w:t>in vivo</w:t>
      </w:r>
      <w:r w:rsidR="00290986">
        <w:rPr>
          <w:color w:val="000000"/>
        </w:rPr>
        <w:t xml:space="preserve"> </w:t>
      </w:r>
      <w:r w:rsidRPr="001B61F8">
        <w:rPr>
          <w:color w:val="000000"/>
        </w:rPr>
        <w:t xml:space="preserve">pētījumi </w:t>
      </w:r>
      <w:r w:rsidRPr="00290986">
        <w:rPr>
          <w:i/>
          <w:iCs/>
          <w:color w:val="000000"/>
        </w:rPr>
        <w:t>Campylobacter jejuni</w:t>
      </w:r>
      <w:r w:rsidRPr="001B61F8">
        <w:rPr>
          <w:color w:val="000000"/>
        </w:rPr>
        <w:t xml:space="preserve"> </w:t>
      </w:r>
      <w:r w:rsidR="00290986">
        <w:rPr>
          <w:color w:val="000000"/>
        </w:rPr>
        <w:t>sa</w:t>
      </w:r>
      <w:r w:rsidRPr="001B61F8">
        <w:rPr>
          <w:color w:val="000000"/>
        </w:rPr>
        <w:t>mazināšanā</w:t>
      </w:r>
      <w:r w:rsidR="00290986">
        <w:rPr>
          <w:color w:val="000000"/>
        </w:rPr>
        <w:t xml:space="preserve"> un barības pārstrādes uzlabošanā</w:t>
      </w:r>
      <w:r w:rsidRPr="001B61F8">
        <w:rPr>
          <w:color w:val="000000"/>
        </w:rPr>
        <w:t xml:space="preserve"> </w:t>
      </w:r>
      <w:r w:rsidR="00290986">
        <w:rPr>
          <w:color w:val="000000"/>
        </w:rPr>
        <w:t xml:space="preserve">vistu </w:t>
      </w:r>
      <w:r w:rsidRPr="001B61F8">
        <w:rPr>
          <w:color w:val="000000"/>
        </w:rPr>
        <w:t>broileriem</w:t>
      </w:r>
    </w:p>
    <w:p w14:paraId="0D630FC4" w14:textId="77777777" w:rsidR="001B61F8" w:rsidRPr="001B61F8" w:rsidRDefault="001B61F8" w:rsidP="001B61F8">
      <w:pPr>
        <w:spacing w:before="100" w:beforeAutospacing="1" w:after="100" w:afterAutospacing="1"/>
        <w:rPr>
          <w:color w:val="000000"/>
        </w:rPr>
      </w:pPr>
      <w:r w:rsidRPr="001B61F8">
        <w:rPr>
          <w:b/>
          <w:bCs/>
          <w:color w:val="000000"/>
        </w:rPr>
        <w:t>Iepirkuma veids:</w:t>
      </w:r>
      <w:r w:rsidRPr="001B61F8">
        <w:rPr>
          <w:color w:val="000000"/>
        </w:rPr>
        <w:t> Atklāts konkurss pakalpojuma iepirkumam</w:t>
      </w:r>
    </w:p>
    <w:p w14:paraId="2C607AD1" w14:textId="1228ADD3" w:rsidR="001B61F8" w:rsidRPr="001B61F8" w:rsidRDefault="001B61F8" w:rsidP="001B61F8">
      <w:pPr>
        <w:spacing w:before="100" w:beforeAutospacing="1" w:after="100" w:afterAutospacing="1"/>
        <w:rPr>
          <w:color w:val="000000"/>
        </w:rPr>
      </w:pPr>
      <w:r w:rsidRPr="001B61F8">
        <w:rPr>
          <w:b/>
          <w:bCs/>
          <w:color w:val="000000"/>
        </w:rPr>
        <w:t>Pasūtītājs:</w:t>
      </w:r>
      <w:r w:rsidRPr="001B61F8">
        <w:rPr>
          <w:color w:val="000000"/>
        </w:rPr>
        <w:t> </w:t>
      </w:r>
      <w:r>
        <w:rPr>
          <w:color w:val="000000"/>
        </w:rPr>
        <w:t>Elogium Probiotics SIA</w:t>
      </w:r>
      <w:r w:rsidR="00A82373">
        <w:rPr>
          <w:color w:val="000000"/>
        </w:rPr>
        <w:t xml:space="preserve">, </w:t>
      </w:r>
      <w:r w:rsidR="00A82373" w:rsidRPr="00A82373">
        <w:rPr>
          <w:color w:val="000000"/>
        </w:rPr>
        <w:t>40203344445</w:t>
      </w:r>
    </w:p>
    <w:p w14:paraId="0C5468A3" w14:textId="77777777" w:rsidR="001B61F8" w:rsidRPr="001B61F8" w:rsidRDefault="001B61F8" w:rsidP="001B61F8">
      <w:pPr>
        <w:spacing w:before="100" w:beforeAutospacing="1" w:after="100" w:afterAutospacing="1"/>
        <w:rPr>
          <w:color w:val="000000"/>
        </w:rPr>
      </w:pPr>
      <w:r w:rsidRPr="001B61F8">
        <w:rPr>
          <w:b/>
          <w:bCs/>
          <w:color w:val="000000"/>
        </w:rPr>
        <w:t>CPV kods:</w:t>
      </w:r>
      <w:r w:rsidRPr="001B61F8">
        <w:rPr>
          <w:color w:val="000000"/>
        </w:rPr>
        <w:t> 73000000-2 (Pētniecības un attīstības pakalpojumi un ar tiem saistītie konsultāciju pakalpojumi)</w:t>
      </w:r>
    </w:p>
    <w:p w14:paraId="1D3EFE59" w14:textId="3D1EB717" w:rsidR="001B61F8" w:rsidRPr="001B61F8" w:rsidRDefault="001B61F8" w:rsidP="001B61F8">
      <w:pPr>
        <w:spacing w:before="100" w:beforeAutospacing="1" w:after="100" w:afterAutospacing="1"/>
        <w:rPr>
          <w:color w:val="000000"/>
        </w:rPr>
      </w:pPr>
      <w:r w:rsidRPr="001B61F8">
        <w:rPr>
          <w:b/>
          <w:bCs/>
          <w:color w:val="000000"/>
        </w:rPr>
        <w:t>Līguma paredzamā vērtība:</w:t>
      </w:r>
      <w:r w:rsidRPr="001B61F8">
        <w:rPr>
          <w:color w:val="000000"/>
        </w:rPr>
        <w:t xml:space="preserve"> EUR </w:t>
      </w:r>
      <w:r w:rsidR="00DC3462">
        <w:rPr>
          <w:color w:val="000000"/>
        </w:rPr>
        <w:t>10</w:t>
      </w:r>
      <w:r w:rsidR="00D607A4">
        <w:rPr>
          <w:color w:val="000000"/>
        </w:rPr>
        <w:t>5</w:t>
      </w:r>
      <w:r w:rsidR="00DC3462">
        <w:rPr>
          <w:color w:val="000000"/>
        </w:rPr>
        <w:t xml:space="preserve"> 000</w:t>
      </w:r>
      <w:r w:rsidRPr="001B61F8">
        <w:rPr>
          <w:color w:val="000000"/>
        </w:rPr>
        <w:t xml:space="preserve"> (bez PVN)</w:t>
      </w:r>
    </w:p>
    <w:p w14:paraId="14B05A9A" w14:textId="7E46C576" w:rsidR="001B61F8" w:rsidRPr="001B61F8" w:rsidRDefault="001B61F8" w:rsidP="001B61F8">
      <w:pPr>
        <w:spacing w:before="100" w:beforeAutospacing="1" w:after="100" w:afterAutospacing="1"/>
        <w:rPr>
          <w:color w:val="000000"/>
        </w:rPr>
      </w:pPr>
      <w:r w:rsidRPr="001B61F8">
        <w:rPr>
          <w:b/>
          <w:bCs/>
          <w:color w:val="000000"/>
        </w:rPr>
        <w:t>Līguma termiņš:</w:t>
      </w:r>
      <w:r w:rsidRPr="001B61F8">
        <w:rPr>
          <w:color w:val="000000"/>
        </w:rPr>
        <w:t> </w:t>
      </w:r>
      <w:r w:rsidR="0054321A">
        <w:rPr>
          <w:color w:val="000000"/>
        </w:rPr>
        <w:t>4 mēneši</w:t>
      </w:r>
      <w:r w:rsidRPr="001B61F8">
        <w:rPr>
          <w:color w:val="000000"/>
        </w:rPr>
        <w:t xml:space="preserve"> no līguma noslēgšanas</w:t>
      </w:r>
      <w:r w:rsidR="0054321A">
        <w:rPr>
          <w:color w:val="000000"/>
        </w:rPr>
        <w:t xml:space="preserve"> (ne ilgāk kā līdz 2025. gada 31. decembrim)</w:t>
      </w:r>
    </w:p>
    <w:p w14:paraId="4C90773F" w14:textId="33D1D9F0" w:rsidR="001B61F8" w:rsidRDefault="001B61F8" w:rsidP="001B61F8">
      <w:pPr>
        <w:spacing w:before="100" w:beforeAutospacing="1" w:after="100" w:afterAutospacing="1"/>
        <w:rPr>
          <w:color w:val="000000"/>
        </w:rPr>
      </w:pPr>
      <w:r w:rsidRPr="001B61F8">
        <w:rPr>
          <w:b/>
          <w:bCs/>
          <w:color w:val="000000"/>
        </w:rPr>
        <w:t>Pakalpojuma struktūra:</w:t>
      </w:r>
      <w:r w:rsidRPr="001B61F8">
        <w:rPr>
          <w:color w:val="000000"/>
        </w:rPr>
        <w:t xml:space="preserve"> Trīs </w:t>
      </w:r>
      <w:r w:rsidR="00B50A9E" w:rsidRPr="00B50A9E">
        <w:rPr>
          <w:i/>
          <w:iCs/>
          <w:color w:val="000000"/>
        </w:rPr>
        <w:t>in vivo</w:t>
      </w:r>
      <w:r w:rsidR="00B50A9E">
        <w:rPr>
          <w:color w:val="000000"/>
        </w:rPr>
        <w:t xml:space="preserve"> </w:t>
      </w:r>
      <w:r w:rsidRPr="001B61F8">
        <w:rPr>
          <w:color w:val="000000"/>
        </w:rPr>
        <w:t xml:space="preserve">pētījumi </w:t>
      </w:r>
      <w:r w:rsidR="0054321A">
        <w:rPr>
          <w:color w:val="000000"/>
        </w:rPr>
        <w:t>broileru vistās</w:t>
      </w:r>
    </w:p>
    <w:p w14:paraId="48E37A4A" w14:textId="1DF69E47" w:rsidR="00BA70FB" w:rsidRPr="001B61F8" w:rsidRDefault="00BA70FB" w:rsidP="001B61F8">
      <w:pPr>
        <w:spacing w:before="100" w:beforeAutospacing="1" w:after="100" w:afterAutospacing="1"/>
        <w:rPr>
          <w:color w:val="000000"/>
        </w:rPr>
      </w:pPr>
      <w:r w:rsidRPr="00BA70FB">
        <w:rPr>
          <w:b/>
          <w:bCs/>
          <w:color w:val="000000"/>
        </w:rPr>
        <w:t>Pakalpojuma sniegšanas teritorija:</w:t>
      </w:r>
      <w:r>
        <w:rPr>
          <w:color w:val="000000"/>
        </w:rPr>
        <w:t xml:space="preserve"> Eiropas Savienība (saskaņā ar Eiropas pārtikas drošības aģentūras prasībām kvalificētus pētījumus ir atļauts veikt tikai Eiropas Savienības dalībvalstī).</w:t>
      </w:r>
    </w:p>
    <w:p w14:paraId="5D3B99A8" w14:textId="77777777" w:rsidR="001B61F8" w:rsidRPr="001B61F8" w:rsidRDefault="001B61F8" w:rsidP="001B61F8">
      <w:pPr>
        <w:spacing w:before="100" w:beforeAutospacing="1" w:after="100" w:afterAutospacing="1"/>
        <w:outlineLvl w:val="1"/>
        <w:rPr>
          <w:b/>
          <w:bCs/>
          <w:color w:val="000000"/>
          <w:sz w:val="36"/>
          <w:szCs w:val="36"/>
        </w:rPr>
      </w:pPr>
      <w:r w:rsidRPr="001B61F8">
        <w:rPr>
          <w:b/>
          <w:bCs/>
          <w:color w:val="000000"/>
          <w:sz w:val="36"/>
          <w:szCs w:val="36"/>
        </w:rPr>
        <w:t>2. PAKALPOJUMA PRIEKŠMETS UN MĒRĶIS</w:t>
      </w:r>
    </w:p>
    <w:p w14:paraId="52829FD7" w14:textId="77777777" w:rsidR="001B61F8" w:rsidRPr="001B61F8" w:rsidRDefault="001B61F8" w:rsidP="001B61F8">
      <w:pPr>
        <w:spacing w:before="100" w:beforeAutospacing="1" w:after="100" w:afterAutospacing="1"/>
        <w:outlineLvl w:val="2"/>
        <w:rPr>
          <w:b/>
          <w:bCs/>
          <w:color w:val="000000"/>
          <w:sz w:val="27"/>
          <w:szCs w:val="27"/>
        </w:rPr>
      </w:pPr>
      <w:r w:rsidRPr="001B61F8">
        <w:rPr>
          <w:b/>
          <w:bCs/>
          <w:color w:val="000000"/>
          <w:sz w:val="27"/>
          <w:szCs w:val="27"/>
        </w:rPr>
        <w:t>2.1. Vispārīgs pakalpojuma apraksts</w:t>
      </w:r>
    </w:p>
    <w:p w14:paraId="783AE4D4" w14:textId="28133EB7" w:rsidR="001B61F8" w:rsidRPr="001B61F8" w:rsidRDefault="001B61F8" w:rsidP="001B61F8">
      <w:pPr>
        <w:spacing w:before="100" w:beforeAutospacing="1" w:after="100" w:afterAutospacing="1"/>
        <w:rPr>
          <w:color w:val="000000"/>
        </w:rPr>
      </w:pPr>
      <w:r w:rsidRPr="001B61F8">
        <w:rPr>
          <w:color w:val="000000"/>
        </w:rPr>
        <w:t>Veikt trīs zinātniski pētnieciskos pakalpojumus - probioti</w:t>
      </w:r>
      <w:r w:rsidR="0054321A">
        <w:rPr>
          <w:color w:val="000000"/>
        </w:rPr>
        <w:t>ķ</w:t>
      </w:r>
      <w:r w:rsidRPr="001B61F8">
        <w:rPr>
          <w:color w:val="000000"/>
        </w:rPr>
        <w:t>u efektivitātes pētījumus</w:t>
      </w:r>
      <w:r w:rsidR="005F4A6B">
        <w:rPr>
          <w:color w:val="000000"/>
        </w:rPr>
        <w:t xml:space="preserve"> dzīvās broileru vistās</w:t>
      </w:r>
      <w:r w:rsidRPr="001B61F8">
        <w:rPr>
          <w:color w:val="000000"/>
        </w:rPr>
        <w:t>, lai novērtētu probiotisk</w:t>
      </w:r>
      <w:r w:rsidR="0054321A">
        <w:rPr>
          <w:color w:val="000000"/>
        </w:rPr>
        <w:t>ā</w:t>
      </w:r>
      <w:r w:rsidRPr="001B61F8">
        <w:rPr>
          <w:color w:val="000000"/>
        </w:rPr>
        <w:t xml:space="preserve"> preparāt</w:t>
      </w:r>
      <w:r w:rsidR="0054321A">
        <w:rPr>
          <w:color w:val="000000"/>
        </w:rPr>
        <w:t>a</w:t>
      </w:r>
      <w:r w:rsidRPr="001B61F8">
        <w:rPr>
          <w:color w:val="000000"/>
        </w:rPr>
        <w:t xml:space="preserve"> ietekmi uz </w:t>
      </w:r>
      <w:r w:rsidRPr="001B61F8">
        <w:rPr>
          <w:i/>
          <w:iCs/>
          <w:color w:val="000000"/>
        </w:rPr>
        <w:t>Campylobacter jejuni</w:t>
      </w:r>
      <w:r w:rsidRPr="001B61F8">
        <w:rPr>
          <w:color w:val="000000"/>
        </w:rPr>
        <w:t xml:space="preserve"> klātbūtnes samazināšanu broiler</w:t>
      </w:r>
      <w:r w:rsidR="0054321A">
        <w:rPr>
          <w:color w:val="000000"/>
        </w:rPr>
        <w:t xml:space="preserve">u zarnu traktā, </w:t>
      </w:r>
      <w:r w:rsidR="005F4A6B">
        <w:rPr>
          <w:color w:val="000000"/>
        </w:rPr>
        <w:t>un</w:t>
      </w:r>
      <w:r w:rsidR="0054321A">
        <w:rPr>
          <w:color w:val="000000"/>
        </w:rPr>
        <w:t xml:space="preserve"> noteiktu ietekmi uz barības pārstrādes koeficenta izmaiņām</w:t>
      </w:r>
      <w:r w:rsidR="005F4A6B">
        <w:rPr>
          <w:color w:val="000000"/>
        </w:rPr>
        <w:t>.</w:t>
      </w:r>
      <w:r w:rsidR="00E10944">
        <w:rPr>
          <w:color w:val="000000"/>
        </w:rPr>
        <w:t xml:space="preserve"> Piedāvājumu atļauts iesniegt tikai visu trīs pētījumu veikšanai kopā, nevis individuāli par katru pētījumu.</w:t>
      </w:r>
    </w:p>
    <w:p w14:paraId="06697E2C" w14:textId="77777777" w:rsidR="001B61F8" w:rsidRPr="001B61F8" w:rsidRDefault="001B61F8" w:rsidP="001B61F8">
      <w:pPr>
        <w:spacing w:before="100" w:beforeAutospacing="1" w:after="100" w:afterAutospacing="1"/>
        <w:outlineLvl w:val="2"/>
        <w:rPr>
          <w:b/>
          <w:bCs/>
          <w:color w:val="000000"/>
          <w:sz w:val="27"/>
          <w:szCs w:val="27"/>
        </w:rPr>
      </w:pPr>
      <w:r w:rsidRPr="001B61F8">
        <w:rPr>
          <w:b/>
          <w:bCs/>
          <w:color w:val="000000"/>
          <w:sz w:val="27"/>
          <w:szCs w:val="27"/>
        </w:rPr>
        <w:t>2.2. Kopējais mērķis</w:t>
      </w:r>
    </w:p>
    <w:p w14:paraId="181A19B4" w14:textId="005B0506" w:rsidR="001B61F8" w:rsidRDefault="005F4A6B" w:rsidP="001B61F8">
      <w:pPr>
        <w:spacing w:before="100" w:beforeAutospacing="1" w:after="100" w:afterAutospacing="1"/>
        <w:rPr>
          <w:color w:val="000000"/>
        </w:rPr>
      </w:pPr>
      <w:r>
        <w:rPr>
          <w:color w:val="000000"/>
        </w:rPr>
        <w:t xml:space="preserve">Noskaidrot probiotiķa efektivitāti Campylobacter jejuni kontrolē vistās, tā ietekmi uz vistu barības pārstrādes koeficentu </w:t>
      </w:r>
      <w:r w:rsidR="001B61F8" w:rsidRPr="001B61F8">
        <w:rPr>
          <w:color w:val="000000"/>
        </w:rPr>
        <w:t>un sniegt zinātniski pamatotus datus produktu reģistrācijai un komercializācijai</w:t>
      </w:r>
      <w:r>
        <w:rPr>
          <w:color w:val="000000"/>
        </w:rPr>
        <w:t>, kas atbilst Eiropas pārtikas drošības aģentūras standartiem.</w:t>
      </w:r>
    </w:p>
    <w:p w14:paraId="3AFF77CC" w14:textId="77777777" w:rsidR="00B50A9E" w:rsidRDefault="00B50A9E" w:rsidP="001B61F8">
      <w:pPr>
        <w:spacing w:before="100" w:beforeAutospacing="1" w:after="100" w:afterAutospacing="1"/>
        <w:rPr>
          <w:color w:val="000000"/>
        </w:rPr>
      </w:pPr>
    </w:p>
    <w:p w14:paraId="235F5D68" w14:textId="77777777" w:rsidR="00B50A9E" w:rsidRDefault="00B50A9E" w:rsidP="001B61F8">
      <w:pPr>
        <w:spacing w:before="100" w:beforeAutospacing="1" w:after="100" w:afterAutospacing="1"/>
        <w:rPr>
          <w:color w:val="000000"/>
        </w:rPr>
      </w:pPr>
    </w:p>
    <w:p w14:paraId="3B0399E3" w14:textId="77777777" w:rsidR="00B50A9E" w:rsidRPr="001B61F8" w:rsidRDefault="00B50A9E" w:rsidP="001B61F8">
      <w:pPr>
        <w:spacing w:before="100" w:beforeAutospacing="1" w:after="100" w:afterAutospacing="1"/>
        <w:rPr>
          <w:color w:val="000000"/>
        </w:rPr>
      </w:pPr>
    </w:p>
    <w:p w14:paraId="3C58DF50" w14:textId="77777777" w:rsidR="001B61F8" w:rsidRPr="001B61F8" w:rsidRDefault="001B61F8" w:rsidP="001B61F8">
      <w:pPr>
        <w:spacing w:before="100" w:beforeAutospacing="1" w:after="100" w:afterAutospacing="1"/>
        <w:outlineLvl w:val="1"/>
        <w:rPr>
          <w:b/>
          <w:bCs/>
          <w:color w:val="000000"/>
          <w:sz w:val="36"/>
          <w:szCs w:val="36"/>
        </w:rPr>
      </w:pPr>
      <w:r w:rsidRPr="001B61F8">
        <w:rPr>
          <w:b/>
          <w:bCs/>
          <w:color w:val="000000"/>
          <w:sz w:val="36"/>
          <w:szCs w:val="36"/>
        </w:rPr>
        <w:lastRenderedPageBreak/>
        <w:t>3. PĒTĪJUMU SPECIFIKĀCIJAS</w:t>
      </w:r>
    </w:p>
    <w:p w14:paraId="387BE07F" w14:textId="77777777" w:rsidR="001B61F8" w:rsidRPr="001B61F8" w:rsidRDefault="001B61F8" w:rsidP="001B61F8">
      <w:pPr>
        <w:spacing w:before="100" w:beforeAutospacing="1" w:after="100" w:afterAutospacing="1"/>
        <w:outlineLvl w:val="2"/>
        <w:rPr>
          <w:b/>
          <w:bCs/>
          <w:color w:val="000000"/>
          <w:sz w:val="27"/>
          <w:szCs w:val="27"/>
        </w:rPr>
      </w:pPr>
      <w:r w:rsidRPr="001B61F8">
        <w:rPr>
          <w:b/>
          <w:bCs/>
          <w:color w:val="000000"/>
          <w:sz w:val="27"/>
          <w:szCs w:val="27"/>
        </w:rPr>
        <w:t>PĒTĪJUMS Nr. 1</w:t>
      </w:r>
    </w:p>
    <w:p w14:paraId="03603937" w14:textId="16394168" w:rsidR="001B61F8" w:rsidRPr="001B61F8" w:rsidRDefault="001B61F8" w:rsidP="001B61F8">
      <w:pPr>
        <w:spacing w:before="100" w:beforeAutospacing="1" w:after="100" w:afterAutospacing="1"/>
        <w:rPr>
          <w:color w:val="000000"/>
        </w:rPr>
      </w:pPr>
      <w:r w:rsidRPr="001B61F8">
        <w:rPr>
          <w:b/>
          <w:bCs/>
          <w:color w:val="000000"/>
        </w:rPr>
        <w:t>3.1.1. Pētījuma nosaukums:</w:t>
      </w:r>
      <w:r w:rsidRPr="001B61F8">
        <w:rPr>
          <w:color w:val="000000"/>
        </w:rPr>
        <w:t> </w:t>
      </w:r>
      <w:r w:rsidR="004F5A93">
        <w:rPr>
          <w:color w:val="000000"/>
        </w:rPr>
        <w:t xml:space="preserve">Probiotiķa efektivitātes novērtējums </w:t>
      </w:r>
      <w:r w:rsidR="004F5A93" w:rsidRPr="004F5A93">
        <w:rPr>
          <w:i/>
          <w:iCs/>
          <w:color w:val="000000"/>
        </w:rPr>
        <w:t>Campylobacter jejuni</w:t>
      </w:r>
      <w:r w:rsidR="004F5A93">
        <w:rPr>
          <w:color w:val="000000"/>
        </w:rPr>
        <w:t xml:space="preserve"> infekcijas ierobežošanai </w:t>
      </w:r>
      <w:r w:rsidR="00B50A9E" w:rsidRPr="00B50A9E">
        <w:rPr>
          <w:i/>
          <w:iCs/>
          <w:color w:val="000000"/>
        </w:rPr>
        <w:t>in vivo</w:t>
      </w:r>
      <w:r w:rsidR="00B50A9E">
        <w:rPr>
          <w:color w:val="000000"/>
        </w:rPr>
        <w:t xml:space="preserve"> broileru</w:t>
      </w:r>
      <w:r w:rsidR="004F5A93">
        <w:rPr>
          <w:color w:val="000000"/>
        </w:rPr>
        <w:t xml:space="preserve"> vistās komerciālos apstākļos </w:t>
      </w:r>
    </w:p>
    <w:p w14:paraId="1D7F94A0" w14:textId="77E5FDBA" w:rsidR="001B61F8" w:rsidRPr="001B61F8" w:rsidRDefault="001B61F8" w:rsidP="001B61F8">
      <w:pPr>
        <w:spacing w:before="100" w:beforeAutospacing="1" w:after="100" w:afterAutospacing="1"/>
        <w:rPr>
          <w:color w:val="000000"/>
        </w:rPr>
      </w:pPr>
      <w:r w:rsidRPr="001B61F8">
        <w:rPr>
          <w:b/>
          <w:bCs/>
          <w:color w:val="000000"/>
        </w:rPr>
        <w:t>3.1.2. Pētījuma mērķis:</w:t>
      </w:r>
      <w:r w:rsidRPr="001B61F8">
        <w:rPr>
          <w:color w:val="000000"/>
        </w:rPr>
        <w:t> </w:t>
      </w:r>
      <w:r w:rsidR="00D1575D">
        <w:rPr>
          <w:color w:val="000000"/>
        </w:rPr>
        <w:t xml:space="preserve">Noskaidrot </w:t>
      </w:r>
      <w:r w:rsidR="00D1575D" w:rsidRPr="007E26F3">
        <w:rPr>
          <w:i/>
          <w:iCs/>
          <w:color w:val="000000"/>
        </w:rPr>
        <w:t>Campylobacter jejuni</w:t>
      </w:r>
      <w:r w:rsidR="00D1575D">
        <w:rPr>
          <w:color w:val="000000"/>
        </w:rPr>
        <w:t xml:space="preserve"> </w:t>
      </w:r>
      <w:r w:rsidR="007E26F3">
        <w:rPr>
          <w:color w:val="000000"/>
        </w:rPr>
        <w:t>infekcijas ierobežošanas apmēru vistu zarnu traktā izmantojot probiotiķi</w:t>
      </w:r>
    </w:p>
    <w:p w14:paraId="427586F5" w14:textId="77777777" w:rsidR="001B61F8" w:rsidRPr="001B61F8" w:rsidRDefault="001B61F8" w:rsidP="001B61F8">
      <w:pPr>
        <w:spacing w:before="100" w:beforeAutospacing="1" w:after="100" w:afterAutospacing="1"/>
        <w:rPr>
          <w:color w:val="000000"/>
        </w:rPr>
      </w:pPr>
      <w:r w:rsidRPr="001B61F8">
        <w:rPr>
          <w:b/>
          <w:bCs/>
          <w:color w:val="000000"/>
        </w:rPr>
        <w:t>3.1.3. Testējamie produkti:</w:t>
      </w:r>
    </w:p>
    <w:p w14:paraId="31C72DC3" w14:textId="67AA367B" w:rsidR="001B61F8" w:rsidRPr="001B61F8" w:rsidRDefault="001B61F8" w:rsidP="001B61F8">
      <w:pPr>
        <w:numPr>
          <w:ilvl w:val="0"/>
          <w:numId w:val="1"/>
        </w:numPr>
        <w:spacing w:before="100" w:beforeAutospacing="1" w:after="100" w:afterAutospacing="1"/>
        <w:rPr>
          <w:color w:val="000000"/>
        </w:rPr>
      </w:pPr>
      <w:r w:rsidRPr="001B61F8">
        <w:rPr>
          <w:color w:val="000000"/>
        </w:rPr>
        <w:t xml:space="preserve">Produkts 1: </w:t>
      </w:r>
      <w:r w:rsidR="007E26F3">
        <w:rPr>
          <w:color w:val="000000"/>
        </w:rPr>
        <w:t>standarta barība ar Elogium B.subtilis PS-216</w:t>
      </w:r>
    </w:p>
    <w:p w14:paraId="691C0D65" w14:textId="0AD4AF20" w:rsidR="001B61F8" w:rsidRPr="001B61F8" w:rsidRDefault="001B61F8" w:rsidP="001B61F8">
      <w:pPr>
        <w:numPr>
          <w:ilvl w:val="0"/>
          <w:numId w:val="1"/>
        </w:numPr>
        <w:spacing w:before="100" w:beforeAutospacing="1" w:after="100" w:afterAutospacing="1"/>
        <w:rPr>
          <w:color w:val="000000"/>
        </w:rPr>
      </w:pPr>
      <w:r w:rsidRPr="001B61F8">
        <w:rPr>
          <w:color w:val="000000"/>
        </w:rPr>
        <w:t xml:space="preserve">Kontrole: </w:t>
      </w:r>
      <w:r w:rsidR="007E26F3">
        <w:rPr>
          <w:color w:val="000000"/>
        </w:rPr>
        <w:t>standarta barība bez Elogium B.subtilis PS-216</w:t>
      </w:r>
    </w:p>
    <w:p w14:paraId="743AC796" w14:textId="77777777" w:rsidR="001B61F8" w:rsidRPr="001B61F8" w:rsidRDefault="001B61F8" w:rsidP="001B61F8">
      <w:pPr>
        <w:spacing w:before="100" w:beforeAutospacing="1" w:after="100" w:afterAutospacing="1"/>
        <w:rPr>
          <w:color w:val="000000"/>
        </w:rPr>
      </w:pPr>
      <w:r w:rsidRPr="001B61F8">
        <w:rPr>
          <w:b/>
          <w:bCs/>
          <w:color w:val="000000"/>
        </w:rPr>
        <w:t>3.1.4. Eksperimentālās grupas: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6"/>
        <w:gridCol w:w="1234"/>
        <w:gridCol w:w="1861"/>
        <w:gridCol w:w="2121"/>
        <w:gridCol w:w="1503"/>
      </w:tblGrid>
      <w:tr w:rsidR="007E26F3" w:rsidRPr="001B61F8" w14:paraId="0EF2C464" w14:textId="77777777" w:rsidTr="007E26F3">
        <w:trPr>
          <w:tblHeader/>
          <w:tblCellSpacing w:w="15" w:type="dxa"/>
        </w:trPr>
        <w:tc>
          <w:tcPr>
            <w:tcW w:w="0" w:type="auto"/>
            <w:vAlign w:val="center"/>
            <w:hideMark/>
          </w:tcPr>
          <w:p w14:paraId="0E07B4EA" w14:textId="77777777" w:rsidR="007E26F3" w:rsidRPr="001B61F8" w:rsidRDefault="007E26F3" w:rsidP="001B61F8">
            <w:pPr>
              <w:jc w:val="center"/>
              <w:rPr>
                <w:b/>
                <w:bCs/>
                <w:color w:val="000000"/>
              </w:rPr>
            </w:pPr>
            <w:r w:rsidRPr="001B61F8">
              <w:rPr>
                <w:b/>
                <w:bCs/>
                <w:color w:val="000000"/>
              </w:rPr>
              <w:t>Grupa</w:t>
            </w:r>
          </w:p>
        </w:tc>
        <w:tc>
          <w:tcPr>
            <w:tcW w:w="0" w:type="auto"/>
            <w:vAlign w:val="center"/>
            <w:hideMark/>
          </w:tcPr>
          <w:p w14:paraId="131767FF" w14:textId="77777777" w:rsidR="007E26F3" w:rsidRPr="001B61F8" w:rsidRDefault="007E26F3" w:rsidP="001B61F8">
            <w:pPr>
              <w:jc w:val="center"/>
              <w:rPr>
                <w:b/>
                <w:bCs/>
                <w:color w:val="000000"/>
              </w:rPr>
            </w:pPr>
            <w:r w:rsidRPr="001B61F8">
              <w:rPr>
                <w:b/>
                <w:bCs/>
                <w:color w:val="000000"/>
              </w:rPr>
              <w:t>Deva</w:t>
            </w:r>
          </w:p>
        </w:tc>
        <w:tc>
          <w:tcPr>
            <w:tcW w:w="0" w:type="auto"/>
            <w:vAlign w:val="center"/>
            <w:hideMark/>
          </w:tcPr>
          <w:p w14:paraId="03FD648D" w14:textId="77777777" w:rsidR="007E26F3" w:rsidRPr="001B61F8" w:rsidRDefault="007E26F3" w:rsidP="001B61F8">
            <w:pPr>
              <w:jc w:val="center"/>
              <w:rPr>
                <w:b/>
                <w:bCs/>
                <w:color w:val="000000"/>
              </w:rPr>
            </w:pPr>
            <w:r w:rsidRPr="001B61F8">
              <w:rPr>
                <w:b/>
                <w:bCs/>
                <w:color w:val="000000"/>
              </w:rPr>
              <w:t>Ievadīšanas veids</w:t>
            </w:r>
          </w:p>
        </w:tc>
        <w:tc>
          <w:tcPr>
            <w:tcW w:w="0" w:type="auto"/>
            <w:vAlign w:val="center"/>
            <w:hideMark/>
          </w:tcPr>
          <w:p w14:paraId="4DDEFF1F" w14:textId="77777777" w:rsidR="007E26F3" w:rsidRPr="001B61F8" w:rsidRDefault="007E26F3" w:rsidP="001B61F8">
            <w:pPr>
              <w:jc w:val="center"/>
              <w:rPr>
                <w:b/>
                <w:bCs/>
                <w:color w:val="000000"/>
              </w:rPr>
            </w:pPr>
            <w:r w:rsidRPr="001B61F8">
              <w:rPr>
                <w:b/>
                <w:bCs/>
                <w:color w:val="000000"/>
              </w:rPr>
              <w:t>Dzīvnieki uz aploku</w:t>
            </w:r>
          </w:p>
        </w:tc>
        <w:tc>
          <w:tcPr>
            <w:tcW w:w="0" w:type="auto"/>
            <w:vAlign w:val="center"/>
            <w:hideMark/>
          </w:tcPr>
          <w:p w14:paraId="7EEE16EF" w14:textId="77777777" w:rsidR="007E26F3" w:rsidRPr="001B61F8" w:rsidRDefault="007E26F3" w:rsidP="001B61F8">
            <w:pPr>
              <w:jc w:val="center"/>
              <w:rPr>
                <w:b/>
                <w:bCs/>
                <w:color w:val="000000"/>
              </w:rPr>
            </w:pPr>
            <w:r w:rsidRPr="001B61F8">
              <w:rPr>
                <w:b/>
                <w:bCs/>
                <w:color w:val="000000"/>
              </w:rPr>
              <w:t>Aploku skaits</w:t>
            </w:r>
          </w:p>
        </w:tc>
      </w:tr>
      <w:tr w:rsidR="007E26F3" w:rsidRPr="001B61F8" w14:paraId="4D641575" w14:textId="77777777" w:rsidTr="007E26F3">
        <w:trPr>
          <w:tblCellSpacing w:w="15" w:type="dxa"/>
        </w:trPr>
        <w:tc>
          <w:tcPr>
            <w:tcW w:w="0" w:type="auto"/>
            <w:vAlign w:val="center"/>
            <w:hideMark/>
          </w:tcPr>
          <w:p w14:paraId="1264E3A8" w14:textId="77777777" w:rsidR="007E26F3" w:rsidRPr="001B61F8" w:rsidRDefault="007E26F3" w:rsidP="001B61F8">
            <w:pPr>
              <w:rPr>
                <w:color w:val="000000"/>
              </w:rPr>
            </w:pPr>
            <w:r w:rsidRPr="001B61F8">
              <w:rPr>
                <w:color w:val="000000"/>
              </w:rPr>
              <w:t>T01</w:t>
            </w:r>
          </w:p>
        </w:tc>
        <w:tc>
          <w:tcPr>
            <w:tcW w:w="0" w:type="auto"/>
            <w:vAlign w:val="center"/>
            <w:hideMark/>
          </w:tcPr>
          <w:p w14:paraId="635FABD5" w14:textId="2BC6265C" w:rsidR="007E26F3" w:rsidRPr="001B61F8" w:rsidRDefault="007E26F3" w:rsidP="001B61F8">
            <w:pPr>
              <w:rPr>
                <w:color w:val="000000"/>
              </w:rPr>
            </w:pPr>
            <w:r>
              <w:rPr>
                <w:color w:val="000000"/>
              </w:rPr>
              <w:t>10</w:t>
            </w:r>
            <w:r w:rsidRPr="007E26F3">
              <w:rPr>
                <w:color w:val="000000"/>
                <w:vertAlign w:val="superscript"/>
              </w:rPr>
              <w:t>9</w:t>
            </w:r>
            <w:r>
              <w:rPr>
                <w:color w:val="000000"/>
              </w:rPr>
              <w:t xml:space="preserve"> CFU/</w:t>
            </w:r>
            <w:r w:rsidR="00316D51">
              <w:rPr>
                <w:color w:val="000000"/>
              </w:rPr>
              <w:t>k</w:t>
            </w:r>
            <w:r>
              <w:rPr>
                <w:color w:val="000000"/>
              </w:rPr>
              <w:t>g</w:t>
            </w:r>
          </w:p>
        </w:tc>
        <w:tc>
          <w:tcPr>
            <w:tcW w:w="0" w:type="auto"/>
            <w:vAlign w:val="center"/>
            <w:hideMark/>
          </w:tcPr>
          <w:p w14:paraId="684FFE37" w14:textId="1E24B66E" w:rsidR="007E26F3" w:rsidRPr="001B61F8" w:rsidRDefault="007E26F3" w:rsidP="001B61F8">
            <w:pPr>
              <w:rPr>
                <w:color w:val="000000"/>
              </w:rPr>
            </w:pPr>
            <w:r>
              <w:rPr>
                <w:color w:val="000000"/>
              </w:rPr>
              <w:t>Barība</w:t>
            </w:r>
          </w:p>
        </w:tc>
        <w:tc>
          <w:tcPr>
            <w:tcW w:w="0" w:type="auto"/>
            <w:vAlign w:val="center"/>
            <w:hideMark/>
          </w:tcPr>
          <w:p w14:paraId="0F459CE8" w14:textId="63020D3F" w:rsidR="007E26F3" w:rsidRPr="001B61F8" w:rsidRDefault="007E26F3" w:rsidP="001B61F8">
            <w:pPr>
              <w:rPr>
                <w:color w:val="000000"/>
              </w:rPr>
            </w:pPr>
            <w:r>
              <w:rPr>
                <w:color w:val="000000"/>
              </w:rPr>
              <w:t>&gt;</w:t>
            </w:r>
            <w:r w:rsidR="00D607A4">
              <w:rPr>
                <w:color w:val="000000"/>
              </w:rPr>
              <w:t>19</w:t>
            </w:r>
          </w:p>
        </w:tc>
        <w:tc>
          <w:tcPr>
            <w:tcW w:w="0" w:type="auto"/>
            <w:vAlign w:val="center"/>
            <w:hideMark/>
          </w:tcPr>
          <w:p w14:paraId="7CA1270D" w14:textId="773199A8" w:rsidR="007E26F3" w:rsidRPr="001B61F8" w:rsidRDefault="007E26F3" w:rsidP="001B61F8">
            <w:pPr>
              <w:rPr>
                <w:color w:val="000000"/>
              </w:rPr>
            </w:pPr>
            <w:r>
              <w:rPr>
                <w:color w:val="000000"/>
              </w:rPr>
              <w:t>&gt;</w:t>
            </w:r>
            <w:r w:rsidR="00D607A4">
              <w:rPr>
                <w:color w:val="000000"/>
              </w:rPr>
              <w:t>19</w:t>
            </w:r>
          </w:p>
        </w:tc>
      </w:tr>
      <w:tr w:rsidR="007E26F3" w:rsidRPr="001B61F8" w14:paraId="6CA51F51" w14:textId="77777777" w:rsidTr="007E26F3">
        <w:trPr>
          <w:tblCellSpacing w:w="15" w:type="dxa"/>
        </w:trPr>
        <w:tc>
          <w:tcPr>
            <w:tcW w:w="0" w:type="auto"/>
            <w:vAlign w:val="center"/>
            <w:hideMark/>
          </w:tcPr>
          <w:p w14:paraId="13980D63" w14:textId="77777777" w:rsidR="007E26F3" w:rsidRPr="001B61F8" w:rsidRDefault="007E26F3" w:rsidP="001B61F8">
            <w:pPr>
              <w:rPr>
                <w:color w:val="000000"/>
              </w:rPr>
            </w:pPr>
            <w:r w:rsidRPr="001B61F8">
              <w:rPr>
                <w:color w:val="000000"/>
              </w:rPr>
              <w:t>T02</w:t>
            </w:r>
          </w:p>
        </w:tc>
        <w:tc>
          <w:tcPr>
            <w:tcW w:w="0" w:type="auto"/>
            <w:vAlign w:val="center"/>
            <w:hideMark/>
          </w:tcPr>
          <w:p w14:paraId="622A9251" w14:textId="7E8FCC3A" w:rsidR="007E26F3" w:rsidRPr="001B61F8" w:rsidRDefault="007E26F3" w:rsidP="001B61F8">
            <w:pPr>
              <w:rPr>
                <w:color w:val="000000"/>
              </w:rPr>
            </w:pPr>
            <w:r>
              <w:rPr>
                <w:color w:val="000000"/>
              </w:rPr>
              <w:t>-</w:t>
            </w:r>
          </w:p>
        </w:tc>
        <w:tc>
          <w:tcPr>
            <w:tcW w:w="0" w:type="auto"/>
            <w:vAlign w:val="center"/>
            <w:hideMark/>
          </w:tcPr>
          <w:p w14:paraId="163C077E" w14:textId="6477628F" w:rsidR="007E26F3" w:rsidRPr="001B61F8" w:rsidRDefault="007E26F3" w:rsidP="001B61F8">
            <w:pPr>
              <w:rPr>
                <w:color w:val="000000"/>
              </w:rPr>
            </w:pPr>
            <w:r>
              <w:rPr>
                <w:color w:val="000000"/>
              </w:rPr>
              <w:t>-</w:t>
            </w:r>
          </w:p>
        </w:tc>
        <w:tc>
          <w:tcPr>
            <w:tcW w:w="0" w:type="auto"/>
            <w:vAlign w:val="center"/>
            <w:hideMark/>
          </w:tcPr>
          <w:p w14:paraId="26E2B2F0" w14:textId="37558702" w:rsidR="007E26F3" w:rsidRPr="001B61F8" w:rsidRDefault="007E26F3" w:rsidP="001B61F8">
            <w:pPr>
              <w:rPr>
                <w:color w:val="000000"/>
              </w:rPr>
            </w:pPr>
            <w:r>
              <w:rPr>
                <w:color w:val="000000"/>
              </w:rPr>
              <w:t>&gt;1</w:t>
            </w:r>
            <w:r w:rsidR="00D607A4">
              <w:rPr>
                <w:color w:val="000000"/>
              </w:rPr>
              <w:t>9</w:t>
            </w:r>
          </w:p>
        </w:tc>
        <w:tc>
          <w:tcPr>
            <w:tcW w:w="0" w:type="auto"/>
            <w:vAlign w:val="center"/>
            <w:hideMark/>
          </w:tcPr>
          <w:p w14:paraId="61F77089" w14:textId="5A0FA1E3" w:rsidR="007E26F3" w:rsidRPr="001B61F8" w:rsidRDefault="007E26F3" w:rsidP="001B61F8">
            <w:pPr>
              <w:rPr>
                <w:color w:val="000000"/>
              </w:rPr>
            </w:pPr>
            <w:r>
              <w:rPr>
                <w:color w:val="000000"/>
              </w:rPr>
              <w:t>&gt;</w:t>
            </w:r>
            <w:r w:rsidR="00D607A4">
              <w:rPr>
                <w:color w:val="000000"/>
              </w:rPr>
              <w:t>19</w:t>
            </w:r>
          </w:p>
        </w:tc>
      </w:tr>
    </w:tbl>
    <w:p w14:paraId="5D0F65D8" w14:textId="2ED02258" w:rsidR="001B61F8" w:rsidRPr="001B61F8" w:rsidRDefault="001B61F8" w:rsidP="001B61F8">
      <w:pPr>
        <w:spacing w:before="100" w:beforeAutospacing="1" w:after="100" w:afterAutospacing="1"/>
        <w:rPr>
          <w:color w:val="000000"/>
        </w:rPr>
      </w:pPr>
      <w:r w:rsidRPr="001B61F8">
        <w:rPr>
          <w:b/>
          <w:bCs/>
          <w:color w:val="000000"/>
        </w:rPr>
        <w:t xml:space="preserve">3.1.5. Paredzamais </w:t>
      </w:r>
      <w:r w:rsidR="00316D51">
        <w:rPr>
          <w:b/>
          <w:bCs/>
          <w:color w:val="000000"/>
        </w:rPr>
        <w:t>pētījuma ilgums</w:t>
      </w:r>
      <w:r w:rsidRPr="001B61F8">
        <w:rPr>
          <w:b/>
          <w:bCs/>
          <w:color w:val="000000"/>
        </w:rPr>
        <w:t>:</w:t>
      </w:r>
      <w:r w:rsidRPr="001B61F8">
        <w:rPr>
          <w:color w:val="000000"/>
        </w:rPr>
        <w:t> </w:t>
      </w:r>
      <w:r w:rsidR="007E26F3">
        <w:rPr>
          <w:color w:val="000000"/>
        </w:rPr>
        <w:t>Tipiskais izvēlētās komerciālaus fermas audzēšanas cikla garums (vismaz 3</w:t>
      </w:r>
      <w:r w:rsidR="00D607A4">
        <w:rPr>
          <w:color w:val="000000"/>
        </w:rPr>
        <w:t>5</w:t>
      </w:r>
      <w:r w:rsidR="007E26F3">
        <w:rPr>
          <w:color w:val="000000"/>
        </w:rPr>
        <w:t xml:space="preserve"> dienas)</w:t>
      </w:r>
    </w:p>
    <w:p w14:paraId="32C2FDB0" w14:textId="6EEE4B81" w:rsidR="001B61F8" w:rsidRDefault="001B61F8" w:rsidP="001B61F8">
      <w:pPr>
        <w:spacing w:before="100" w:beforeAutospacing="1" w:after="100" w:afterAutospacing="1"/>
        <w:rPr>
          <w:color w:val="000000"/>
        </w:rPr>
      </w:pPr>
      <w:r w:rsidRPr="001B61F8">
        <w:rPr>
          <w:b/>
          <w:bCs/>
          <w:color w:val="000000"/>
        </w:rPr>
        <w:t>3.1.6. Specifiskās prasības:</w:t>
      </w:r>
      <w:r w:rsidRPr="001B61F8">
        <w:rPr>
          <w:color w:val="000000"/>
        </w:rPr>
        <w:t> </w:t>
      </w:r>
      <w:r w:rsidR="004F5A93">
        <w:rPr>
          <w:color w:val="000000"/>
        </w:rPr>
        <w:t>Pētījuma</w:t>
      </w:r>
      <w:r w:rsidR="007E26F3">
        <w:rPr>
          <w:color w:val="000000"/>
        </w:rPr>
        <w:t xml:space="preserve"> norises vietā – komerciālajā fermā – jābūt iepriekš novērotai</w:t>
      </w:r>
      <w:r w:rsidR="00E82D78">
        <w:rPr>
          <w:color w:val="000000"/>
        </w:rPr>
        <w:t>nun pierādītai</w:t>
      </w:r>
      <w:r w:rsidR="007E26F3">
        <w:rPr>
          <w:color w:val="000000"/>
        </w:rPr>
        <w:t xml:space="preserve"> kampilobaktēriju infekcijai pēdējo 6 mēnešu laikā</w:t>
      </w:r>
      <w:r w:rsidR="00E82D78">
        <w:rPr>
          <w:color w:val="000000"/>
        </w:rPr>
        <w:t xml:space="preserve"> (sākot no 2025. gada 1. marta)</w:t>
      </w:r>
    </w:p>
    <w:p w14:paraId="34CB88A9" w14:textId="38178248" w:rsidR="00316D51" w:rsidRPr="001B61F8" w:rsidRDefault="00316D51" w:rsidP="001B61F8">
      <w:pPr>
        <w:spacing w:before="100" w:beforeAutospacing="1" w:after="100" w:afterAutospacing="1"/>
        <w:rPr>
          <w:color w:val="000000"/>
        </w:rPr>
      </w:pPr>
      <w:r w:rsidRPr="00316D51">
        <w:rPr>
          <w:b/>
          <w:bCs/>
          <w:color w:val="000000"/>
        </w:rPr>
        <w:t>3.1</w:t>
      </w:r>
      <w:r w:rsidR="00A059C3">
        <w:rPr>
          <w:b/>
          <w:bCs/>
          <w:color w:val="000000"/>
        </w:rPr>
        <w:t>.</w:t>
      </w:r>
      <w:r w:rsidRPr="00316D51">
        <w:rPr>
          <w:b/>
          <w:bCs/>
          <w:color w:val="000000"/>
        </w:rPr>
        <w:t>7. Laborotirskās analīzes:</w:t>
      </w:r>
      <w:r>
        <w:rPr>
          <w:color w:val="000000"/>
        </w:rPr>
        <w:t xml:space="preserve"> Veikt </w:t>
      </w:r>
      <w:r w:rsidRPr="00316D51">
        <w:rPr>
          <w:i/>
          <w:iCs/>
          <w:color w:val="000000"/>
        </w:rPr>
        <w:t>Camylobacter jejuni</w:t>
      </w:r>
      <w:r>
        <w:rPr>
          <w:color w:val="000000"/>
        </w:rPr>
        <w:t xml:space="preserve"> noteikšanu izmantojot baktereoloģiskās klātbūtnes </w:t>
      </w:r>
      <w:r w:rsidRPr="00DD31E6">
        <w:rPr>
          <w:color w:val="000000"/>
        </w:rPr>
        <w:t xml:space="preserve">metodi </w:t>
      </w:r>
      <w:r w:rsidR="00D607A4" w:rsidRPr="00DD31E6">
        <w:rPr>
          <w:color w:val="000000"/>
        </w:rPr>
        <w:t>ISO</w:t>
      </w:r>
      <w:r w:rsidRPr="00DD31E6">
        <w:rPr>
          <w:color w:val="000000"/>
        </w:rPr>
        <w:t xml:space="preserve"> </w:t>
      </w:r>
      <w:r w:rsidR="00D607A4" w:rsidRPr="00DD31E6">
        <w:rPr>
          <w:color w:val="000000"/>
        </w:rPr>
        <w:t xml:space="preserve">17025 </w:t>
      </w:r>
      <w:r w:rsidRPr="00DD31E6">
        <w:rPr>
          <w:color w:val="000000"/>
        </w:rPr>
        <w:t>sertificētā laboratorijā 28</w:t>
      </w:r>
      <w:r>
        <w:rPr>
          <w:color w:val="000000"/>
        </w:rPr>
        <w:t>., 35.</w:t>
      </w:r>
      <w:r w:rsidR="00236F66">
        <w:rPr>
          <w:color w:val="000000"/>
        </w:rPr>
        <w:t xml:space="preserve"> un</w:t>
      </w:r>
      <w:r>
        <w:rPr>
          <w:color w:val="000000"/>
        </w:rPr>
        <w:t xml:space="preserve"> pēdējā</w:t>
      </w:r>
      <w:r w:rsidR="00236F66">
        <w:rPr>
          <w:color w:val="000000"/>
        </w:rPr>
        <w:t xml:space="preserve"> dienā pirms kaušanas</w:t>
      </w:r>
      <w:r>
        <w:rPr>
          <w:color w:val="000000"/>
        </w:rPr>
        <w:t>.</w:t>
      </w:r>
    </w:p>
    <w:p w14:paraId="7D8B2A31" w14:textId="2F1CF938" w:rsidR="001B61F8" w:rsidRPr="001B61F8" w:rsidRDefault="001B61F8" w:rsidP="001B61F8">
      <w:pPr>
        <w:spacing w:before="100" w:beforeAutospacing="1" w:after="100" w:afterAutospacing="1"/>
        <w:rPr>
          <w:color w:val="000000"/>
        </w:rPr>
      </w:pPr>
      <w:r w:rsidRPr="001B61F8">
        <w:rPr>
          <w:b/>
          <w:bCs/>
          <w:color w:val="000000"/>
        </w:rPr>
        <w:t>3.1.</w:t>
      </w:r>
      <w:r w:rsidR="00316D51">
        <w:rPr>
          <w:b/>
          <w:bCs/>
          <w:color w:val="000000"/>
        </w:rPr>
        <w:t>8</w:t>
      </w:r>
      <w:r w:rsidRPr="001B61F8">
        <w:rPr>
          <w:b/>
          <w:bCs/>
          <w:color w:val="000000"/>
        </w:rPr>
        <w:t>. Paredzamā cena:</w:t>
      </w:r>
      <w:r w:rsidRPr="001B61F8">
        <w:rPr>
          <w:color w:val="000000"/>
        </w:rPr>
        <w:t xml:space="preserve"> EUR </w:t>
      </w:r>
      <w:r w:rsidR="00D607A4">
        <w:rPr>
          <w:color w:val="000000"/>
        </w:rPr>
        <w:t>45</w:t>
      </w:r>
      <w:r w:rsidR="007E26F3">
        <w:rPr>
          <w:color w:val="000000"/>
        </w:rPr>
        <w:t xml:space="preserve"> 000</w:t>
      </w:r>
      <w:r w:rsidRPr="001B61F8">
        <w:rPr>
          <w:color w:val="000000"/>
        </w:rPr>
        <w:t xml:space="preserve"> (bez PVN)</w:t>
      </w:r>
    </w:p>
    <w:p w14:paraId="5EDE9129" w14:textId="77777777" w:rsidR="001B61F8" w:rsidRPr="001B61F8" w:rsidRDefault="007A410D" w:rsidP="001B61F8">
      <w:r w:rsidRPr="007A410D">
        <w:rPr>
          <w:noProof/>
          <w14:ligatures w14:val="standardContextual"/>
        </w:rPr>
        <w:pict w14:anchorId="14D9A98B">
          <v:rect id="_x0000_i1028" alt="" style="width:451.3pt;height:.05pt;mso-width-percent:0;mso-height-percent:0;mso-width-percent:0;mso-height-percent:0" o:hralign="center" o:hrstd="t" o:hr="t" fillcolor="#a0a0a0" stroked="f"/>
        </w:pict>
      </w:r>
    </w:p>
    <w:p w14:paraId="1B73B960" w14:textId="77777777" w:rsidR="001B61F8" w:rsidRPr="001B61F8" w:rsidRDefault="001B61F8" w:rsidP="001B61F8">
      <w:pPr>
        <w:spacing w:before="100" w:beforeAutospacing="1" w:after="100" w:afterAutospacing="1"/>
        <w:outlineLvl w:val="2"/>
        <w:rPr>
          <w:b/>
          <w:bCs/>
          <w:color w:val="000000"/>
          <w:sz w:val="27"/>
          <w:szCs w:val="27"/>
        </w:rPr>
      </w:pPr>
      <w:r w:rsidRPr="001B61F8">
        <w:rPr>
          <w:b/>
          <w:bCs/>
          <w:color w:val="000000"/>
          <w:sz w:val="27"/>
          <w:szCs w:val="27"/>
        </w:rPr>
        <w:t>PĒTĪJUMS Nr. 2</w:t>
      </w:r>
    </w:p>
    <w:p w14:paraId="419B456E" w14:textId="0A3D79AA" w:rsidR="001B61F8" w:rsidRPr="001B61F8" w:rsidRDefault="001B61F8" w:rsidP="001B61F8">
      <w:pPr>
        <w:spacing w:before="100" w:beforeAutospacing="1" w:after="100" w:afterAutospacing="1"/>
        <w:rPr>
          <w:color w:val="000000"/>
        </w:rPr>
      </w:pPr>
      <w:r w:rsidRPr="001B61F8">
        <w:rPr>
          <w:b/>
          <w:bCs/>
          <w:color w:val="000000"/>
        </w:rPr>
        <w:t>3.2.1. Pētījuma nosaukums:</w:t>
      </w:r>
      <w:r w:rsidRPr="001B61F8">
        <w:rPr>
          <w:color w:val="000000"/>
        </w:rPr>
        <w:t> </w:t>
      </w:r>
      <w:r w:rsidR="00316D51">
        <w:rPr>
          <w:color w:val="000000"/>
        </w:rPr>
        <w:t>Probiotiķa efektivitātes novērtējums vistu barības pārstrādes uzlabošanai</w:t>
      </w:r>
    </w:p>
    <w:p w14:paraId="7CC37795" w14:textId="785DF2BD" w:rsidR="001B61F8" w:rsidRPr="001B61F8" w:rsidRDefault="001B61F8" w:rsidP="001B61F8">
      <w:pPr>
        <w:spacing w:before="100" w:beforeAutospacing="1" w:after="100" w:afterAutospacing="1"/>
        <w:rPr>
          <w:color w:val="000000"/>
        </w:rPr>
      </w:pPr>
      <w:r w:rsidRPr="001B61F8">
        <w:rPr>
          <w:b/>
          <w:bCs/>
          <w:color w:val="000000"/>
        </w:rPr>
        <w:t>3.2.2. Pētījuma mērķis:</w:t>
      </w:r>
      <w:r w:rsidRPr="001B61F8">
        <w:rPr>
          <w:color w:val="000000"/>
        </w:rPr>
        <w:t> </w:t>
      </w:r>
      <w:r w:rsidR="00316D51">
        <w:rPr>
          <w:color w:val="000000"/>
        </w:rPr>
        <w:t>Noskaidrot probiotiķa spēju uzlabot vistu barības pārstrādes koeficentu komerciālas audzēšanas apstākļos</w:t>
      </w:r>
    </w:p>
    <w:p w14:paraId="71CF7B2C" w14:textId="77777777" w:rsidR="001B61F8" w:rsidRPr="001B61F8" w:rsidRDefault="001B61F8" w:rsidP="001B61F8">
      <w:pPr>
        <w:spacing w:before="100" w:beforeAutospacing="1" w:after="100" w:afterAutospacing="1"/>
        <w:rPr>
          <w:color w:val="000000"/>
        </w:rPr>
      </w:pPr>
      <w:r w:rsidRPr="001B61F8">
        <w:rPr>
          <w:b/>
          <w:bCs/>
          <w:color w:val="000000"/>
        </w:rPr>
        <w:t>3.2.3. Testējamie produkti:</w:t>
      </w:r>
    </w:p>
    <w:p w14:paraId="50BD98F1" w14:textId="77777777" w:rsidR="00316D51" w:rsidRPr="001B61F8" w:rsidRDefault="00316D51" w:rsidP="00316D51">
      <w:pPr>
        <w:numPr>
          <w:ilvl w:val="0"/>
          <w:numId w:val="1"/>
        </w:numPr>
        <w:spacing w:before="100" w:beforeAutospacing="1" w:after="100" w:afterAutospacing="1"/>
        <w:rPr>
          <w:color w:val="000000"/>
        </w:rPr>
      </w:pPr>
      <w:r w:rsidRPr="001B61F8">
        <w:rPr>
          <w:color w:val="000000"/>
        </w:rPr>
        <w:t xml:space="preserve">Produkts 1: </w:t>
      </w:r>
      <w:r>
        <w:rPr>
          <w:color w:val="000000"/>
        </w:rPr>
        <w:t>standarta barība ar Elogium B.subtilis PS-216</w:t>
      </w:r>
    </w:p>
    <w:p w14:paraId="14A12594" w14:textId="77777777" w:rsidR="00316D51" w:rsidRPr="001B61F8" w:rsidRDefault="00316D51" w:rsidP="00316D51">
      <w:pPr>
        <w:numPr>
          <w:ilvl w:val="0"/>
          <w:numId w:val="1"/>
        </w:numPr>
        <w:spacing w:before="100" w:beforeAutospacing="1" w:after="100" w:afterAutospacing="1"/>
        <w:rPr>
          <w:color w:val="000000"/>
        </w:rPr>
      </w:pPr>
      <w:r w:rsidRPr="001B61F8">
        <w:rPr>
          <w:color w:val="000000"/>
        </w:rPr>
        <w:t xml:space="preserve">Kontrole: </w:t>
      </w:r>
      <w:r>
        <w:rPr>
          <w:color w:val="000000"/>
        </w:rPr>
        <w:t>standarta barība bez Elogium B.subtilis PS-216</w:t>
      </w:r>
    </w:p>
    <w:p w14:paraId="11D7A1BA" w14:textId="77777777" w:rsidR="001B61F8" w:rsidRPr="001B61F8" w:rsidRDefault="001B61F8" w:rsidP="001B61F8">
      <w:pPr>
        <w:spacing w:before="100" w:beforeAutospacing="1" w:after="100" w:afterAutospacing="1"/>
        <w:rPr>
          <w:color w:val="000000"/>
        </w:rPr>
      </w:pPr>
      <w:r w:rsidRPr="001B61F8">
        <w:rPr>
          <w:b/>
          <w:bCs/>
          <w:color w:val="000000"/>
        </w:rPr>
        <w:lastRenderedPageBreak/>
        <w:t>3.2.4. Eksperimentālās grupas: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6"/>
        <w:gridCol w:w="1234"/>
        <w:gridCol w:w="1861"/>
        <w:gridCol w:w="2121"/>
        <w:gridCol w:w="1503"/>
      </w:tblGrid>
      <w:tr w:rsidR="00316D51" w:rsidRPr="001B61F8" w14:paraId="39BEF6FD" w14:textId="77777777" w:rsidTr="005305F7">
        <w:trPr>
          <w:tblHeader/>
          <w:tblCellSpacing w:w="15" w:type="dxa"/>
        </w:trPr>
        <w:tc>
          <w:tcPr>
            <w:tcW w:w="0" w:type="auto"/>
            <w:vAlign w:val="center"/>
            <w:hideMark/>
          </w:tcPr>
          <w:p w14:paraId="369FADC7" w14:textId="77777777" w:rsidR="00316D51" w:rsidRPr="001B61F8" w:rsidRDefault="00316D51" w:rsidP="005305F7">
            <w:pPr>
              <w:jc w:val="center"/>
              <w:rPr>
                <w:b/>
                <w:bCs/>
                <w:color w:val="000000"/>
              </w:rPr>
            </w:pPr>
            <w:r w:rsidRPr="001B61F8">
              <w:rPr>
                <w:b/>
                <w:bCs/>
                <w:color w:val="000000"/>
              </w:rPr>
              <w:t>Grupa</w:t>
            </w:r>
          </w:p>
        </w:tc>
        <w:tc>
          <w:tcPr>
            <w:tcW w:w="0" w:type="auto"/>
            <w:vAlign w:val="center"/>
            <w:hideMark/>
          </w:tcPr>
          <w:p w14:paraId="26DA8C8D" w14:textId="77777777" w:rsidR="00316D51" w:rsidRPr="001B61F8" w:rsidRDefault="00316D51" w:rsidP="005305F7">
            <w:pPr>
              <w:jc w:val="center"/>
              <w:rPr>
                <w:b/>
                <w:bCs/>
                <w:color w:val="000000"/>
              </w:rPr>
            </w:pPr>
            <w:r w:rsidRPr="001B61F8">
              <w:rPr>
                <w:b/>
                <w:bCs/>
                <w:color w:val="000000"/>
              </w:rPr>
              <w:t>Deva</w:t>
            </w:r>
          </w:p>
        </w:tc>
        <w:tc>
          <w:tcPr>
            <w:tcW w:w="0" w:type="auto"/>
            <w:vAlign w:val="center"/>
            <w:hideMark/>
          </w:tcPr>
          <w:p w14:paraId="294ECE39" w14:textId="77777777" w:rsidR="00316D51" w:rsidRPr="001B61F8" w:rsidRDefault="00316D51" w:rsidP="005305F7">
            <w:pPr>
              <w:jc w:val="center"/>
              <w:rPr>
                <w:b/>
                <w:bCs/>
                <w:color w:val="000000"/>
              </w:rPr>
            </w:pPr>
            <w:r w:rsidRPr="001B61F8">
              <w:rPr>
                <w:b/>
                <w:bCs/>
                <w:color w:val="000000"/>
              </w:rPr>
              <w:t>Ievadīšanas veids</w:t>
            </w:r>
          </w:p>
        </w:tc>
        <w:tc>
          <w:tcPr>
            <w:tcW w:w="0" w:type="auto"/>
            <w:vAlign w:val="center"/>
            <w:hideMark/>
          </w:tcPr>
          <w:p w14:paraId="4F4A21BF" w14:textId="77777777" w:rsidR="00316D51" w:rsidRPr="001B61F8" w:rsidRDefault="00316D51" w:rsidP="005305F7">
            <w:pPr>
              <w:jc w:val="center"/>
              <w:rPr>
                <w:b/>
                <w:bCs/>
                <w:color w:val="000000"/>
              </w:rPr>
            </w:pPr>
            <w:r w:rsidRPr="001B61F8">
              <w:rPr>
                <w:b/>
                <w:bCs/>
                <w:color w:val="000000"/>
              </w:rPr>
              <w:t>Dzīvnieki uz aploku</w:t>
            </w:r>
          </w:p>
        </w:tc>
        <w:tc>
          <w:tcPr>
            <w:tcW w:w="0" w:type="auto"/>
            <w:vAlign w:val="center"/>
            <w:hideMark/>
          </w:tcPr>
          <w:p w14:paraId="69FD6956" w14:textId="77777777" w:rsidR="00316D51" w:rsidRPr="001B61F8" w:rsidRDefault="00316D51" w:rsidP="005305F7">
            <w:pPr>
              <w:jc w:val="center"/>
              <w:rPr>
                <w:b/>
                <w:bCs/>
                <w:color w:val="000000"/>
              </w:rPr>
            </w:pPr>
            <w:r w:rsidRPr="001B61F8">
              <w:rPr>
                <w:b/>
                <w:bCs/>
                <w:color w:val="000000"/>
              </w:rPr>
              <w:t>Aploku skaits</w:t>
            </w:r>
          </w:p>
        </w:tc>
      </w:tr>
      <w:tr w:rsidR="00316D51" w:rsidRPr="001B61F8" w14:paraId="3BAEAE65" w14:textId="77777777" w:rsidTr="005305F7">
        <w:trPr>
          <w:tblCellSpacing w:w="15" w:type="dxa"/>
        </w:trPr>
        <w:tc>
          <w:tcPr>
            <w:tcW w:w="0" w:type="auto"/>
            <w:vAlign w:val="center"/>
            <w:hideMark/>
          </w:tcPr>
          <w:p w14:paraId="6E160D37" w14:textId="77777777" w:rsidR="00316D51" w:rsidRPr="001B61F8" w:rsidRDefault="00316D51" w:rsidP="005305F7">
            <w:pPr>
              <w:rPr>
                <w:color w:val="000000"/>
              </w:rPr>
            </w:pPr>
            <w:r w:rsidRPr="001B61F8">
              <w:rPr>
                <w:color w:val="000000"/>
              </w:rPr>
              <w:t>T01</w:t>
            </w:r>
          </w:p>
        </w:tc>
        <w:tc>
          <w:tcPr>
            <w:tcW w:w="0" w:type="auto"/>
            <w:vAlign w:val="center"/>
            <w:hideMark/>
          </w:tcPr>
          <w:p w14:paraId="5F05F7DB" w14:textId="77777777" w:rsidR="00316D51" w:rsidRPr="001B61F8" w:rsidRDefault="00316D51" w:rsidP="005305F7">
            <w:pPr>
              <w:rPr>
                <w:color w:val="000000"/>
              </w:rPr>
            </w:pPr>
            <w:r>
              <w:rPr>
                <w:color w:val="000000"/>
              </w:rPr>
              <w:t>10</w:t>
            </w:r>
            <w:r w:rsidRPr="007E26F3">
              <w:rPr>
                <w:color w:val="000000"/>
                <w:vertAlign w:val="superscript"/>
              </w:rPr>
              <w:t>9</w:t>
            </w:r>
            <w:r>
              <w:rPr>
                <w:color w:val="000000"/>
              </w:rPr>
              <w:t xml:space="preserve"> CFU/kg</w:t>
            </w:r>
          </w:p>
        </w:tc>
        <w:tc>
          <w:tcPr>
            <w:tcW w:w="0" w:type="auto"/>
            <w:vAlign w:val="center"/>
            <w:hideMark/>
          </w:tcPr>
          <w:p w14:paraId="03027696" w14:textId="77777777" w:rsidR="00316D51" w:rsidRPr="001B61F8" w:rsidRDefault="00316D51" w:rsidP="005305F7">
            <w:pPr>
              <w:rPr>
                <w:color w:val="000000"/>
              </w:rPr>
            </w:pPr>
            <w:r>
              <w:rPr>
                <w:color w:val="000000"/>
              </w:rPr>
              <w:t>Barība</w:t>
            </w:r>
          </w:p>
        </w:tc>
        <w:tc>
          <w:tcPr>
            <w:tcW w:w="0" w:type="auto"/>
            <w:vAlign w:val="center"/>
            <w:hideMark/>
          </w:tcPr>
          <w:p w14:paraId="108C0CCC" w14:textId="4BD6D1C9" w:rsidR="00316D51" w:rsidRPr="001B61F8" w:rsidRDefault="00316D51" w:rsidP="005305F7">
            <w:pPr>
              <w:rPr>
                <w:color w:val="000000"/>
              </w:rPr>
            </w:pPr>
            <w:r>
              <w:rPr>
                <w:color w:val="000000"/>
              </w:rPr>
              <w:t>&gt;1</w:t>
            </w:r>
            <w:r w:rsidR="00D607A4">
              <w:rPr>
                <w:color w:val="000000"/>
              </w:rPr>
              <w:t>9</w:t>
            </w:r>
          </w:p>
        </w:tc>
        <w:tc>
          <w:tcPr>
            <w:tcW w:w="0" w:type="auto"/>
            <w:vAlign w:val="center"/>
            <w:hideMark/>
          </w:tcPr>
          <w:p w14:paraId="67D39958" w14:textId="6F1BFE4B" w:rsidR="00316D51" w:rsidRPr="001B61F8" w:rsidRDefault="00316D51" w:rsidP="005305F7">
            <w:pPr>
              <w:rPr>
                <w:color w:val="000000"/>
              </w:rPr>
            </w:pPr>
            <w:r>
              <w:rPr>
                <w:color w:val="000000"/>
              </w:rPr>
              <w:t>&gt;</w:t>
            </w:r>
            <w:r w:rsidR="00D607A4">
              <w:rPr>
                <w:color w:val="000000"/>
              </w:rPr>
              <w:t>19</w:t>
            </w:r>
          </w:p>
        </w:tc>
      </w:tr>
      <w:tr w:rsidR="00316D51" w:rsidRPr="001B61F8" w14:paraId="574FDA96" w14:textId="77777777" w:rsidTr="005305F7">
        <w:trPr>
          <w:tblCellSpacing w:w="15" w:type="dxa"/>
        </w:trPr>
        <w:tc>
          <w:tcPr>
            <w:tcW w:w="0" w:type="auto"/>
            <w:vAlign w:val="center"/>
            <w:hideMark/>
          </w:tcPr>
          <w:p w14:paraId="376521F9" w14:textId="77777777" w:rsidR="00316D51" w:rsidRPr="001B61F8" w:rsidRDefault="00316D51" w:rsidP="005305F7">
            <w:pPr>
              <w:rPr>
                <w:color w:val="000000"/>
              </w:rPr>
            </w:pPr>
            <w:r w:rsidRPr="001B61F8">
              <w:rPr>
                <w:color w:val="000000"/>
              </w:rPr>
              <w:t>T02</w:t>
            </w:r>
          </w:p>
        </w:tc>
        <w:tc>
          <w:tcPr>
            <w:tcW w:w="0" w:type="auto"/>
            <w:vAlign w:val="center"/>
            <w:hideMark/>
          </w:tcPr>
          <w:p w14:paraId="3DD519A9" w14:textId="77777777" w:rsidR="00316D51" w:rsidRPr="001B61F8" w:rsidRDefault="00316D51" w:rsidP="005305F7">
            <w:pPr>
              <w:rPr>
                <w:color w:val="000000"/>
              </w:rPr>
            </w:pPr>
            <w:r>
              <w:rPr>
                <w:color w:val="000000"/>
              </w:rPr>
              <w:t>-</w:t>
            </w:r>
          </w:p>
        </w:tc>
        <w:tc>
          <w:tcPr>
            <w:tcW w:w="0" w:type="auto"/>
            <w:vAlign w:val="center"/>
            <w:hideMark/>
          </w:tcPr>
          <w:p w14:paraId="334637D2" w14:textId="77777777" w:rsidR="00316D51" w:rsidRPr="001B61F8" w:rsidRDefault="00316D51" w:rsidP="005305F7">
            <w:pPr>
              <w:rPr>
                <w:color w:val="000000"/>
              </w:rPr>
            </w:pPr>
            <w:r>
              <w:rPr>
                <w:color w:val="000000"/>
              </w:rPr>
              <w:t>-</w:t>
            </w:r>
          </w:p>
        </w:tc>
        <w:tc>
          <w:tcPr>
            <w:tcW w:w="0" w:type="auto"/>
            <w:vAlign w:val="center"/>
            <w:hideMark/>
          </w:tcPr>
          <w:p w14:paraId="27D83B72" w14:textId="6BF5ED16" w:rsidR="00316D51" w:rsidRPr="001B61F8" w:rsidRDefault="00316D51" w:rsidP="005305F7">
            <w:pPr>
              <w:rPr>
                <w:color w:val="000000"/>
              </w:rPr>
            </w:pPr>
            <w:r>
              <w:rPr>
                <w:color w:val="000000"/>
              </w:rPr>
              <w:t>&gt;1</w:t>
            </w:r>
            <w:r w:rsidR="00D607A4">
              <w:rPr>
                <w:color w:val="000000"/>
              </w:rPr>
              <w:t>9</w:t>
            </w:r>
          </w:p>
        </w:tc>
        <w:tc>
          <w:tcPr>
            <w:tcW w:w="0" w:type="auto"/>
            <w:vAlign w:val="center"/>
            <w:hideMark/>
          </w:tcPr>
          <w:p w14:paraId="2D6D5B2F" w14:textId="7EC40EBC" w:rsidR="00316D51" w:rsidRPr="001B61F8" w:rsidRDefault="00316D51" w:rsidP="005305F7">
            <w:pPr>
              <w:rPr>
                <w:color w:val="000000"/>
              </w:rPr>
            </w:pPr>
            <w:r>
              <w:rPr>
                <w:color w:val="000000"/>
              </w:rPr>
              <w:t>&gt;</w:t>
            </w:r>
            <w:r w:rsidR="00D607A4">
              <w:rPr>
                <w:color w:val="000000"/>
              </w:rPr>
              <w:t>19</w:t>
            </w:r>
          </w:p>
        </w:tc>
      </w:tr>
    </w:tbl>
    <w:p w14:paraId="46FC3BB4" w14:textId="7E9ACBE6" w:rsidR="00316D51" w:rsidRDefault="00316D51" w:rsidP="00316D51">
      <w:pPr>
        <w:spacing w:before="100" w:beforeAutospacing="1" w:after="100" w:afterAutospacing="1"/>
        <w:rPr>
          <w:color w:val="000000"/>
        </w:rPr>
      </w:pPr>
      <w:r w:rsidRPr="001B61F8">
        <w:rPr>
          <w:b/>
          <w:bCs/>
          <w:color w:val="000000"/>
        </w:rPr>
        <w:t>3.</w:t>
      </w:r>
      <w:r>
        <w:rPr>
          <w:b/>
          <w:bCs/>
          <w:color w:val="000000"/>
        </w:rPr>
        <w:t>2</w:t>
      </w:r>
      <w:r w:rsidRPr="001B61F8">
        <w:rPr>
          <w:b/>
          <w:bCs/>
          <w:color w:val="000000"/>
        </w:rPr>
        <w:t xml:space="preserve">.5. Paredzamais </w:t>
      </w:r>
      <w:r>
        <w:rPr>
          <w:b/>
          <w:bCs/>
          <w:color w:val="000000"/>
        </w:rPr>
        <w:t>pētījuma ilgums</w:t>
      </w:r>
      <w:r w:rsidRPr="001B61F8">
        <w:rPr>
          <w:b/>
          <w:bCs/>
          <w:color w:val="000000"/>
        </w:rPr>
        <w:t>:</w:t>
      </w:r>
      <w:r w:rsidRPr="001B61F8">
        <w:rPr>
          <w:color w:val="000000"/>
        </w:rPr>
        <w:t> </w:t>
      </w:r>
      <w:r>
        <w:rPr>
          <w:color w:val="000000"/>
        </w:rPr>
        <w:t>Tipiskais izvēlētās komerciālaus fermas audzēšanas cikla garums (vismaz 3</w:t>
      </w:r>
      <w:r w:rsidR="00D607A4">
        <w:rPr>
          <w:color w:val="000000"/>
        </w:rPr>
        <w:t>5</w:t>
      </w:r>
      <w:r>
        <w:rPr>
          <w:color w:val="000000"/>
        </w:rPr>
        <w:t xml:space="preserve"> dienas)</w:t>
      </w:r>
    </w:p>
    <w:p w14:paraId="125BECEC" w14:textId="39BA6002" w:rsidR="00A059C3" w:rsidRPr="001B61F8" w:rsidRDefault="00A059C3" w:rsidP="00316D51">
      <w:pPr>
        <w:spacing w:before="100" w:beforeAutospacing="1" w:after="100" w:afterAutospacing="1"/>
        <w:rPr>
          <w:color w:val="000000"/>
        </w:rPr>
      </w:pPr>
      <w:r w:rsidRPr="00A059C3">
        <w:rPr>
          <w:b/>
          <w:bCs/>
          <w:color w:val="000000"/>
        </w:rPr>
        <w:t xml:space="preserve">3.2.6. Dzīvnieku svēršana: </w:t>
      </w:r>
      <w:r w:rsidR="00236F66">
        <w:rPr>
          <w:color w:val="000000"/>
        </w:rPr>
        <w:t>0., 14., 28., un 35., un dienā pirms kaušanas</w:t>
      </w:r>
    </w:p>
    <w:p w14:paraId="486EE084" w14:textId="79BEF481" w:rsidR="001B61F8" w:rsidRPr="001B61F8" w:rsidRDefault="001B61F8" w:rsidP="001B61F8">
      <w:pPr>
        <w:spacing w:before="100" w:beforeAutospacing="1" w:after="100" w:afterAutospacing="1"/>
        <w:rPr>
          <w:color w:val="000000"/>
        </w:rPr>
      </w:pPr>
      <w:r w:rsidRPr="001B61F8">
        <w:rPr>
          <w:b/>
          <w:bCs/>
          <w:color w:val="000000"/>
        </w:rPr>
        <w:t>3.2.</w:t>
      </w:r>
      <w:r w:rsidR="00A059C3">
        <w:rPr>
          <w:b/>
          <w:bCs/>
          <w:color w:val="000000"/>
        </w:rPr>
        <w:t>7</w:t>
      </w:r>
      <w:r w:rsidRPr="001B61F8">
        <w:rPr>
          <w:b/>
          <w:bCs/>
          <w:color w:val="000000"/>
        </w:rPr>
        <w:t>. Paredzamā cena:</w:t>
      </w:r>
      <w:r w:rsidRPr="001B61F8">
        <w:rPr>
          <w:color w:val="000000"/>
        </w:rPr>
        <w:t> EUR</w:t>
      </w:r>
      <w:r w:rsidR="00A059C3">
        <w:rPr>
          <w:color w:val="000000"/>
        </w:rPr>
        <w:t xml:space="preserve"> 30 000</w:t>
      </w:r>
      <w:r w:rsidRPr="001B61F8">
        <w:rPr>
          <w:color w:val="000000"/>
        </w:rPr>
        <w:t xml:space="preserve"> (bez PVN)</w:t>
      </w:r>
    </w:p>
    <w:p w14:paraId="60A804A3" w14:textId="77777777" w:rsidR="001B61F8" w:rsidRPr="001B61F8" w:rsidRDefault="007A410D" w:rsidP="001B61F8">
      <w:r w:rsidRPr="007A410D">
        <w:rPr>
          <w:noProof/>
          <w14:ligatures w14:val="standardContextual"/>
        </w:rPr>
        <w:pict w14:anchorId="7D49EAF2">
          <v:rect id="_x0000_i1027" alt="" style="width:451.3pt;height:.05pt;mso-width-percent:0;mso-height-percent:0;mso-width-percent:0;mso-height-percent:0" o:hralign="center" o:hrstd="t" o:hr="t" fillcolor="#a0a0a0" stroked="f"/>
        </w:pict>
      </w:r>
    </w:p>
    <w:p w14:paraId="28C6D581" w14:textId="77777777" w:rsidR="001B61F8" w:rsidRPr="001B61F8" w:rsidRDefault="001B61F8" w:rsidP="001B61F8">
      <w:pPr>
        <w:spacing w:before="100" w:beforeAutospacing="1" w:after="100" w:afterAutospacing="1"/>
        <w:outlineLvl w:val="2"/>
        <w:rPr>
          <w:b/>
          <w:bCs/>
          <w:color w:val="000000"/>
          <w:sz w:val="27"/>
          <w:szCs w:val="27"/>
        </w:rPr>
      </w:pPr>
      <w:r w:rsidRPr="001B61F8">
        <w:rPr>
          <w:b/>
          <w:bCs/>
          <w:color w:val="000000"/>
          <w:sz w:val="27"/>
          <w:szCs w:val="27"/>
        </w:rPr>
        <w:t>PĒTĪJUMS Nr. 3</w:t>
      </w:r>
    </w:p>
    <w:p w14:paraId="3DA15224" w14:textId="7496C707" w:rsidR="00A059C3" w:rsidRPr="001B61F8" w:rsidRDefault="00A059C3" w:rsidP="00A059C3">
      <w:pPr>
        <w:spacing w:before="100" w:beforeAutospacing="1" w:after="100" w:afterAutospacing="1"/>
        <w:rPr>
          <w:color w:val="000000"/>
        </w:rPr>
      </w:pPr>
      <w:r w:rsidRPr="001B61F8">
        <w:rPr>
          <w:b/>
          <w:bCs/>
          <w:color w:val="000000"/>
        </w:rPr>
        <w:t>3.</w:t>
      </w:r>
      <w:r>
        <w:rPr>
          <w:b/>
          <w:bCs/>
          <w:color w:val="000000"/>
        </w:rPr>
        <w:t>3</w:t>
      </w:r>
      <w:r w:rsidRPr="001B61F8">
        <w:rPr>
          <w:b/>
          <w:bCs/>
          <w:color w:val="000000"/>
        </w:rPr>
        <w:t>.1. Pētījuma nosaukums:</w:t>
      </w:r>
      <w:r w:rsidRPr="001B61F8">
        <w:rPr>
          <w:color w:val="000000"/>
        </w:rPr>
        <w:t> </w:t>
      </w:r>
      <w:r>
        <w:rPr>
          <w:color w:val="000000"/>
        </w:rPr>
        <w:t>Probiotiķa efektivitātes novērtējums vistu barības pārstrādes uzlabošanai</w:t>
      </w:r>
    </w:p>
    <w:p w14:paraId="70D907DE" w14:textId="59F724F2" w:rsidR="00A059C3" w:rsidRPr="001B61F8" w:rsidRDefault="00A059C3" w:rsidP="00A059C3">
      <w:pPr>
        <w:spacing w:before="100" w:beforeAutospacing="1" w:after="100" w:afterAutospacing="1"/>
        <w:rPr>
          <w:color w:val="000000"/>
        </w:rPr>
      </w:pPr>
      <w:r w:rsidRPr="001B61F8">
        <w:rPr>
          <w:b/>
          <w:bCs/>
          <w:color w:val="000000"/>
        </w:rPr>
        <w:t>3.</w:t>
      </w:r>
      <w:r>
        <w:rPr>
          <w:b/>
          <w:bCs/>
          <w:color w:val="000000"/>
        </w:rPr>
        <w:t>3</w:t>
      </w:r>
      <w:r w:rsidRPr="001B61F8">
        <w:rPr>
          <w:b/>
          <w:bCs/>
          <w:color w:val="000000"/>
        </w:rPr>
        <w:t>.2. Pētījuma mērķis:</w:t>
      </w:r>
      <w:r w:rsidRPr="001B61F8">
        <w:rPr>
          <w:color w:val="000000"/>
        </w:rPr>
        <w:t> </w:t>
      </w:r>
      <w:r>
        <w:rPr>
          <w:color w:val="000000"/>
        </w:rPr>
        <w:t>Noskaidrot probiotiķa spēju uzlabot vistu barības pārstrādes koeficentu komerciālas audzēšanas apstākļos</w:t>
      </w:r>
    </w:p>
    <w:p w14:paraId="510FB2DA" w14:textId="3B64657C" w:rsidR="00A059C3" w:rsidRPr="001B61F8" w:rsidRDefault="00A059C3" w:rsidP="00A059C3">
      <w:pPr>
        <w:spacing w:before="100" w:beforeAutospacing="1" w:after="100" w:afterAutospacing="1"/>
        <w:rPr>
          <w:color w:val="000000"/>
        </w:rPr>
      </w:pPr>
      <w:r w:rsidRPr="001B61F8">
        <w:rPr>
          <w:b/>
          <w:bCs/>
          <w:color w:val="000000"/>
        </w:rPr>
        <w:t>3.</w:t>
      </w:r>
      <w:r>
        <w:rPr>
          <w:b/>
          <w:bCs/>
          <w:color w:val="000000"/>
        </w:rPr>
        <w:t>3</w:t>
      </w:r>
      <w:r w:rsidRPr="001B61F8">
        <w:rPr>
          <w:b/>
          <w:bCs/>
          <w:color w:val="000000"/>
        </w:rPr>
        <w:t>.3. Testējamie produkti:</w:t>
      </w:r>
    </w:p>
    <w:p w14:paraId="624D41EA" w14:textId="77777777" w:rsidR="00A059C3" w:rsidRPr="001B61F8" w:rsidRDefault="00A059C3" w:rsidP="00A059C3">
      <w:pPr>
        <w:numPr>
          <w:ilvl w:val="0"/>
          <w:numId w:val="1"/>
        </w:numPr>
        <w:spacing w:before="100" w:beforeAutospacing="1" w:after="100" w:afterAutospacing="1"/>
        <w:rPr>
          <w:color w:val="000000"/>
        </w:rPr>
      </w:pPr>
      <w:r w:rsidRPr="001B61F8">
        <w:rPr>
          <w:color w:val="000000"/>
        </w:rPr>
        <w:t xml:space="preserve">Produkts 1: </w:t>
      </w:r>
      <w:r>
        <w:rPr>
          <w:color w:val="000000"/>
        </w:rPr>
        <w:t>standarta barība ar Elogium B.subtilis PS-216</w:t>
      </w:r>
    </w:p>
    <w:p w14:paraId="48E69D5A" w14:textId="77777777" w:rsidR="00A059C3" w:rsidRPr="001B61F8" w:rsidRDefault="00A059C3" w:rsidP="00A059C3">
      <w:pPr>
        <w:numPr>
          <w:ilvl w:val="0"/>
          <w:numId w:val="1"/>
        </w:numPr>
        <w:spacing w:before="100" w:beforeAutospacing="1" w:after="100" w:afterAutospacing="1"/>
        <w:rPr>
          <w:color w:val="000000"/>
        </w:rPr>
      </w:pPr>
      <w:r w:rsidRPr="001B61F8">
        <w:rPr>
          <w:color w:val="000000"/>
        </w:rPr>
        <w:t xml:space="preserve">Kontrole: </w:t>
      </w:r>
      <w:r>
        <w:rPr>
          <w:color w:val="000000"/>
        </w:rPr>
        <w:t>standarta barība bez Elogium B.subtilis PS-216</w:t>
      </w:r>
    </w:p>
    <w:p w14:paraId="522F5C63" w14:textId="38F0B48E" w:rsidR="00A059C3" w:rsidRPr="001B61F8" w:rsidRDefault="00A059C3" w:rsidP="00A059C3">
      <w:pPr>
        <w:spacing w:before="100" w:beforeAutospacing="1" w:after="100" w:afterAutospacing="1"/>
        <w:rPr>
          <w:color w:val="000000"/>
        </w:rPr>
      </w:pPr>
      <w:r w:rsidRPr="001B61F8">
        <w:rPr>
          <w:b/>
          <w:bCs/>
          <w:color w:val="000000"/>
        </w:rPr>
        <w:t>3.</w:t>
      </w:r>
      <w:r>
        <w:rPr>
          <w:b/>
          <w:bCs/>
          <w:color w:val="000000"/>
        </w:rPr>
        <w:t>3</w:t>
      </w:r>
      <w:r w:rsidRPr="001B61F8">
        <w:rPr>
          <w:b/>
          <w:bCs/>
          <w:color w:val="000000"/>
        </w:rPr>
        <w:t>.4. Eksperimentālās grupas: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6"/>
        <w:gridCol w:w="1234"/>
        <w:gridCol w:w="1861"/>
        <w:gridCol w:w="2121"/>
        <w:gridCol w:w="1503"/>
      </w:tblGrid>
      <w:tr w:rsidR="00A059C3" w:rsidRPr="001B61F8" w14:paraId="50247657" w14:textId="77777777" w:rsidTr="005305F7">
        <w:trPr>
          <w:tblHeader/>
          <w:tblCellSpacing w:w="15" w:type="dxa"/>
        </w:trPr>
        <w:tc>
          <w:tcPr>
            <w:tcW w:w="0" w:type="auto"/>
            <w:vAlign w:val="center"/>
            <w:hideMark/>
          </w:tcPr>
          <w:p w14:paraId="7DF821DF" w14:textId="77777777" w:rsidR="00A059C3" w:rsidRPr="001B61F8" w:rsidRDefault="00A059C3" w:rsidP="005305F7">
            <w:pPr>
              <w:jc w:val="center"/>
              <w:rPr>
                <w:b/>
                <w:bCs/>
                <w:color w:val="000000"/>
              </w:rPr>
            </w:pPr>
            <w:r w:rsidRPr="001B61F8">
              <w:rPr>
                <w:b/>
                <w:bCs/>
                <w:color w:val="000000"/>
              </w:rPr>
              <w:t>Grupa</w:t>
            </w:r>
          </w:p>
        </w:tc>
        <w:tc>
          <w:tcPr>
            <w:tcW w:w="0" w:type="auto"/>
            <w:vAlign w:val="center"/>
            <w:hideMark/>
          </w:tcPr>
          <w:p w14:paraId="33385509" w14:textId="77777777" w:rsidR="00A059C3" w:rsidRPr="001B61F8" w:rsidRDefault="00A059C3" w:rsidP="005305F7">
            <w:pPr>
              <w:jc w:val="center"/>
              <w:rPr>
                <w:b/>
                <w:bCs/>
                <w:color w:val="000000"/>
              </w:rPr>
            </w:pPr>
            <w:r w:rsidRPr="001B61F8">
              <w:rPr>
                <w:b/>
                <w:bCs/>
                <w:color w:val="000000"/>
              </w:rPr>
              <w:t>Deva</w:t>
            </w:r>
          </w:p>
        </w:tc>
        <w:tc>
          <w:tcPr>
            <w:tcW w:w="0" w:type="auto"/>
            <w:vAlign w:val="center"/>
            <w:hideMark/>
          </w:tcPr>
          <w:p w14:paraId="1322F8D6" w14:textId="77777777" w:rsidR="00A059C3" w:rsidRPr="001B61F8" w:rsidRDefault="00A059C3" w:rsidP="005305F7">
            <w:pPr>
              <w:jc w:val="center"/>
              <w:rPr>
                <w:b/>
                <w:bCs/>
                <w:color w:val="000000"/>
              </w:rPr>
            </w:pPr>
            <w:r w:rsidRPr="001B61F8">
              <w:rPr>
                <w:b/>
                <w:bCs/>
                <w:color w:val="000000"/>
              </w:rPr>
              <w:t>Ievadīšanas veids</w:t>
            </w:r>
          </w:p>
        </w:tc>
        <w:tc>
          <w:tcPr>
            <w:tcW w:w="0" w:type="auto"/>
            <w:vAlign w:val="center"/>
            <w:hideMark/>
          </w:tcPr>
          <w:p w14:paraId="3FB0F6EB" w14:textId="77777777" w:rsidR="00A059C3" w:rsidRPr="001B61F8" w:rsidRDefault="00A059C3" w:rsidP="005305F7">
            <w:pPr>
              <w:jc w:val="center"/>
              <w:rPr>
                <w:b/>
                <w:bCs/>
                <w:color w:val="000000"/>
              </w:rPr>
            </w:pPr>
            <w:r w:rsidRPr="001B61F8">
              <w:rPr>
                <w:b/>
                <w:bCs/>
                <w:color w:val="000000"/>
              </w:rPr>
              <w:t>Dzīvnieki uz aploku</w:t>
            </w:r>
          </w:p>
        </w:tc>
        <w:tc>
          <w:tcPr>
            <w:tcW w:w="0" w:type="auto"/>
            <w:vAlign w:val="center"/>
            <w:hideMark/>
          </w:tcPr>
          <w:p w14:paraId="02FD72A9" w14:textId="77777777" w:rsidR="00A059C3" w:rsidRPr="001B61F8" w:rsidRDefault="00A059C3" w:rsidP="005305F7">
            <w:pPr>
              <w:jc w:val="center"/>
              <w:rPr>
                <w:b/>
                <w:bCs/>
                <w:color w:val="000000"/>
              </w:rPr>
            </w:pPr>
            <w:r w:rsidRPr="001B61F8">
              <w:rPr>
                <w:b/>
                <w:bCs/>
                <w:color w:val="000000"/>
              </w:rPr>
              <w:t>Aploku skaits</w:t>
            </w:r>
          </w:p>
        </w:tc>
      </w:tr>
      <w:tr w:rsidR="00A059C3" w:rsidRPr="001B61F8" w14:paraId="7EBF4F94" w14:textId="77777777" w:rsidTr="005305F7">
        <w:trPr>
          <w:tblCellSpacing w:w="15" w:type="dxa"/>
        </w:trPr>
        <w:tc>
          <w:tcPr>
            <w:tcW w:w="0" w:type="auto"/>
            <w:vAlign w:val="center"/>
            <w:hideMark/>
          </w:tcPr>
          <w:p w14:paraId="21DCC33F" w14:textId="77777777" w:rsidR="00A059C3" w:rsidRPr="001B61F8" w:rsidRDefault="00A059C3" w:rsidP="005305F7">
            <w:pPr>
              <w:rPr>
                <w:color w:val="000000"/>
              </w:rPr>
            </w:pPr>
            <w:r w:rsidRPr="001B61F8">
              <w:rPr>
                <w:color w:val="000000"/>
              </w:rPr>
              <w:t>T01</w:t>
            </w:r>
          </w:p>
        </w:tc>
        <w:tc>
          <w:tcPr>
            <w:tcW w:w="0" w:type="auto"/>
            <w:vAlign w:val="center"/>
            <w:hideMark/>
          </w:tcPr>
          <w:p w14:paraId="2D3B17FD" w14:textId="77777777" w:rsidR="00A059C3" w:rsidRPr="001B61F8" w:rsidRDefault="00A059C3" w:rsidP="005305F7">
            <w:pPr>
              <w:rPr>
                <w:color w:val="000000"/>
              </w:rPr>
            </w:pPr>
            <w:r>
              <w:rPr>
                <w:color w:val="000000"/>
              </w:rPr>
              <w:t>10</w:t>
            </w:r>
            <w:r w:rsidRPr="007E26F3">
              <w:rPr>
                <w:color w:val="000000"/>
                <w:vertAlign w:val="superscript"/>
              </w:rPr>
              <w:t>9</w:t>
            </w:r>
            <w:r>
              <w:rPr>
                <w:color w:val="000000"/>
              </w:rPr>
              <w:t xml:space="preserve"> CFU/kg</w:t>
            </w:r>
          </w:p>
        </w:tc>
        <w:tc>
          <w:tcPr>
            <w:tcW w:w="0" w:type="auto"/>
            <w:vAlign w:val="center"/>
            <w:hideMark/>
          </w:tcPr>
          <w:p w14:paraId="4F13FF0E" w14:textId="77777777" w:rsidR="00A059C3" w:rsidRPr="001B61F8" w:rsidRDefault="00A059C3" w:rsidP="005305F7">
            <w:pPr>
              <w:rPr>
                <w:color w:val="000000"/>
              </w:rPr>
            </w:pPr>
            <w:r>
              <w:rPr>
                <w:color w:val="000000"/>
              </w:rPr>
              <w:t>Barība</w:t>
            </w:r>
          </w:p>
        </w:tc>
        <w:tc>
          <w:tcPr>
            <w:tcW w:w="0" w:type="auto"/>
            <w:vAlign w:val="center"/>
            <w:hideMark/>
          </w:tcPr>
          <w:p w14:paraId="4D2C9420" w14:textId="2D891FE7" w:rsidR="00A059C3" w:rsidRPr="001B61F8" w:rsidRDefault="00A059C3" w:rsidP="005305F7">
            <w:pPr>
              <w:rPr>
                <w:color w:val="000000"/>
              </w:rPr>
            </w:pPr>
            <w:r>
              <w:rPr>
                <w:color w:val="000000"/>
              </w:rPr>
              <w:t>&gt;</w:t>
            </w:r>
            <w:r w:rsidR="00E04284">
              <w:rPr>
                <w:color w:val="000000"/>
              </w:rPr>
              <w:t>19</w:t>
            </w:r>
          </w:p>
        </w:tc>
        <w:tc>
          <w:tcPr>
            <w:tcW w:w="0" w:type="auto"/>
            <w:vAlign w:val="center"/>
            <w:hideMark/>
          </w:tcPr>
          <w:p w14:paraId="423B79E0" w14:textId="722EB434" w:rsidR="00A059C3" w:rsidRPr="001B61F8" w:rsidRDefault="00A059C3" w:rsidP="005305F7">
            <w:pPr>
              <w:rPr>
                <w:color w:val="000000"/>
              </w:rPr>
            </w:pPr>
            <w:r>
              <w:rPr>
                <w:color w:val="000000"/>
              </w:rPr>
              <w:t>&gt;</w:t>
            </w:r>
            <w:r w:rsidR="00E04284">
              <w:rPr>
                <w:color w:val="000000"/>
              </w:rPr>
              <w:t>19</w:t>
            </w:r>
          </w:p>
        </w:tc>
      </w:tr>
      <w:tr w:rsidR="00A059C3" w:rsidRPr="001B61F8" w14:paraId="1F447B54" w14:textId="77777777" w:rsidTr="005305F7">
        <w:trPr>
          <w:tblCellSpacing w:w="15" w:type="dxa"/>
        </w:trPr>
        <w:tc>
          <w:tcPr>
            <w:tcW w:w="0" w:type="auto"/>
            <w:vAlign w:val="center"/>
            <w:hideMark/>
          </w:tcPr>
          <w:p w14:paraId="0C5CCC5E" w14:textId="77777777" w:rsidR="00A059C3" w:rsidRPr="001B61F8" w:rsidRDefault="00A059C3" w:rsidP="005305F7">
            <w:pPr>
              <w:rPr>
                <w:color w:val="000000"/>
              </w:rPr>
            </w:pPr>
            <w:r w:rsidRPr="001B61F8">
              <w:rPr>
                <w:color w:val="000000"/>
              </w:rPr>
              <w:t>T02</w:t>
            </w:r>
          </w:p>
        </w:tc>
        <w:tc>
          <w:tcPr>
            <w:tcW w:w="0" w:type="auto"/>
            <w:vAlign w:val="center"/>
            <w:hideMark/>
          </w:tcPr>
          <w:p w14:paraId="5F18DF54" w14:textId="77777777" w:rsidR="00A059C3" w:rsidRPr="001B61F8" w:rsidRDefault="00A059C3" w:rsidP="005305F7">
            <w:pPr>
              <w:rPr>
                <w:color w:val="000000"/>
              </w:rPr>
            </w:pPr>
            <w:r>
              <w:rPr>
                <w:color w:val="000000"/>
              </w:rPr>
              <w:t>-</w:t>
            </w:r>
          </w:p>
        </w:tc>
        <w:tc>
          <w:tcPr>
            <w:tcW w:w="0" w:type="auto"/>
            <w:vAlign w:val="center"/>
            <w:hideMark/>
          </w:tcPr>
          <w:p w14:paraId="583C87A9" w14:textId="77777777" w:rsidR="00A059C3" w:rsidRPr="001B61F8" w:rsidRDefault="00A059C3" w:rsidP="005305F7">
            <w:pPr>
              <w:rPr>
                <w:color w:val="000000"/>
              </w:rPr>
            </w:pPr>
            <w:r>
              <w:rPr>
                <w:color w:val="000000"/>
              </w:rPr>
              <w:t>-</w:t>
            </w:r>
          </w:p>
        </w:tc>
        <w:tc>
          <w:tcPr>
            <w:tcW w:w="0" w:type="auto"/>
            <w:vAlign w:val="center"/>
            <w:hideMark/>
          </w:tcPr>
          <w:p w14:paraId="252D38AF" w14:textId="0F717668" w:rsidR="00A059C3" w:rsidRPr="001B61F8" w:rsidRDefault="00A059C3" w:rsidP="005305F7">
            <w:pPr>
              <w:rPr>
                <w:color w:val="000000"/>
              </w:rPr>
            </w:pPr>
            <w:r>
              <w:rPr>
                <w:color w:val="000000"/>
              </w:rPr>
              <w:t>&gt;</w:t>
            </w:r>
            <w:r w:rsidR="00E04284">
              <w:rPr>
                <w:color w:val="000000"/>
              </w:rPr>
              <w:t>19</w:t>
            </w:r>
          </w:p>
        </w:tc>
        <w:tc>
          <w:tcPr>
            <w:tcW w:w="0" w:type="auto"/>
            <w:vAlign w:val="center"/>
            <w:hideMark/>
          </w:tcPr>
          <w:p w14:paraId="52E466B1" w14:textId="3DB6FCB7" w:rsidR="00A059C3" w:rsidRPr="001B61F8" w:rsidRDefault="00A059C3" w:rsidP="005305F7">
            <w:pPr>
              <w:rPr>
                <w:color w:val="000000"/>
              </w:rPr>
            </w:pPr>
            <w:r>
              <w:rPr>
                <w:color w:val="000000"/>
              </w:rPr>
              <w:t>&gt;</w:t>
            </w:r>
            <w:r w:rsidR="00E04284">
              <w:rPr>
                <w:color w:val="000000"/>
              </w:rPr>
              <w:t>19</w:t>
            </w:r>
          </w:p>
        </w:tc>
      </w:tr>
    </w:tbl>
    <w:p w14:paraId="213C15FE" w14:textId="3BEBC80C" w:rsidR="00A059C3" w:rsidRDefault="00A059C3" w:rsidP="00A059C3">
      <w:pPr>
        <w:spacing w:before="100" w:beforeAutospacing="1" w:after="100" w:afterAutospacing="1"/>
        <w:rPr>
          <w:color w:val="000000"/>
        </w:rPr>
      </w:pPr>
      <w:r w:rsidRPr="001B61F8">
        <w:rPr>
          <w:b/>
          <w:bCs/>
          <w:color w:val="000000"/>
        </w:rPr>
        <w:t>3.</w:t>
      </w:r>
      <w:r>
        <w:rPr>
          <w:b/>
          <w:bCs/>
          <w:color w:val="000000"/>
        </w:rPr>
        <w:t>3</w:t>
      </w:r>
      <w:r w:rsidRPr="001B61F8">
        <w:rPr>
          <w:b/>
          <w:bCs/>
          <w:color w:val="000000"/>
        </w:rPr>
        <w:t xml:space="preserve">.5. Paredzamais </w:t>
      </w:r>
      <w:r>
        <w:rPr>
          <w:b/>
          <w:bCs/>
          <w:color w:val="000000"/>
        </w:rPr>
        <w:t>pētījuma ilgums</w:t>
      </w:r>
      <w:r w:rsidRPr="001B61F8">
        <w:rPr>
          <w:b/>
          <w:bCs/>
          <w:color w:val="000000"/>
        </w:rPr>
        <w:t>:</w:t>
      </w:r>
      <w:r w:rsidRPr="001B61F8">
        <w:rPr>
          <w:color w:val="000000"/>
        </w:rPr>
        <w:t> </w:t>
      </w:r>
      <w:r>
        <w:rPr>
          <w:color w:val="000000"/>
        </w:rPr>
        <w:t>Tipiskais izvēlētās komerciālaus fermas audzēšanas cikla garums (vismaz 30 dienas)</w:t>
      </w:r>
    </w:p>
    <w:p w14:paraId="33C8BB90" w14:textId="58186BA7" w:rsidR="00A059C3" w:rsidRPr="001B61F8" w:rsidRDefault="00A059C3" w:rsidP="00A059C3">
      <w:pPr>
        <w:spacing w:before="100" w:beforeAutospacing="1" w:after="100" w:afterAutospacing="1"/>
        <w:rPr>
          <w:color w:val="000000"/>
        </w:rPr>
      </w:pPr>
      <w:r w:rsidRPr="00A059C3">
        <w:rPr>
          <w:b/>
          <w:bCs/>
          <w:color w:val="000000"/>
        </w:rPr>
        <w:t>3.</w:t>
      </w:r>
      <w:r>
        <w:rPr>
          <w:b/>
          <w:bCs/>
          <w:color w:val="000000"/>
        </w:rPr>
        <w:t>3</w:t>
      </w:r>
      <w:r w:rsidRPr="00A059C3">
        <w:rPr>
          <w:b/>
          <w:bCs/>
          <w:color w:val="000000"/>
        </w:rPr>
        <w:t xml:space="preserve">.6. Dzīvnieku svēršana: </w:t>
      </w:r>
      <w:r>
        <w:rPr>
          <w:color w:val="000000"/>
        </w:rPr>
        <w:t>0., 14</w:t>
      </w:r>
      <w:r w:rsidR="002C6C46">
        <w:rPr>
          <w:color w:val="000000"/>
        </w:rPr>
        <w:t>.</w:t>
      </w:r>
      <w:r>
        <w:rPr>
          <w:color w:val="000000"/>
        </w:rPr>
        <w:t>, 28</w:t>
      </w:r>
      <w:r w:rsidR="002C6C46">
        <w:rPr>
          <w:color w:val="000000"/>
        </w:rPr>
        <w:t>.</w:t>
      </w:r>
      <w:r>
        <w:rPr>
          <w:color w:val="000000"/>
        </w:rPr>
        <w:t>, un 35.</w:t>
      </w:r>
      <w:r w:rsidR="00236F66">
        <w:rPr>
          <w:color w:val="000000"/>
        </w:rPr>
        <w:t xml:space="preserve">, un </w:t>
      </w:r>
      <w:r>
        <w:rPr>
          <w:color w:val="000000"/>
        </w:rPr>
        <w:t>dienā</w:t>
      </w:r>
      <w:r w:rsidR="00236F66">
        <w:rPr>
          <w:color w:val="000000"/>
        </w:rPr>
        <w:t xml:space="preserve"> pirms kaušanas</w:t>
      </w:r>
    </w:p>
    <w:p w14:paraId="192467E6" w14:textId="7DC53AC4" w:rsidR="00A059C3" w:rsidRPr="001B61F8" w:rsidRDefault="00A059C3" w:rsidP="00A059C3">
      <w:pPr>
        <w:spacing w:before="100" w:beforeAutospacing="1" w:after="100" w:afterAutospacing="1"/>
        <w:rPr>
          <w:color w:val="000000"/>
        </w:rPr>
      </w:pPr>
      <w:r w:rsidRPr="001B61F8">
        <w:rPr>
          <w:b/>
          <w:bCs/>
          <w:color w:val="000000"/>
        </w:rPr>
        <w:t>3.</w:t>
      </w:r>
      <w:r>
        <w:rPr>
          <w:b/>
          <w:bCs/>
          <w:color w:val="000000"/>
        </w:rPr>
        <w:t>3</w:t>
      </w:r>
      <w:r w:rsidRPr="001B61F8">
        <w:rPr>
          <w:b/>
          <w:bCs/>
          <w:color w:val="000000"/>
        </w:rPr>
        <w:t>.</w:t>
      </w:r>
      <w:r>
        <w:rPr>
          <w:b/>
          <w:bCs/>
          <w:color w:val="000000"/>
        </w:rPr>
        <w:t>7</w:t>
      </w:r>
      <w:r w:rsidRPr="001B61F8">
        <w:rPr>
          <w:b/>
          <w:bCs/>
          <w:color w:val="000000"/>
        </w:rPr>
        <w:t>. Paredzamā cena:</w:t>
      </w:r>
      <w:r w:rsidRPr="001B61F8">
        <w:rPr>
          <w:color w:val="000000"/>
        </w:rPr>
        <w:t> EUR</w:t>
      </w:r>
      <w:r>
        <w:rPr>
          <w:color w:val="000000"/>
        </w:rPr>
        <w:t xml:space="preserve"> 30 000</w:t>
      </w:r>
      <w:r w:rsidRPr="001B61F8">
        <w:rPr>
          <w:color w:val="000000"/>
        </w:rPr>
        <w:t xml:space="preserve"> (bez PVN)</w:t>
      </w:r>
    </w:p>
    <w:p w14:paraId="7FC36946" w14:textId="5FA4F96F" w:rsidR="001B61F8" w:rsidRPr="001B61F8" w:rsidRDefault="006C37B6" w:rsidP="001B61F8">
      <w:pPr>
        <w:spacing w:before="100" w:beforeAutospacing="1" w:after="100" w:afterAutospacing="1"/>
        <w:outlineLvl w:val="1"/>
        <w:rPr>
          <w:b/>
          <w:bCs/>
          <w:color w:val="000000"/>
          <w:sz w:val="36"/>
          <w:szCs w:val="36"/>
        </w:rPr>
      </w:pPr>
      <w:r>
        <w:rPr>
          <w:b/>
          <w:bCs/>
          <w:color w:val="000000"/>
          <w:sz w:val="36"/>
          <w:szCs w:val="36"/>
        </w:rPr>
        <w:t>4</w:t>
      </w:r>
      <w:r w:rsidR="001B61F8" w:rsidRPr="001B61F8">
        <w:rPr>
          <w:b/>
          <w:bCs/>
          <w:color w:val="000000"/>
          <w:sz w:val="36"/>
          <w:szCs w:val="36"/>
        </w:rPr>
        <w:t>. KVALIFIKĀCIJAS PRASĪBAS</w:t>
      </w:r>
    </w:p>
    <w:p w14:paraId="06AA990C" w14:textId="051415D1"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4</w:t>
      </w:r>
      <w:r w:rsidR="001B61F8" w:rsidRPr="001B61F8">
        <w:rPr>
          <w:b/>
          <w:bCs/>
          <w:color w:val="000000"/>
          <w:sz w:val="27"/>
          <w:szCs w:val="27"/>
        </w:rPr>
        <w:t>.1. Pretendenta kvalifikācija</w:t>
      </w:r>
    </w:p>
    <w:p w14:paraId="59BE0327" w14:textId="77777777" w:rsidR="001B61F8" w:rsidRPr="001B61F8" w:rsidRDefault="001B61F8" w:rsidP="001B61F8">
      <w:pPr>
        <w:numPr>
          <w:ilvl w:val="0"/>
          <w:numId w:val="12"/>
        </w:numPr>
        <w:spacing w:before="100" w:beforeAutospacing="1" w:after="100" w:afterAutospacing="1"/>
        <w:rPr>
          <w:color w:val="000000"/>
        </w:rPr>
      </w:pPr>
      <w:r w:rsidRPr="001B61F8">
        <w:rPr>
          <w:color w:val="000000"/>
        </w:rPr>
        <w:t>Juridiska persona vai individuālais komersants, kas reģistrēts Latvijā vai citā ES dalībvalstī</w:t>
      </w:r>
    </w:p>
    <w:p w14:paraId="698BC5EF" w14:textId="20150A52" w:rsidR="001B61F8" w:rsidRPr="001B61F8" w:rsidRDefault="001B61F8" w:rsidP="001B61F8">
      <w:pPr>
        <w:numPr>
          <w:ilvl w:val="0"/>
          <w:numId w:val="12"/>
        </w:numPr>
        <w:spacing w:before="100" w:beforeAutospacing="1" w:after="100" w:afterAutospacing="1"/>
        <w:rPr>
          <w:color w:val="000000"/>
        </w:rPr>
      </w:pPr>
      <w:r w:rsidRPr="001B61F8">
        <w:rPr>
          <w:color w:val="000000"/>
        </w:rPr>
        <w:lastRenderedPageBreak/>
        <w:t xml:space="preserve">Pieredze </w:t>
      </w:r>
      <w:r w:rsidR="00087CB4">
        <w:rPr>
          <w:color w:val="000000"/>
        </w:rPr>
        <w:t xml:space="preserve">broileru vistu </w:t>
      </w:r>
      <w:r w:rsidR="00087CB4" w:rsidRPr="00087CB4">
        <w:rPr>
          <w:i/>
          <w:iCs/>
          <w:color w:val="000000"/>
        </w:rPr>
        <w:t>in vivo</w:t>
      </w:r>
      <w:r w:rsidR="00087CB4">
        <w:rPr>
          <w:color w:val="000000"/>
        </w:rPr>
        <w:t xml:space="preserve"> pētījumu</w:t>
      </w:r>
      <w:r w:rsidRPr="001B61F8">
        <w:rPr>
          <w:color w:val="000000"/>
        </w:rPr>
        <w:t xml:space="preserve"> jomā ne mazāk par 5 gadiem</w:t>
      </w:r>
    </w:p>
    <w:p w14:paraId="4132E3ED" w14:textId="7C600322"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4</w:t>
      </w:r>
      <w:r w:rsidR="001B61F8" w:rsidRPr="001B61F8">
        <w:rPr>
          <w:b/>
          <w:bCs/>
          <w:color w:val="000000"/>
          <w:sz w:val="27"/>
          <w:szCs w:val="27"/>
        </w:rPr>
        <w:t>.2. Tehniskā kompetence</w:t>
      </w:r>
    </w:p>
    <w:p w14:paraId="4AD0B934" w14:textId="6B865875" w:rsidR="001B61F8" w:rsidRPr="001B61F8" w:rsidRDefault="00597530" w:rsidP="001B61F8">
      <w:pPr>
        <w:numPr>
          <w:ilvl w:val="0"/>
          <w:numId w:val="13"/>
        </w:numPr>
        <w:spacing w:before="100" w:beforeAutospacing="1" w:after="100" w:afterAutospacing="1"/>
        <w:rPr>
          <w:color w:val="000000"/>
        </w:rPr>
      </w:pPr>
      <w:r>
        <w:rPr>
          <w:color w:val="000000"/>
        </w:rPr>
        <w:t>GLP vai GCP akreditācija</w:t>
      </w:r>
    </w:p>
    <w:p w14:paraId="5D82831B" w14:textId="4DC93B13" w:rsidR="001B61F8" w:rsidRPr="001B61F8" w:rsidRDefault="001B61F8" w:rsidP="001B61F8">
      <w:pPr>
        <w:numPr>
          <w:ilvl w:val="0"/>
          <w:numId w:val="13"/>
        </w:numPr>
        <w:spacing w:before="100" w:beforeAutospacing="1" w:after="100" w:afterAutospacing="1"/>
        <w:rPr>
          <w:color w:val="000000"/>
        </w:rPr>
      </w:pPr>
      <w:r w:rsidRPr="001B61F8">
        <w:rPr>
          <w:color w:val="000000"/>
        </w:rPr>
        <w:t>ISO 17025 akreditācija mikrobiolo</w:t>
      </w:r>
      <w:r w:rsidR="00E82D78">
        <w:rPr>
          <w:color w:val="000000"/>
        </w:rPr>
        <w:t>ģ</w:t>
      </w:r>
      <w:r w:rsidRPr="001B61F8">
        <w:rPr>
          <w:color w:val="000000"/>
        </w:rPr>
        <w:t>isko testu veikšanai</w:t>
      </w:r>
    </w:p>
    <w:p w14:paraId="72EC96B8" w14:textId="7DD5D024" w:rsidR="001B61F8" w:rsidRPr="001B61F8" w:rsidRDefault="001B61F8" w:rsidP="001B61F8">
      <w:pPr>
        <w:numPr>
          <w:ilvl w:val="0"/>
          <w:numId w:val="13"/>
        </w:numPr>
        <w:spacing w:before="100" w:beforeAutospacing="1" w:after="100" w:afterAutospacing="1"/>
        <w:rPr>
          <w:color w:val="000000"/>
        </w:rPr>
      </w:pPr>
      <w:r w:rsidRPr="001B61F8">
        <w:rPr>
          <w:color w:val="000000"/>
        </w:rPr>
        <w:t>Kapacitāte vienlaicīgi veikt vairākus</w:t>
      </w:r>
      <w:r w:rsidR="00087CB4">
        <w:rPr>
          <w:color w:val="000000"/>
        </w:rPr>
        <w:t xml:space="preserve"> </w:t>
      </w:r>
      <w:r w:rsidR="00087CB4" w:rsidRPr="00087CB4">
        <w:rPr>
          <w:i/>
          <w:iCs/>
          <w:color w:val="000000"/>
        </w:rPr>
        <w:t>in vivo</w:t>
      </w:r>
      <w:r w:rsidRPr="001B61F8">
        <w:rPr>
          <w:color w:val="000000"/>
        </w:rPr>
        <w:t xml:space="preserve"> pētījumus</w:t>
      </w:r>
    </w:p>
    <w:p w14:paraId="13F48081" w14:textId="64CD4420"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4</w:t>
      </w:r>
      <w:r w:rsidR="001B61F8" w:rsidRPr="001B61F8">
        <w:rPr>
          <w:b/>
          <w:bCs/>
          <w:color w:val="000000"/>
          <w:sz w:val="27"/>
          <w:szCs w:val="27"/>
        </w:rPr>
        <w:t>.</w:t>
      </w:r>
      <w:r w:rsidR="00597530">
        <w:rPr>
          <w:b/>
          <w:bCs/>
          <w:color w:val="000000"/>
          <w:sz w:val="27"/>
          <w:szCs w:val="27"/>
        </w:rPr>
        <w:t>3</w:t>
      </w:r>
      <w:r w:rsidR="001B61F8" w:rsidRPr="001B61F8">
        <w:rPr>
          <w:b/>
          <w:bCs/>
          <w:color w:val="000000"/>
          <w:sz w:val="27"/>
          <w:szCs w:val="27"/>
        </w:rPr>
        <w:t>. Prasītie dokumenti</w:t>
      </w:r>
    </w:p>
    <w:p w14:paraId="3ABD89A2" w14:textId="48958D4C" w:rsidR="001B61F8" w:rsidRDefault="00BA70FB" w:rsidP="001B61F8">
      <w:pPr>
        <w:numPr>
          <w:ilvl w:val="0"/>
          <w:numId w:val="15"/>
        </w:numPr>
        <w:spacing w:before="100" w:beforeAutospacing="1" w:after="100" w:afterAutospacing="1"/>
        <w:rPr>
          <w:color w:val="000000"/>
        </w:rPr>
      </w:pPr>
      <w:r>
        <w:rPr>
          <w:color w:val="000000"/>
        </w:rPr>
        <w:t>GLP vai GCP sertifikāts</w:t>
      </w:r>
    </w:p>
    <w:p w14:paraId="2487B693" w14:textId="51D3AB0A" w:rsidR="00BA70FB" w:rsidRPr="001B61F8" w:rsidRDefault="00BA70FB" w:rsidP="001B61F8">
      <w:pPr>
        <w:numPr>
          <w:ilvl w:val="0"/>
          <w:numId w:val="15"/>
        </w:numPr>
        <w:spacing w:before="100" w:beforeAutospacing="1" w:after="100" w:afterAutospacing="1"/>
        <w:rPr>
          <w:color w:val="000000"/>
        </w:rPr>
      </w:pPr>
      <w:r w:rsidRPr="001B61F8">
        <w:rPr>
          <w:color w:val="000000"/>
        </w:rPr>
        <w:t xml:space="preserve">ISO 17025 </w:t>
      </w:r>
      <w:r>
        <w:rPr>
          <w:color w:val="000000"/>
        </w:rPr>
        <w:t>sertifikāts</w:t>
      </w:r>
    </w:p>
    <w:p w14:paraId="0619398E" w14:textId="00C4DDF6" w:rsidR="001B61F8" w:rsidRPr="001B61F8" w:rsidRDefault="006C37B6" w:rsidP="001B61F8">
      <w:pPr>
        <w:spacing w:before="100" w:beforeAutospacing="1" w:after="100" w:afterAutospacing="1"/>
        <w:outlineLvl w:val="1"/>
        <w:rPr>
          <w:b/>
          <w:bCs/>
          <w:color w:val="000000"/>
          <w:sz w:val="36"/>
          <w:szCs w:val="36"/>
        </w:rPr>
      </w:pPr>
      <w:r>
        <w:rPr>
          <w:b/>
          <w:bCs/>
          <w:color w:val="000000"/>
          <w:sz w:val="36"/>
          <w:szCs w:val="36"/>
        </w:rPr>
        <w:t>5</w:t>
      </w:r>
      <w:r w:rsidR="001B61F8" w:rsidRPr="001B61F8">
        <w:rPr>
          <w:b/>
          <w:bCs/>
          <w:color w:val="000000"/>
          <w:sz w:val="36"/>
          <w:szCs w:val="36"/>
        </w:rPr>
        <w:t>. LĪGUMA NOSACĪJUMI</w:t>
      </w:r>
    </w:p>
    <w:p w14:paraId="10C1A93F" w14:textId="299A040D"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5</w:t>
      </w:r>
      <w:r w:rsidR="001B61F8" w:rsidRPr="001B61F8">
        <w:rPr>
          <w:b/>
          <w:bCs/>
          <w:color w:val="000000"/>
          <w:sz w:val="27"/>
          <w:szCs w:val="27"/>
        </w:rPr>
        <w:t>.1. Izpildes termiņš</w:t>
      </w:r>
    </w:p>
    <w:p w14:paraId="70869340" w14:textId="129DF5A0" w:rsidR="001B61F8" w:rsidRPr="001B61F8" w:rsidRDefault="00597530" w:rsidP="001B61F8">
      <w:pPr>
        <w:spacing w:before="100" w:beforeAutospacing="1" w:after="100" w:afterAutospacing="1"/>
        <w:rPr>
          <w:color w:val="000000"/>
        </w:rPr>
      </w:pPr>
      <w:r>
        <w:rPr>
          <w:color w:val="000000"/>
        </w:rPr>
        <w:t>2025. gada 31. decembris</w:t>
      </w:r>
    </w:p>
    <w:p w14:paraId="75CBF562" w14:textId="77777777" w:rsidR="001B61F8" w:rsidRPr="001B61F8" w:rsidRDefault="001B61F8" w:rsidP="001B61F8">
      <w:pPr>
        <w:spacing w:before="100" w:beforeAutospacing="1" w:after="100" w:afterAutospacing="1"/>
        <w:rPr>
          <w:color w:val="000000"/>
        </w:rPr>
      </w:pPr>
      <w:r w:rsidRPr="001B61F8">
        <w:rPr>
          <w:b/>
          <w:bCs/>
          <w:color w:val="000000"/>
        </w:rPr>
        <w:t>Pētījumu secība:</w:t>
      </w:r>
    </w:p>
    <w:p w14:paraId="2C91A976" w14:textId="16EF4C7F" w:rsidR="001B61F8" w:rsidRPr="001B61F8" w:rsidRDefault="001B61F8" w:rsidP="001B61F8">
      <w:pPr>
        <w:numPr>
          <w:ilvl w:val="0"/>
          <w:numId w:val="16"/>
        </w:numPr>
        <w:spacing w:before="100" w:beforeAutospacing="1" w:after="100" w:afterAutospacing="1"/>
        <w:rPr>
          <w:color w:val="000000"/>
        </w:rPr>
      </w:pPr>
      <w:r w:rsidRPr="001B61F8">
        <w:rPr>
          <w:color w:val="000000"/>
        </w:rPr>
        <w:t xml:space="preserve">Pētījums Nr.1: </w:t>
      </w:r>
      <w:r w:rsidR="00A416B8">
        <w:rPr>
          <w:color w:val="000000"/>
        </w:rPr>
        <w:t>2025. gada 31. decembris</w:t>
      </w:r>
    </w:p>
    <w:p w14:paraId="6B1EED41" w14:textId="07F2819C" w:rsidR="001B61F8" w:rsidRPr="001B61F8" w:rsidRDefault="001B61F8" w:rsidP="00A416B8">
      <w:pPr>
        <w:numPr>
          <w:ilvl w:val="0"/>
          <w:numId w:val="16"/>
        </w:numPr>
        <w:spacing w:before="100" w:beforeAutospacing="1" w:after="100" w:afterAutospacing="1"/>
        <w:rPr>
          <w:color w:val="000000"/>
        </w:rPr>
      </w:pPr>
      <w:r w:rsidRPr="001B61F8">
        <w:rPr>
          <w:color w:val="000000"/>
        </w:rPr>
        <w:t xml:space="preserve">Pētījums Nr.2: </w:t>
      </w:r>
      <w:r w:rsidR="00A416B8">
        <w:rPr>
          <w:color w:val="000000"/>
        </w:rPr>
        <w:t>2025. gada 31. decembris</w:t>
      </w:r>
    </w:p>
    <w:p w14:paraId="1C80CB34" w14:textId="0D8F7943" w:rsidR="001B61F8" w:rsidRPr="001B61F8" w:rsidRDefault="001B61F8" w:rsidP="00A416B8">
      <w:pPr>
        <w:numPr>
          <w:ilvl w:val="0"/>
          <w:numId w:val="16"/>
        </w:numPr>
        <w:spacing w:before="100" w:beforeAutospacing="1" w:after="100" w:afterAutospacing="1"/>
        <w:rPr>
          <w:color w:val="000000"/>
        </w:rPr>
      </w:pPr>
      <w:r w:rsidRPr="001B61F8">
        <w:rPr>
          <w:color w:val="000000"/>
        </w:rPr>
        <w:t xml:space="preserve">Pētījums Nr.3: </w:t>
      </w:r>
      <w:r w:rsidR="00A416B8">
        <w:rPr>
          <w:color w:val="000000"/>
        </w:rPr>
        <w:t>2025. gada 31. decembris</w:t>
      </w:r>
    </w:p>
    <w:p w14:paraId="140055A5" w14:textId="7C739881"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5</w:t>
      </w:r>
      <w:r w:rsidR="001B61F8" w:rsidRPr="001B61F8">
        <w:rPr>
          <w:b/>
          <w:bCs/>
          <w:color w:val="000000"/>
          <w:sz w:val="27"/>
          <w:szCs w:val="27"/>
        </w:rPr>
        <w:t>.2. Norēķinu kārtība</w:t>
      </w:r>
    </w:p>
    <w:p w14:paraId="6BE266EB" w14:textId="77777777" w:rsidR="001B61F8" w:rsidRPr="001B61F8" w:rsidRDefault="001B61F8" w:rsidP="001B61F8">
      <w:pPr>
        <w:spacing w:before="100" w:beforeAutospacing="1" w:after="100" w:afterAutospacing="1"/>
        <w:rPr>
          <w:color w:val="000000"/>
        </w:rPr>
      </w:pPr>
      <w:r w:rsidRPr="001B61F8">
        <w:rPr>
          <w:b/>
          <w:bCs/>
          <w:color w:val="000000"/>
        </w:rPr>
        <w:t>Kopējā līguma summa tiek sadalīta šādi:</w:t>
      </w:r>
    </w:p>
    <w:p w14:paraId="67932640" w14:textId="3CCBFE3E" w:rsidR="001B61F8" w:rsidRPr="001B61F8" w:rsidRDefault="00A416B8" w:rsidP="001B61F8">
      <w:pPr>
        <w:numPr>
          <w:ilvl w:val="0"/>
          <w:numId w:val="17"/>
        </w:numPr>
        <w:spacing w:before="100" w:beforeAutospacing="1" w:after="100" w:afterAutospacing="1"/>
        <w:rPr>
          <w:color w:val="000000"/>
        </w:rPr>
      </w:pPr>
      <w:r>
        <w:rPr>
          <w:color w:val="000000"/>
        </w:rPr>
        <w:t>15</w:t>
      </w:r>
      <w:r w:rsidR="001B61F8" w:rsidRPr="001B61F8">
        <w:rPr>
          <w:color w:val="000000"/>
        </w:rPr>
        <w:t>% no kopējās līguma summas – līguma parakstīšanas brīdī</w:t>
      </w:r>
    </w:p>
    <w:p w14:paraId="132F6036" w14:textId="55E34993" w:rsidR="001B61F8" w:rsidRPr="001B61F8" w:rsidRDefault="00A416B8" w:rsidP="001B61F8">
      <w:pPr>
        <w:numPr>
          <w:ilvl w:val="0"/>
          <w:numId w:val="17"/>
        </w:numPr>
        <w:spacing w:before="100" w:beforeAutospacing="1" w:after="100" w:afterAutospacing="1"/>
        <w:rPr>
          <w:color w:val="000000"/>
        </w:rPr>
      </w:pPr>
      <w:r>
        <w:rPr>
          <w:color w:val="000000"/>
        </w:rPr>
        <w:t>20</w:t>
      </w:r>
      <w:r w:rsidR="001B61F8" w:rsidRPr="001B61F8">
        <w:rPr>
          <w:color w:val="000000"/>
        </w:rPr>
        <w:t>% pēc 1. pētījuma pabeigšanas un rezultātu</w:t>
      </w:r>
      <w:r w:rsidR="00087CB4">
        <w:rPr>
          <w:color w:val="000000"/>
        </w:rPr>
        <w:t xml:space="preserve"> melnraksta</w:t>
      </w:r>
      <w:r w:rsidR="001B61F8" w:rsidRPr="001B61F8">
        <w:rPr>
          <w:color w:val="000000"/>
        </w:rPr>
        <w:t xml:space="preserve"> nodošanas</w:t>
      </w:r>
    </w:p>
    <w:p w14:paraId="1B8AADDE" w14:textId="388F9532" w:rsidR="001B61F8" w:rsidRPr="001B61F8" w:rsidRDefault="001B61F8" w:rsidP="001B61F8">
      <w:pPr>
        <w:numPr>
          <w:ilvl w:val="0"/>
          <w:numId w:val="17"/>
        </w:numPr>
        <w:spacing w:before="100" w:beforeAutospacing="1" w:after="100" w:afterAutospacing="1"/>
        <w:rPr>
          <w:color w:val="000000"/>
        </w:rPr>
      </w:pPr>
      <w:r w:rsidRPr="001B61F8">
        <w:rPr>
          <w:color w:val="000000"/>
        </w:rPr>
        <w:t>2</w:t>
      </w:r>
      <w:r w:rsidR="00A416B8">
        <w:rPr>
          <w:color w:val="000000"/>
        </w:rPr>
        <w:t>0</w:t>
      </w:r>
      <w:r w:rsidRPr="001B61F8">
        <w:rPr>
          <w:color w:val="000000"/>
        </w:rPr>
        <w:t>% pēc 2. pētījuma pabeigšanas un rezultātu</w:t>
      </w:r>
      <w:r w:rsidR="00087CB4">
        <w:rPr>
          <w:color w:val="000000"/>
        </w:rPr>
        <w:t xml:space="preserve"> melnraksta</w:t>
      </w:r>
      <w:r w:rsidRPr="001B61F8">
        <w:rPr>
          <w:color w:val="000000"/>
        </w:rPr>
        <w:t xml:space="preserve"> nodošanas</w:t>
      </w:r>
    </w:p>
    <w:p w14:paraId="323CE49B" w14:textId="7F6E0E27" w:rsidR="001B61F8" w:rsidRPr="001B61F8" w:rsidRDefault="00A416B8" w:rsidP="001B61F8">
      <w:pPr>
        <w:numPr>
          <w:ilvl w:val="0"/>
          <w:numId w:val="17"/>
        </w:numPr>
        <w:spacing w:before="100" w:beforeAutospacing="1" w:after="100" w:afterAutospacing="1"/>
        <w:rPr>
          <w:color w:val="000000"/>
        </w:rPr>
      </w:pPr>
      <w:r>
        <w:rPr>
          <w:color w:val="000000"/>
        </w:rPr>
        <w:t>45</w:t>
      </w:r>
      <w:r w:rsidR="001B61F8" w:rsidRPr="001B61F8">
        <w:rPr>
          <w:color w:val="000000"/>
        </w:rPr>
        <w:t>% pēc 3. pētījuma pabeigšanas un visu rezultātu</w:t>
      </w:r>
      <w:r w:rsidR="00087CB4">
        <w:rPr>
          <w:color w:val="000000"/>
        </w:rPr>
        <w:t xml:space="preserve"> melnrakstu</w:t>
      </w:r>
      <w:r w:rsidR="001B61F8" w:rsidRPr="001B61F8">
        <w:rPr>
          <w:color w:val="000000"/>
        </w:rPr>
        <w:t xml:space="preserve"> nodošanas</w:t>
      </w:r>
    </w:p>
    <w:p w14:paraId="651AE8AC" w14:textId="3600E27F"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5</w:t>
      </w:r>
      <w:r w:rsidR="001B61F8" w:rsidRPr="001B61F8">
        <w:rPr>
          <w:b/>
          <w:bCs/>
          <w:color w:val="000000"/>
          <w:sz w:val="27"/>
          <w:szCs w:val="27"/>
        </w:rPr>
        <w:t>.3. Rezultātu nodošana (katram pētījumam)</w:t>
      </w:r>
    </w:p>
    <w:p w14:paraId="545CEA92" w14:textId="0B24EFFE" w:rsidR="001B61F8" w:rsidRPr="001B61F8" w:rsidRDefault="001B61F8" w:rsidP="001B61F8">
      <w:pPr>
        <w:numPr>
          <w:ilvl w:val="0"/>
          <w:numId w:val="18"/>
        </w:numPr>
        <w:spacing w:before="100" w:beforeAutospacing="1" w:after="100" w:afterAutospacing="1"/>
        <w:rPr>
          <w:color w:val="000000"/>
        </w:rPr>
      </w:pPr>
      <w:r w:rsidRPr="001B61F8">
        <w:rPr>
          <w:color w:val="000000"/>
        </w:rPr>
        <w:t>Detalizēts pētījuma ziņojums angļu valodā</w:t>
      </w:r>
      <w:r w:rsidR="005F410E">
        <w:rPr>
          <w:color w:val="000000"/>
        </w:rPr>
        <w:t>, kas atbilst Eiropas pārtikas drošības aģentūras standartiem</w:t>
      </w:r>
    </w:p>
    <w:p w14:paraId="0B9FC5F3" w14:textId="77777777" w:rsidR="001B61F8" w:rsidRPr="001B61F8" w:rsidRDefault="001B61F8" w:rsidP="001B61F8">
      <w:pPr>
        <w:numPr>
          <w:ilvl w:val="0"/>
          <w:numId w:val="18"/>
        </w:numPr>
        <w:spacing w:before="100" w:beforeAutospacing="1" w:after="100" w:afterAutospacing="1"/>
        <w:rPr>
          <w:color w:val="000000"/>
        </w:rPr>
      </w:pPr>
      <w:r w:rsidRPr="001B61F8">
        <w:rPr>
          <w:color w:val="000000"/>
        </w:rPr>
        <w:t>Visas analīžu datu tabulas un statistiskie aprēķini</w:t>
      </w:r>
    </w:p>
    <w:p w14:paraId="2936ACFD" w14:textId="5CCF7675" w:rsidR="001B61F8" w:rsidRPr="001B61F8" w:rsidRDefault="006C37B6" w:rsidP="001B61F8">
      <w:pPr>
        <w:spacing w:before="100" w:beforeAutospacing="1" w:after="100" w:afterAutospacing="1"/>
        <w:outlineLvl w:val="1"/>
        <w:rPr>
          <w:b/>
          <w:bCs/>
          <w:color w:val="000000"/>
          <w:sz w:val="36"/>
          <w:szCs w:val="36"/>
        </w:rPr>
      </w:pPr>
      <w:r>
        <w:rPr>
          <w:b/>
          <w:bCs/>
          <w:color w:val="000000"/>
          <w:sz w:val="36"/>
          <w:szCs w:val="36"/>
        </w:rPr>
        <w:t>6</w:t>
      </w:r>
      <w:r w:rsidR="001B61F8" w:rsidRPr="001B61F8">
        <w:rPr>
          <w:b/>
          <w:bCs/>
          <w:color w:val="000000"/>
          <w:sz w:val="36"/>
          <w:szCs w:val="36"/>
        </w:rPr>
        <w:t>. PIEDĀVĀJUMU VĒRTĒŠANAS KRITĒRIJI</w:t>
      </w:r>
    </w:p>
    <w:p w14:paraId="31971CE9" w14:textId="0B6EF91C"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6</w:t>
      </w:r>
      <w:r w:rsidR="001B61F8" w:rsidRPr="001B61F8">
        <w:rPr>
          <w:b/>
          <w:bCs/>
          <w:color w:val="000000"/>
          <w:sz w:val="27"/>
          <w:szCs w:val="27"/>
        </w:rPr>
        <w:t>.1. Vērtēšanas metode</w:t>
      </w:r>
    </w:p>
    <w:p w14:paraId="0D3CD690" w14:textId="77777777" w:rsidR="001B61F8" w:rsidRPr="001B61F8" w:rsidRDefault="001B61F8" w:rsidP="001B61F8">
      <w:pPr>
        <w:spacing w:before="100" w:beforeAutospacing="1" w:after="100" w:afterAutospacing="1"/>
        <w:rPr>
          <w:color w:val="000000"/>
        </w:rPr>
      </w:pPr>
      <w:r w:rsidRPr="001B61F8">
        <w:rPr>
          <w:color w:val="000000"/>
        </w:rPr>
        <w:t>Zemākās cenas kritērijs</w:t>
      </w:r>
    </w:p>
    <w:p w14:paraId="72000376" w14:textId="20A7EAB4"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6</w:t>
      </w:r>
      <w:r w:rsidR="001B61F8" w:rsidRPr="001B61F8">
        <w:rPr>
          <w:b/>
          <w:bCs/>
          <w:color w:val="000000"/>
          <w:sz w:val="27"/>
          <w:szCs w:val="27"/>
        </w:rPr>
        <w:t>.2. Atlases kritēriji</w:t>
      </w:r>
    </w:p>
    <w:p w14:paraId="0591CC11" w14:textId="77777777" w:rsidR="001B61F8" w:rsidRPr="001B61F8" w:rsidRDefault="001B61F8" w:rsidP="001B61F8">
      <w:pPr>
        <w:numPr>
          <w:ilvl w:val="0"/>
          <w:numId w:val="19"/>
        </w:numPr>
        <w:spacing w:before="100" w:beforeAutospacing="1" w:after="100" w:afterAutospacing="1"/>
        <w:rPr>
          <w:color w:val="000000"/>
        </w:rPr>
      </w:pPr>
      <w:r w:rsidRPr="001B61F8">
        <w:rPr>
          <w:color w:val="000000"/>
        </w:rPr>
        <w:lastRenderedPageBreak/>
        <w:t>Atbilstība tehniskajām prasībām – 100 punkti</w:t>
      </w:r>
    </w:p>
    <w:p w14:paraId="454E67F1" w14:textId="77777777" w:rsidR="001B61F8" w:rsidRPr="001B61F8" w:rsidRDefault="001B61F8" w:rsidP="001B61F8">
      <w:pPr>
        <w:numPr>
          <w:ilvl w:val="0"/>
          <w:numId w:val="19"/>
        </w:numPr>
        <w:spacing w:before="100" w:beforeAutospacing="1" w:after="100" w:afterAutospacing="1"/>
        <w:rPr>
          <w:color w:val="000000"/>
        </w:rPr>
      </w:pPr>
      <w:r w:rsidRPr="001B61F8">
        <w:rPr>
          <w:color w:val="000000"/>
        </w:rPr>
        <w:t>Kvalifikācijas prasību izpilde – obligāti</w:t>
      </w:r>
    </w:p>
    <w:p w14:paraId="6BF65221" w14:textId="1907AF45" w:rsidR="001B61F8" w:rsidRPr="001B61F8" w:rsidRDefault="001B61F8" w:rsidP="001B61F8">
      <w:pPr>
        <w:numPr>
          <w:ilvl w:val="0"/>
          <w:numId w:val="19"/>
        </w:numPr>
        <w:spacing w:before="100" w:beforeAutospacing="1" w:after="100" w:afterAutospacing="1"/>
        <w:rPr>
          <w:color w:val="000000"/>
        </w:rPr>
      </w:pPr>
      <w:r w:rsidRPr="001B61F8">
        <w:rPr>
          <w:color w:val="000000"/>
        </w:rPr>
        <w:t>Kapacitāte veikt visus trīs pētījumus</w:t>
      </w:r>
      <w:r w:rsidR="005F410E">
        <w:rPr>
          <w:color w:val="000000"/>
        </w:rPr>
        <w:t xml:space="preserve"> noteiktajā termiņā</w:t>
      </w:r>
      <w:r w:rsidRPr="001B61F8">
        <w:rPr>
          <w:color w:val="000000"/>
        </w:rPr>
        <w:t xml:space="preserve"> – obligāti</w:t>
      </w:r>
    </w:p>
    <w:p w14:paraId="63B9A410" w14:textId="1105664D"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6</w:t>
      </w:r>
      <w:r w:rsidR="001B61F8" w:rsidRPr="001B61F8">
        <w:rPr>
          <w:b/>
          <w:bCs/>
          <w:color w:val="000000"/>
          <w:sz w:val="27"/>
          <w:szCs w:val="27"/>
        </w:rPr>
        <w:t>.3. Papildu vērtēšanas faktori (ja cenas vienādas)</w:t>
      </w:r>
    </w:p>
    <w:p w14:paraId="63D7DF30" w14:textId="77777777" w:rsidR="001B61F8" w:rsidRPr="001B61F8" w:rsidRDefault="001B61F8" w:rsidP="001B61F8">
      <w:pPr>
        <w:numPr>
          <w:ilvl w:val="0"/>
          <w:numId w:val="20"/>
        </w:numPr>
        <w:spacing w:before="100" w:beforeAutospacing="1" w:after="100" w:afterAutospacing="1"/>
        <w:rPr>
          <w:color w:val="000000"/>
        </w:rPr>
      </w:pPr>
      <w:r w:rsidRPr="001B61F8">
        <w:rPr>
          <w:color w:val="000000"/>
        </w:rPr>
        <w:t>Iepriekšējā pieredze ar līdzīgiem projektiem</w:t>
      </w:r>
    </w:p>
    <w:p w14:paraId="294C152A" w14:textId="77777777" w:rsidR="001B61F8" w:rsidRPr="001B61F8" w:rsidRDefault="001B61F8" w:rsidP="001B61F8">
      <w:pPr>
        <w:numPr>
          <w:ilvl w:val="0"/>
          <w:numId w:val="20"/>
        </w:numPr>
        <w:spacing w:before="100" w:beforeAutospacing="1" w:after="100" w:afterAutospacing="1"/>
        <w:rPr>
          <w:color w:val="000000"/>
        </w:rPr>
      </w:pPr>
      <w:r w:rsidRPr="001B61F8">
        <w:rPr>
          <w:color w:val="000000"/>
        </w:rPr>
        <w:t>Pētījumu izpildes laika plāns</w:t>
      </w:r>
    </w:p>
    <w:p w14:paraId="66D4B9BB" w14:textId="01DB318E" w:rsidR="001B61F8" w:rsidRPr="001B61F8" w:rsidRDefault="006C37B6" w:rsidP="001B61F8">
      <w:pPr>
        <w:spacing w:before="100" w:beforeAutospacing="1" w:after="100" w:afterAutospacing="1"/>
        <w:outlineLvl w:val="1"/>
        <w:rPr>
          <w:b/>
          <w:bCs/>
          <w:color w:val="000000"/>
          <w:sz w:val="36"/>
          <w:szCs w:val="36"/>
        </w:rPr>
      </w:pPr>
      <w:r>
        <w:rPr>
          <w:b/>
          <w:bCs/>
          <w:color w:val="000000"/>
          <w:sz w:val="36"/>
          <w:szCs w:val="36"/>
        </w:rPr>
        <w:t>7</w:t>
      </w:r>
      <w:r w:rsidR="001B61F8" w:rsidRPr="001B61F8">
        <w:rPr>
          <w:b/>
          <w:bCs/>
          <w:color w:val="000000"/>
          <w:sz w:val="36"/>
          <w:szCs w:val="36"/>
        </w:rPr>
        <w:t>. PIEDĀVĀJUMA PRASĪBAS</w:t>
      </w:r>
    </w:p>
    <w:p w14:paraId="09E63419" w14:textId="56E4B706"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7</w:t>
      </w:r>
      <w:r w:rsidR="001B61F8" w:rsidRPr="001B61F8">
        <w:rPr>
          <w:b/>
          <w:bCs/>
          <w:color w:val="000000"/>
          <w:sz w:val="27"/>
          <w:szCs w:val="27"/>
        </w:rPr>
        <w:t>.1. Piedāvājuma struktūra</w:t>
      </w:r>
    </w:p>
    <w:p w14:paraId="5F694B8B" w14:textId="77777777" w:rsidR="001B61F8" w:rsidRPr="001B61F8" w:rsidRDefault="001B61F8" w:rsidP="001B61F8">
      <w:pPr>
        <w:spacing w:before="100" w:beforeAutospacing="1" w:after="100" w:afterAutospacing="1"/>
        <w:rPr>
          <w:color w:val="000000"/>
        </w:rPr>
      </w:pPr>
      <w:r w:rsidRPr="001B61F8">
        <w:rPr>
          <w:color w:val="000000"/>
        </w:rPr>
        <w:t>Pretendentam jāiesniedz:</w:t>
      </w:r>
    </w:p>
    <w:p w14:paraId="6583F0A1" w14:textId="77777777" w:rsidR="001B61F8" w:rsidRPr="001B61F8" w:rsidRDefault="001B61F8" w:rsidP="001B61F8">
      <w:pPr>
        <w:numPr>
          <w:ilvl w:val="0"/>
          <w:numId w:val="21"/>
        </w:numPr>
        <w:spacing w:before="100" w:beforeAutospacing="1" w:after="100" w:afterAutospacing="1"/>
        <w:rPr>
          <w:color w:val="000000"/>
        </w:rPr>
      </w:pPr>
      <w:r w:rsidRPr="001B61F8">
        <w:rPr>
          <w:color w:val="000000"/>
        </w:rPr>
        <w:t>Tehniskais piedāvājums ar detalizētu katru pētījumu metodiku</w:t>
      </w:r>
    </w:p>
    <w:p w14:paraId="11B3483A" w14:textId="77777777" w:rsidR="001B61F8" w:rsidRPr="001B61F8" w:rsidRDefault="001B61F8" w:rsidP="001B61F8">
      <w:pPr>
        <w:numPr>
          <w:ilvl w:val="0"/>
          <w:numId w:val="21"/>
        </w:numPr>
        <w:spacing w:before="100" w:beforeAutospacing="1" w:after="100" w:afterAutospacing="1"/>
        <w:rPr>
          <w:color w:val="000000"/>
        </w:rPr>
      </w:pPr>
      <w:r w:rsidRPr="001B61F8">
        <w:rPr>
          <w:color w:val="000000"/>
        </w:rPr>
        <w:t>Finansiālais piedāvājums ar atsevišķām cenām katram pētījumam</w:t>
      </w:r>
    </w:p>
    <w:p w14:paraId="25E69697" w14:textId="77777777" w:rsidR="001B61F8" w:rsidRPr="001B61F8" w:rsidRDefault="001B61F8" w:rsidP="001B61F8">
      <w:pPr>
        <w:numPr>
          <w:ilvl w:val="0"/>
          <w:numId w:val="21"/>
        </w:numPr>
        <w:spacing w:before="100" w:beforeAutospacing="1" w:after="100" w:afterAutospacing="1"/>
        <w:rPr>
          <w:color w:val="000000"/>
        </w:rPr>
      </w:pPr>
      <w:r w:rsidRPr="001B61F8">
        <w:rPr>
          <w:color w:val="000000"/>
        </w:rPr>
        <w:t>Laika grafiks visiem trim pētījumiem</w:t>
      </w:r>
    </w:p>
    <w:p w14:paraId="1EEBB026" w14:textId="1807174F"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7</w:t>
      </w:r>
      <w:r w:rsidR="001B61F8" w:rsidRPr="001B61F8">
        <w:rPr>
          <w:b/>
          <w:bCs/>
          <w:color w:val="000000"/>
          <w:sz w:val="27"/>
          <w:szCs w:val="27"/>
        </w:rPr>
        <w:t>.2. Cenu struktūra</w:t>
      </w:r>
    </w:p>
    <w:p w14:paraId="52D15581" w14:textId="77777777" w:rsidR="001B61F8" w:rsidRPr="001B61F8" w:rsidRDefault="001B61F8" w:rsidP="001B61F8">
      <w:pPr>
        <w:numPr>
          <w:ilvl w:val="0"/>
          <w:numId w:val="22"/>
        </w:numPr>
        <w:spacing w:before="100" w:beforeAutospacing="1" w:after="100" w:afterAutospacing="1"/>
        <w:rPr>
          <w:color w:val="000000"/>
        </w:rPr>
      </w:pPr>
      <w:r w:rsidRPr="001B61F8">
        <w:rPr>
          <w:color w:val="000000"/>
        </w:rPr>
        <w:t>Pētījums Nr.1: EUR [summa]</w:t>
      </w:r>
    </w:p>
    <w:p w14:paraId="43CA1C71" w14:textId="77777777" w:rsidR="001B61F8" w:rsidRPr="001B61F8" w:rsidRDefault="001B61F8" w:rsidP="001B61F8">
      <w:pPr>
        <w:numPr>
          <w:ilvl w:val="0"/>
          <w:numId w:val="22"/>
        </w:numPr>
        <w:spacing w:before="100" w:beforeAutospacing="1" w:after="100" w:afterAutospacing="1"/>
        <w:rPr>
          <w:color w:val="000000"/>
        </w:rPr>
      </w:pPr>
      <w:r w:rsidRPr="001B61F8">
        <w:rPr>
          <w:color w:val="000000"/>
        </w:rPr>
        <w:t>Pētījums Nr.2: EUR [summa]</w:t>
      </w:r>
    </w:p>
    <w:p w14:paraId="3BB1E814" w14:textId="77777777" w:rsidR="001B61F8" w:rsidRPr="001B61F8" w:rsidRDefault="001B61F8" w:rsidP="001B61F8">
      <w:pPr>
        <w:numPr>
          <w:ilvl w:val="0"/>
          <w:numId w:val="22"/>
        </w:numPr>
        <w:spacing w:before="100" w:beforeAutospacing="1" w:after="100" w:afterAutospacing="1"/>
        <w:rPr>
          <w:color w:val="000000"/>
        </w:rPr>
      </w:pPr>
      <w:r w:rsidRPr="001B61F8">
        <w:rPr>
          <w:color w:val="000000"/>
        </w:rPr>
        <w:t>Pētījums Nr.3: EUR [summa]</w:t>
      </w:r>
    </w:p>
    <w:p w14:paraId="3321169E" w14:textId="77777777" w:rsidR="001B61F8" w:rsidRPr="001B61F8" w:rsidRDefault="001B61F8" w:rsidP="001B61F8">
      <w:pPr>
        <w:numPr>
          <w:ilvl w:val="0"/>
          <w:numId w:val="22"/>
        </w:numPr>
        <w:spacing w:before="100" w:beforeAutospacing="1" w:after="100" w:afterAutospacing="1"/>
        <w:rPr>
          <w:color w:val="000000"/>
        </w:rPr>
      </w:pPr>
      <w:r w:rsidRPr="001B61F8">
        <w:rPr>
          <w:b/>
          <w:bCs/>
          <w:color w:val="000000"/>
        </w:rPr>
        <w:t>Kopējā summa: EUR [kopējā summa]</w:t>
      </w:r>
    </w:p>
    <w:p w14:paraId="176D6C97" w14:textId="5C198918" w:rsidR="001B61F8" w:rsidRPr="001B61F8" w:rsidRDefault="006C37B6" w:rsidP="001B61F8">
      <w:pPr>
        <w:spacing w:before="100" w:beforeAutospacing="1" w:after="100" w:afterAutospacing="1"/>
        <w:outlineLvl w:val="1"/>
        <w:rPr>
          <w:b/>
          <w:bCs/>
          <w:color w:val="000000"/>
          <w:sz w:val="36"/>
          <w:szCs w:val="36"/>
        </w:rPr>
      </w:pPr>
      <w:r>
        <w:rPr>
          <w:b/>
          <w:bCs/>
          <w:color w:val="000000"/>
          <w:sz w:val="36"/>
          <w:szCs w:val="36"/>
        </w:rPr>
        <w:t>8</w:t>
      </w:r>
      <w:r w:rsidR="001B61F8" w:rsidRPr="001B61F8">
        <w:rPr>
          <w:b/>
          <w:bCs/>
          <w:color w:val="000000"/>
          <w:sz w:val="36"/>
          <w:szCs w:val="36"/>
        </w:rPr>
        <w:t>. PIEDĀVĀJUMU IESNIEGŠANA</w:t>
      </w:r>
    </w:p>
    <w:p w14:paraId="5BEB9161" w14:textId="42E2D2FE"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8</w:t>
      </w:r>
      <w:r w:rsidR="001B61F8" w:rsidRPr="001B61F8">
        <w:rPr>
          <w:b/>
          <w:bCs/>
          <w:color w:val="000000"/>
          <w:sz w:val="27"/>
          <w:szCs w:val="27"/>
        </w:rPr>
        <w:t>.1. Iesniegšanas termiņš</w:t>
      </w:r>
    </w:p>
    <w:p w14:paraId="77351CBD" w14:textId="6E4F4785" w:rsidR="001B61F8" w:rsidRPr="001B61F8" w:rsidRDefault="005F410E" w:rsidP="001B61F8">
      <w:pPr>
        <w:spacing w:before="100" w:beforeAutospacing="1" w:after="100" w:afterAutospacing="1"/>
        <w:rPr>
          <w:color w:val="000000"/>
        </w:rPr>
      </w:pPr>
      <w:r>
        <w:rPr>
          <w:color w:val="000000"/>
        </w:rPr>
        <w:t xml:space="preserve">Līdz 2025. gada </w:t>
      </w:r>
      <w:r w:rsidR="00E04284">
        <w:rPr>
          <w:color w:val="000000"/>
        </w:rPr>
        <w:t>30</w:t>
      </w:r>
      <w:r>
        <w:rPr>
          <w:color w:val="000000"/>
        </w:rPr>
        <w:t>. augustam</w:t>
      </w:r>
    </w:p>
    <w:p w14:paraId="4B9C6B15" w14:textId="306A855C"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8</w:t>
      </w:r>
      <w:r w:rsidR="001B61F8" w:rsidRPr="001B61F8">
        <w:rPr>
          <w:b/>
          <w:bCs/>
          <w:color w:val="000000"/>
          <w:sz w:val="27"/>
          <w:szCs w:val="27"/>
        </w:rPr>
        <w:t>.2. Iesniegšanas veids</w:t>
      </w:r>
    </w:p>
    <w:p w14:paraId="4AC4D82C" w14:textId="0595BBC6" w:rsidR="001B61F8" w:rsidRPr="001B61F8" w:rsidRDefault="001B61F8" w:rsidP="001B61F8">
      <w:pPr>
        <w:spacing w:before="100" w:beforeAutospacing="1" w:after="100" w:afterAutospacing="1"/>
        <w:rPr>
          <w:color w:val="000000"/>
        </w:rPr>
      </w:pPr>
      <w:r w:rsidRPr="001B61F8">
        <w:rPr>
          <w:color w:val="000000"/>
        </w:rPr>
        <w:t>Elektroniski, izmantojot IUB EIS sistēmu</w:t>
      </w:r>
      <w:r w:rsidR="005F410E">
        <w:rPr>
          <w:color w:val="000000"/>
        </w:rPr>
        <w:t xml:space="preserve"> vai nosūtot uz e-pastu karlis.udris@elogium.bio</w:t>
      </w:r>
    </w:p>
    <w:p w14:paraId="7CA5FE20" w14:textId="4648D3DF"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8</w:t>
      </w:r>
      <w:r w:rsidR="001B61F8" w:rsidRPr="001B61F8">
        <w:rPr>
          <w:b/>
          <w:bCs/>
          <w:color w:val="000000"/>
          <w:sz w:val="27"/>
          <w:szCs w:val="27"/>
        </w:rPr>
        <w:t>.3. Piedāvājuma derīguma termiņš</w:t>
      </w:r>
    </w:p>
    <w:p w14:paraId="07131248" w14:textId="65FB4F01" w:rsidR="001B61F8" w:rsidRPr="001B61F8" w:rsidRDefault="005F410E" w:rsidP="001B61F8">
      <w:pPr>
        <w:spacing w:before="100" w:beforeAutospacing="1" w:after="100" w:afterAutospacing="1"/>
        <w:rPr>
          <w:color w:val="000000"/>
        </w:rPr>
      </w:pPr>
      <w:r>
        <w:rPr>
          <w:color w:val="000000"/>
        </w:rPr>
        <w:t>30</w:t>
      </w:r>
      <w:r w:rsidR="001B61F8" w:rsidRPr="001B61F8">
        <w:rPr>
          <w:color w:val="000000"/>
        </w:rPr>
        <w:t xml:space="preserve"> kalendārdienas no piedāvājumu atvēršanas</w:t>
      </w:r>
    </w:p>
    <w:p w14:paraId="01B102FE" w14:textId="3967C310"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8</w:t>
      </w:r>
      <w:r w:rsidR="001B61F8" w:rsidRPr="001B61F8">
        <w:rPr>
          <w:b/>
          <w:bCs/>
          <w:color w:val="000000"/>
          <w:sz w:val="27"/>
          <w:szCs w:val="27"/>
        </w:rPr>
        <w:t>.4. Nodrošinājums</w:t>
      </w:r>
    </w:p>
    <w:p w14:paraId="7ECC6B8A" w14:textId="77777777" w:rsidR="001B61F8" w:rsidRDefault="001B61F8" w:rsidP="001B61F8">
      <w:pPr>
        <w:spacing w:before="100" w:beforeAutospacing="1" w:after="100" w:afterAutospacing="1"/>
        <w:rPr>
          <w:color w:val="000000"/>
        </w:rPr>
      </w:pPr>
      <w:r w:rsidRPr="001B61F8">
        <w:rPr>
          <w:color w:val="000000"/>
        </w:rPr>
        <w:t>Nav nepieciešams</w:t>
      </w:r>
    </w:p>
    <w:p w14:paraId="7122F640" w14:textId="5ED1C6D2" w:rsidR="00466274" w:rsidRPr="00466274" w:rsidRDefault="006C37B6" w:rsidP="00466274">
      <w:pPr>
        <w:spacing w:before="100" w:beforeAutospacing="1" w:after="100" w:afterAutospacing="1" w:line="360" w:lineRule="auto"/>
        <w:rPr>
          <w:b/>
          <w:bCs/>
          <w:color w:val="000000"/>
          <w:sz w:val="27"/>
          <w:szCs w:val="27"/>
        </w:rPr>
      </w:pPr>
      <w:r>
        <w:rPr>
          <w:b/>
          <w:bCs/>
          <w:color w:val="000000"/>
          <w:sz w:val="27"/>
          <w:szCs w:val="27"/>
        </w:rPr>
        <w:t>8</w:t>
      </w:r>
      <w:r w:rsidR="00466274" w:rsidRPr="00466274">
        <w:rPr>
          <w:b/>
          <w:bCs/>
          <w:color w:val="000000"/>
          <w:sz w:val="27"/>
          <w:szCs w:val="27"/>
        </w:rPr>
        <w:t>.5. Iesniegšanas forma</w:t>
      </w:r>
    </w:p>
    <w:p w14:paraId="67C68DB7" w14:textId="6812A17F" w:rsidR="00466274" w:rsidRPr="001B61F8" w:rsidRDefault="00466274" w:rsidP="001B61F8">
      <w:pPr>
        <w:spacing w:before="100" w:beforeAutospacing="1" w:after="100" w:afterAutospacing="1"/>
        <w:rPr>
          <w:color w:val="000000"/>
        </w:rPr>
      </w:pPr>
      <w:r>
        <w:rPr>
          <w:color w:val="000000"/>
        </w:rPr>
        <w:t>Piedāvājums jāiesniedz datorrakstā latviešu vai angļu valodā</w:t>
      </w:r>
    </w:p>
    <w:p w14:paraId="03467FDB" w14:textId="486BF251" w:rsidR="001B61F8" w:rsidRPr="001B61F8" w:rsidRDefault="006C37B6" w:rsidP="001B61F8">
      <w:pPr>
        <w:spacing w:before="100" w:beforeAutospacing="1" w:after="100" w:afterAutospacing="1"/>
        <w:outlineLvl w:val="1"/>
        <w:rPr>
          <w:b/>
          <w:bCs/>
          <w:color w:val="000000"/>
          <w:sz w:val="36"/>
          <w:szCs w:val="36"/>
        </w:rPr>
      </w:pPr>
      <w:r>
        <w:rPr>
          <w:b/>
          <w:bCs/>
          <w:color w:val="000000"/>
          <w:sz w:val="36"/>
          <w:szCs w:val="36"/>
        </w:rPr>
        <w:lastRenderedPageBreak/>
        <w:t>9</w:t>
      </w:r>
      <w:r w:rsidR="001B61F8" w:rsidRPr="001B61F8">
        <w:rPr>
          <w:b/>
          <w:bCs/>
          <w:color w:val="000000"/>
          <w:sz w:val="36"/>
          <w:szCs w:val="36"/>
        </w:rPr>
        <w:t>. PAPILDU INFORMĀCIJA</w:t>
      </w:r>
    </w:p>
    <w:p w14:paraId="42A39C32" w14:textId="7A77A0F3"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9</w:t>
      </w:r>
      <w:r w:rsidR="001B61F8" w:rsidRPr="001B61F8">
        <w:rPr>
          <w:b/>
          <w:bCs/>
          <w:color w:val="000000"/>
          <w:sz w:val="27"/>
          <w:szCs w:val="27"/>
        </w:rPr>
        <w:t>.1. Kontaktinformācija</w:t>
      </w:r>
    </w:p>
    <w:p w14:paraId="19AC0761" w14:textId="665ABB0B" w:rsidR="001B61F8" w:rsidRPr="001B61F8" w:rsidRDefault="005F410E" w:rsidP="001B61F8">
      <w:pPr>
        <w:spacing w:before="100" w:beforeAutospacing="1" w:after="100" w:afterAutospacing="1"/>
        <w:rPr>
          <w:color w:val="000000"/>
        </w:rPr>
      </w:pPr>
      <w:r>
        <w:rPr>
          <w:color w:val="000000"/>
        </w:rPr>
        <w:t xml:space="preserve">Kārlis Ūdris, </w:t>
      </w:r>
      <w:hyperlink r:id="rId7" w:history="1">
        <w:r w:rsidRPr="00076A83">
          <w:rPr>
            <w:rStyle w:val="Hyperlink"/>
          </w:rPr>
          <w:t>karlis.udris@elogium.bio</w:t>
        </w:r>
      </w:hyperlink>
      <w:r>
        <w:rPr>
          <w:color w:val="000000"/>
        </w:rPr>
        <w:t>, +371 26461897</w:t>
      </w:r>
    </w:p>
    <w:p w14:paraId="77A3DD37" w14:textId="181E2346"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9</w:t>
      </w:r>
      <w:r w:rsidR="001B61F8" w:rsidRPr="001B61F8">
        <w:rPr>
          <w:b/>
          <w:bCs/>
          <w:color w:val="000000"/>
          <w:sz w:val="27"/>
          <w:szCs w:val="27"/>
        </w:rPr>
        <w:t>.2. Skaidrojumu sniegšana</w:t>
      </w:r>
    </w:p>
    <w:p w14:paraId="646A8409" w14:textId="77777777" w:rsidR="001B61F8" w:rsidRPr="001B61F8" w:rsidRDefault="001B61F8" w:rsidP="001B61F8">
      <w:pPr>
        <w:spacing w:before="100" w:beforeAutospacing="1" w:after="100" w:afterAutospacing="1"/>
        <w:rPr>
          <w:color w:val="000000"/>
        </w:rPr>
      </w:pPr>
      <w:r w:rsidRPr="001B61F8">
        <w:rPr>
          <w:color w:val="000000"/>
        </w:rPr>
        <w:t>Jautājumi par iepirkumu iesniedzami rakstveidā ne vēlāk kā 5 darba dienas pirms piedāvājumu iesniegšanas termiņa beigām.</w:t>
      </w:r>
    </w:p>
    <w:p w14:paraId="65582D40" w14:textId="370A9D24" w:rsidR="001B61F8" w:rsidRPr="001B61F8" w:rsidRDefault="006C37B6" w:rsidP="001B61F8">
      <w:pPr>
        <w:spacing w:before="100" w:beforeAutospacing="1" w:after="100" w:afterAutospacing="1"/>
        <w:outlineLvl w:val="2"/>
        <w:rPr>
          <w:b/>
          <w:bCs/>
          <w:color w:val="000000"/>
          <w:sz w:val="27"/>
          <w:szCs w:val="27"/>
        </w:rPr>
      </w:pPr>
      <w:r>
        <w:rPr>
          <w:b/>
          <w:bCs/>
          <w:color w:val="000000"/>
          <w:sz w:val="27"/>
          <w:szCs w:val="27"/>
        </w:rPr>
        <w:t>9</w:t>
      </w:r>
      <w:r w:rsidR="001B61F8" w:rsidRPr="001B61F8">
        <w:rPr>
          <w:b/>
          <w:bCs/>
          <w:color w:val="000000"/>
          <w:sz w:val="27"/>
          <w:szCs w:val="27"/>
        </w:rPr>
        <w:t>.3. Juridiskais pamats</w:t>
      </w:r>
    </w:p>
    <w:p w14:paraId="493D59FD" w14:textId="41ABFE53" w:rsidR="001B61F8" w:rsidRDefault="001B61F8" w:rsidP="005F410E">
      <w:pPr>
        <w:spacing w:before="100" w:beforeAutospacing="1" w:after="100" w:afterAutospacing="1"/>
        <w:rPr>
          <w:color w:val="000000"/>
        </w:rPr>
      </w:pPr>
      <w:r w:rsidRPr="001B61F8">
        <w:rPr>
          <w:color w:val="000000"/>
        </w:rPr>
        <w:t xml:space="preserve">Iepirkums tiek veikts saskaņā ar </w:t>
      </w:r>
      <w:r w:rsidR="002C6C46" w:rsidRPr="002C6C46">
        <w:rPr>
          <w:color w:val="000000"/>
        </w:rPr>
        <w:t>28.02.2017 Ministru kabineta noteikumi</w:t>
      </w:r>
      <w:r w:rsidR="002C6C46">
        <w:rPr>
          <w:color w:val="000000"/>
        </w:rPr>
        <w:t>em</w:t>
      </w:r>
      <w:r w:rsidR="002C6C46" w:rsidRPr="002C6C46">
        <w:rPr>
          <w:color w:val="000000"/>
        </w:rPr>
        <w:t xml:space="preserve"> Nr. 104</w:t>
      </w:r>
      <w:r w:rsidR="002C6C46">
        <w:rPr>
          <w:color w:val="000000"/>
        </w:rPr>
        <w:t>.</w:t>
      </w:r>
    </w:p>
    <w:p w14:paraId="65FA9402" w14:textId="77777777" w:rsidR="00351DC6" w:rsidRDefault="00351DC6" w:rsidP="005F410E">
      <w:pPr>
        <w:spacing w:before="100" w:beforeAutospacing="1" w:after="100" w:afterAutospacing="1"/>
        <w:rPr>
          <w:color w:val="000000"/>
        </w:rPr>
      </w:pPr>
    </w:p>
    <w:p w14:paraId="61B1B5C6" w14:textId="77777777" w:rsidR="00351DC6" w:rsidRDefault="00351DC6" w:rsidP="005F410E">
      <w:pPr>
        <w:spacing w:before="100" w:beforeAutospacing="1" w:after="100" w:afterAutospacing="1"/>
        <w:rPr>
          <w:color w:val="000000"/>
        </w:rPr>
      </w:pPr>
    </w:p>
    <w:p w14:paraId="3ED59EF5" w14:textId="77777777" w:rsidR="00351DC6" w:rsidRDefault="00351DC6" w:rsidP="005F410E">
      <w:pPr>
        <w:spacing w:before="100" w:beforeAutospacing="1" w:after="100" w:afterAutospacing="1"/>
        <w:rPr>
          <w:color w:val="000000"/>
        </w:rPr>
      </w:pPr>
    </w:p>
    <w:p w14:paraId="46074177" w14:textId="77777777" w:rsidR="00351DC6" w:rsidRDefault="00351DC6" w:rsidP="005F410E">
      <w:pPr>
        <w:spacing w:before="100" w:beforeAutospacing="1" w:after="100" w:afterAutospacing="1"/>
        <w:rPr>
          <w:color w:val="000000"/>
        </w:rPr>
      </w:pPr>
    </w:p>
    <w:p w14:paraId="5B8481B0" w14:textId="77777777" w:rsidR="00351DC6" w:rsidRDefault="00351DC6" w:rsidP="005F410E">
      <w:pPr>
        <w:spacing w:before="100" w:beforeAutospacing="1" w:after="100" w:afterAutospacing="1"/>
        <w:rPr>
          <w:color w:val="000000"/>
        </w:rPr>
      </w:pPr>
    </w:p>
    <w:p w14:paraId="19843520" w14:textId="77777777" w:rsidR="00351DC6" w:rsidRDefault="00351DC6" w:rsidP="00351DC6">
      <w:pPr>
        <w:spacing w:before="100" w:beforeAutospacing="1" w:after="100" w:afterAutospacing="1"/>
        <w:jc w:val="center"/>
        <w:rPr>
          <w:color w:val="000000"/>
          <w:sz w:val="36"/>
          <w:szCs w:val="36"/>
          <w:u w:val="single"/>
        </w:rPr>
      </w:pPr>
      <w:r w:rsidRPr="00351DC6">
        <w:rPr>
          <w:color w:val="000000"/>
          <w:sz w:val="36"/>
          <w:szCs w:val="36"/>
          <w:u w:val="single"/>
        </w:rPr>
        <w:t xml:space="preserve">For English see below. </w:t>
      </w:r>
    </w:p>
    <w:p w14:paraId="3BCFB7CE" w14:textId="1D4274B6" w:rsidR="00351DC6" w:rsidRDefault="00351DC6" w:rsidP="00351DC6">
      <w:pPr>
        <w:spacing w:before="100" w:beforeAutospacing="1" w:after="100" w:afterAutospacing="1"/>
        <w:jc w:val="center"/>
        <w:rPr>
          <w:color w:val="000000"/>
          <w:sz w:val="36"/>
          <w:szCs w:val="36"/>
          <w:u w:val="single"/>
        </w:rPr>
      </w:pPr>
      <w:r w:rsidRPr="00351DC6">
        <w:rPr>
          <w:color w:val="000000"/>
          <w:sz w:val="36"/>
          <w:szCs w:val="36"/>
          <w:u w:val="single"/>
        </w:rPr>
        <w:t>The Latvian version always prevails in case of doubt / interpretation.</w:t>
      </w:r>
    </w:p>
    <w:p w14:paraId="372EE2E3" w14:textId="77777777" w:rsidR="00351DC6" w:rsidRDefault="00351DC6" w:rsidP="00351DC6">
      <w:pPr>
        <w:spacing w:before="100" w:beforeAutospacing="1" w:after="100" w:afterAutospacing="1"/>
        <w:jc w:val="center"/>
        <w:rPr>
          <w:color w:val="000000"/>
          <w:sz w:val="36"/>
          <w:szCs w:val="36"/>
          <w:u w:val="single"/>
        </w:rPr>
      </w:pPr>
    </w:p>
    <w:p w14:paraId="7D63A986" w14:textId="77777777" w:rsidR="00351DC6" w:rsidRDefault="00351DC6" w:rsidP="00351DC6">
      <w:pPr>
        <w:spacing w:before="100" w:beforeAutospacing="1" w:after="100" w:afterAutospacing="1"/>
        <w:jc w:val="center"/>
        <w:rPr>
          <w:color w:val="000000"/>
          <w:sz w:val="36"/>
          <w:szCs w:val="36"/>
          <w:u w:val="single"/>
        </w:rPr>
      </w:pPr>
    </w:p>
    <w:p w14:paraId="7C7D6CDD" w14:textId="77777777" w:rsidR="00351DC6" w:rsidRDefault="00351DC6" w:rsidP="00351DC6">
      <w:pPr>
        <w:spacing w:before="100" w:beforeAutospacing="1" w:after="100" w:afterAutospacing="1"/>
        <w:jc w:val="center"/>
        <w:rPr>
          <w:color w:val="000000"/>
          <w:sz w:val="36"/>
          <w:szCs w:val="36"/>
          <w:u w:val="single"/>
        </w:rPr>
      </w:pPr>
    </w:p>
    <w:p w14:paraId="3D930A48" w14:textId="77777777" w:rsidR="00351DC6" w:rsidRDefault="00351DC6" w:rsidP="00351DC6">
      <w:pPr>
        <w:spacing w:before="100" w:beforeAutospacing="1" w:after="100" w:afterAutospacing="1"/>
        <w:jc w:val="center"/>
        <w:rPr>
          <w:color w:val="000000"/>
          <w:sz w:val="36"/>
          <w:szCs w:val="36"/>
          <w:u w:val="single"/>
        </w:rPr>
      </w:pPr>
    </w:p>
    <w:p w14:paraId="4E6C005D" w14:textId="77777777" w:rsidR="00351DC6" w:rsidRDefault="00351DC6" w:rsidP="00351DC6">
      <w:pPr>
        <w:spacing w:before="100" w:beforeAutospacing="1" w:after="100" w:afterAutospacing="1"/>
        <w:jc w:val="center"/>
        <w:rPr>
          <w:color w:val="000000"/>
          <w:sz w:val="36"/>
          <w:szCs w:val="36"/>
          <w:u w:val="single"/>
        </w:rPr>
      </w:pPr>
    </w:p>
    <w:p w14:paraId="3EFA3458" w14:textId="77777777" w:rsidR="00351DC6" w:rsidRDefault="00351DC6" w:rsidP="00351DC6">
      <w:pPr>
        <w:spacing w:before="100" w:beforeAutospacing="1" w:after="100" w:afterAutospacing="1"/>
        <w:jc w:val="center"/>
        <w:rPr>
          <w:color w:val="000000"/>
          <w:sz w:val="36"/>
          <w:szCs w:val="36"/>
          <w:u w:val="single"/>
        </w:rPr>
      </w:pPr>
    </w:p>
    <w:p w14:paraId="49D91855" w14:textId="77777777" w:rsidR="00351DC6" w:rsidRDefault="00351DC6" w:rsidP="00351DC6">
      <w:pPr>
        <w:spacing w:before="100" w:beforeAutospacing="1" w:after="100" w:afterAutospacing="1"/>
        <w:jc w:val="center"/>
        <w:rPr>
          <w:color w:val="000000"/>
          <w:sz w:val="36"/>
          <w:szCs w:val="36"/>
          <w:u w:val="single"/>
        </w:rPr>
      </w:pPr>
    </w:p>
    <w:p w14:paraId="3A69CBA7" w14:textId="77777777" w:rsidR="00351DC6" w:rsidRPr="00351DC6" w:rsidRDefault="00351DC6" w:rsidP="00351DC6">
      <w:pPr>
        <w:spacing w:before="100" w:beforeAutospacing="1" w:after="100" w:afterAutospacing="1"/>
        <w:rPr>
          <w:sz w:val="48"/>
          <w:szCs w:val="48"/>
          <w:lang w:val="en-GB"/>
        </w:rPr>
      </w:pPr>
      <w:r w:rsidRPr="00351DC6">
        <w:rPr>
          <w:b/>
          <w:bCs/>
          <w:sz w:val="48"/>
          <w:szCs w:val="48"/>
          <w:lang w:val="en-GB"/>
        </w:rPr>
        <w:lastRenderedPageBreak/>
        <w:t>PROCUREMENT SPECIFICATION</w:t>
      </w:r>
    </w:p>
    <w:p w14:paraId="07B69D56" w14:textId="77777777" w:rsidR="00351DC6" w:rsidRPr="00351DC6" w:rsidRDefault="00351DC6" w:rsidP="00351DC6">
      <w:pPr>
        <w:spacing w:before="100" w:beforeAutospacing="1" w:after="100" w:afterAutospacing="1"/>
        <w:rPr>
          <w:sz w:val="36"/>
          <w:szCs w:val="36"/>
          <w:lang w:val="en-GB"/>
        </w:rPr>
      </w:pPr>
      <w:r w:rsidRPr="00351DC6">
        <w:rPr>
          <w:b/>
          <w:bCs/>
          <w:sz w:val="36"/>
          <w:szCs w:val="36"/>
          <w:lang w:val="en-GB"/>
        </w:rPr>
        <w:t>1. GENERAL INFORMATION</w:t>
      </w:r>
    </w:p>
    <w:p w14:paraId="03BEB3A7" w14:textId="77777777" w:rsidR="00351DC6" w:rsidRPr="00351DC6" w:rsidRDefault="00351DC6" w:rsidP="00351DC6">
      <w:pPr>
        <w:spacing w:before="100" w:beforeAutospacing="1" w:after="100" w:afterAutospacing="1"/>
        <w:rPr>
          <w:lang w:val="en-GB"/>
        </w:rPr>
      </w:pPr>
      <w:r w:rsidRPr="00351DC6">
        <w:rPr>
          <w:b/>
          <w:bCs/>
          <w:lang w:val="en-GB"/>
        </w:rPr>
        <w:t>Procurement name:</w:t>
      </w:r>
      <w:r w:rsidRPr="00351DC6">
        <w:rPr>
          <w:lang w:val="en-GB"/>
        </w:rPr>
        <w:t xml:space="preserve"> Scientific research service - three probiotic effectiveness </w:t>
      </w:r>
      <w:r w:rsidRPr="00351DC6">
        <w:rPr>
          <w:i/>
          <w:iCs/>
          <w:lang w:val="en-GB"/>
        </w:rPr>
        <w:t>in vivo</w:t>
      </w:r>
      <w:r w:rsidRPr="00351DC6">
        <w:rPr>
          <w:lang w:val="en-GB"/>
        </w:rPr>
        <w:t xml:space="preserve"> studies for </w:t>
      </w:r>
      <w:r w:rsidRPr="00351DC6">
        <w:rPr>
          <w:i/>
          <w:iCs/>
          <w:lang w:val="en-GB"/>
        </w:rPr>
        <w:t>Campylobacter jejuni</w:t>
      </w:r>
      <w:r w:rsidRPr="00351DC6">
        <w:rPr>
          <w:lang w:val="en-GB"/>
        </w:rPr>
        <w:t xml:space="preserve"> reduction and feed conversion improvement in broiler chickens</w:t>
      </w:r>
    </w:p>
    <w:p w14:paraId="45FEC51D" w14:textId="77777777" w:rsidR="00351DC6" w:rsidRPr="00351DC6" w:rsidRDefault="00351DC6" w:rsidP="00351DC6">
      <w:pPr>
        <w:spacing w:before="100" w:beforeAutospacing="1" w:after="100" w:afterAutospacing="1"/>
        <w:rPr>
          <w:lang w:val="en-GB"/>
        </w:rPr>
      </w:pPr>
      <w:r w:rsidRPr="00351DC6">
        <w:rPr>
          <w:b/>
          <w:bCs/>
          <w:lang w:val="en-GB"/>
        </w:rPr>
        <w:t>Procurement type:</w:t>
      </w:r>
      <w:r w:rsidRPr="00351DC6">
        <w:rPr>
          <w:lang w:val="en-GB"/>
        </w:rPr>
        <w:t xml:space="preserve"> Open tender for service procurement</w:t>
      </w:r>
    </w:p>
    <w:p w14:paraId="59DCD342" w14:textId="77777777" w:rsidR="00351DC6" w:rsidRPr="00351DC6" w:rsidRDefault="00351DC6" w:rsidP="00351DC6">
      <w:pPr>
        <w:spacing w:before="100" w:beforeAutospacing="1" w:after="100" w:afterAutospacing="1"/>
        <w:rPr>
          <w:lang w:val="en-GB"/>
        </w:rPr>
      </w:pPr>
      <w:r w:rsidRPr="00351DC6">
        <w:rPr>
          <w:b/>
          <w:bCs/>
          <w:lang w:val="en-GB"/>
        </w:rPr>
        <w:t>Contracting authority:</w:t>
      </w:r>
      <w:r w:rsidRPr="00351DC6">
        <w:rPr>
          <w:lang w:val="en-GB"/>
        </w:rPr>
        <w:t xml:space="preserve"> Elogium Probiotics SIA, 40203344445</w:t>
      </w:r>
    </w:p>
    <w:p w14:paraId="07A17022" w14:textId="77777777" w:rsidR="00351DC6" w:rsidRPr="00351DC6" w:rsidRDefault="00351DC6" w:rsidP="00351DC6">
      <w:pPr>
        <w:spacing w:before="100" w:beforeAutospacing="1" w:after="100" w:afterAutospacing="1"/>
        <w:rPr>
          <w:lang w:val="en-GB"/>
        </w:rPr>
      </w:pPr>
      <w:r w:rsidRPr="00351DC6">
        <w:rPr>
          <w:b/>
          <w:bCs/>
          <w:lang w:val="en-GB"/>
        </w:rPr>
        <w:t>CPV code:</w:t>
      </w:r>
      <w:r w:rsidRPr="00351DC6">
        <w:rPr>
          <w:lang w:val="en-GB"/>
        </w:rPr>
        <w:t xml:space="preserve"> 73000000-2 (Research and development services and related consultancy services)</w:t>
      </w:r>
    </w:p>
    <w:p w14:paraId="57578411" w14:textId="77777777" w:rsidR="00351DC6" w:rsidRPr="00351DC6" w:rsidRDefault="00351DC6" w:rsidP="00351DC6">
      <w:pPr>
        <w:spacing w:before="100" w:beforeAutospacing="1" w:after="100" w:afterAutospacing="1"/>
        <w:rPr>
          <w:lang w:val="en-GB"/>
        </w:rPr>
      </w:pPr>
      <w:r w:rsidRPr="00351DC6">
        <w:rPr>
          <w:b/>
          <w:bCs/>
          <w:lang w:val="en-GB"/>
        </w:rPr>
        <w:t>Estimated contract value:</w:t>
      </w:r>
      <w:r w:rsidRPr="00351DC6">
        <w:rPr>
          <w:lang w:val="en-GB"/>
        </w:rPr>
        <w:t xml:space="preserve"> EUR 105,000 (excluding VAT)</w:t>
      </w:r>
    </w:p>
    <w:p w14:paraId="53727776" w14:textId="77777777" w:rsidR="00351DC6" w:rsidRPr="00351DC6" w:rsidRDefault="00351DC6" w:rsidP="00351DC6">
      <w:pPr>
        <w:spacing w:before="100" w:beforeAutospacing="1" w:after="100" w:afterAutospacing="1"/>
        <w:rPr>
          <w:lang w:val="en-GB"/>
        </w:rPr>
      </w:pPr>
      <w:r w:rsidRPr="00351DC6">
        <w:rPr>
          <w:b/>
          <w:bCs/>
          <w:lang w:val="en-GB"/>
        </w:rPr>
        <w:t>Contract term:</w:t>
      </w:r>
      <w:r w:rsidRPr="00351DC6">
        <w:rPr>
          <w:lang w:val="en-GB"/>
        </w:rPr>
        <w:t xml:space="preserve"> 4 months from contract conclusion (no longer than until December 31, 2025)</w:t>
      </w:r>
    </w:p>
    <w:p w14:paraId="695DCA4C" w14:textId="77777777" w:rsidR="00351DC6" w:rsidRPr="00351DC6" w:rsidRDefault="00351DC6" w:rsidP="00351DC6">
      <w:pPr>
        <w:spacing w:before="100" w:beforeAutospacing="1" w:after="100" w:afterAutospacing="1"/>
        <w:rPr>
          <w:lang w:val="en-GB"/>
        </w:rPr>
      </w:pPr>
      <w:r w:rsidRPr="00351DC6">
        <w:rPr>
          <w:b/>
          <w:bCs/>
          <w:lang w:val="en-GB"/>
        </w:rPr>
        <w:t>Service structure:</w:t>
      </w:r>
      <w:r w:rsidRPr="00351DC6">
        <w:rPr>
          <w:lang w:val="en-GB"/>
        </w:rPr>
        <w:t xml:space="preserve"> Three </w:t>
      </w:r>
      <w:r w:rsidRPr="00351DC6">
        <w:rPr>
          <w:i/>
          <w:iCs/>
          <w:lang w:val="en-GB"/>
        </w:rPr>
        <w:t>in vivo</w:t>
      </w:r>
      <w:r w:rsidRPr="00351DC6">
        <w:rPr>
          <w:lang w:val="en-GB"/>
        </w:rPr>
        <w:t xml:space="preserve"> studies in broiler chickens</w:t>
      </w:r>
    </w:p>
    <w:p w14:paraId="4E26BD0B" w14:textId="77777777" w:rsidR="00351DC6" w:rsidRPr="00351DC6" w:rsidRDefault="00351DC6" w:rsidP="00351DC6">
      <w:pPr>
        <w:spacing w:before="100" w:beforeAutospacing="1" w:after="100" w:afterAutospacing="1"/>
        <w:rPr>
          <w:lang w:val="en-GB"/>
        </w:rPr>
      </w:pPr>
      <w:r w:rsidRPr="00351DC6">
        <w:rPr>
          <w:b/>
          <w:bCs/>
          <w:lang w:val="en-GB"/>
        </w:rPr>
        <w:t>Service provision territory:</w:t>
      </w:r>
      <w:r w:rsidRPr="00351DC6">
        <w:rPr>
          <w:lang w:val="en-GB"/>
        </w:rPr>
        <w:t xml:space="preserve"> European Union (in accordance with European Food Safety Authority requirements, qualified studies are permitted to be conducted only in European Union member states).</w:t>
      </w:r>
    </w:p>
    <w:p w14:paraId="3F2F3D5E" w14:textId="77777777" w:rsidR="00351DC6" w:rsidRPr="00351DC6" w:rsidRDefault="00351DC6" w:rsidP="00351DC6">
      <w:pPr>
        <w:spacing w:before="100" w:beforeAutospacing="1" w:after="100" w:afterAutospacing="1"/>
        <w:rPr>
          <w:sz w:val="36"/>
          <w:szCs w:val="36"/>
          <w:lang w:val="en-GB"/>
        </w:rPr>
      </w:pPr>
      <w:r w:rsidRPr="00351DC6">
        <w:rPr>
          <w:b/>
          <w:bCs/>
          <w:sz w:val="36"/>
          <w:szCs w:val="36"/>
          <w:lang w:val="en-GB"/>
        </w:rPr>
        <w:t>2. SERVICE SUBJECT AND PURPOSE</w:t>
      </w:r>
    </w:p>
    <w:p w14:paraId="125207FB" w14:textId="77777777" w:rsidR="00351DC6" w:rsidRPr="00351DC6" w:rsidRDefault="00351DC6" w:rsidP="00351DC6">
      <w:pPr>
        <w:spacing w:before="100" w:beforeAutospacing="1" w:after="100" w:afterAutospacing="1"/>
        <w:rPr>
          <w:lang w:val="en-GB"/>
        </w:rPr>
      </w:pPr>
      <w:r w:rsidRPr="00351DC6">
        <w:rPr>
          <w:b/>
          <w:bCs/>
          <w:lang w:val="en-GB"/>
        </w:rPr>
        <w:t>2.1. General service description</w:t>
      </w:r>
    </w:p>
    <w:p w14:paraId="7008F0F0" w14:textId="77777777" w:rsidR="00351DC6" w:rsidRPr="00351DC6" w:rsidRDefault="00351DC6" w:rsidP="00351DC6">
      <w:pPr>
        <w:spacing w:before="100" w:beforeAutospacing="1" w:after="100" w:afterAutospacing="1"/>
        <w:rPr>
          <w:lang w:val="en-GB"/>
        </w:rPr>
      </w:pPr>
      <w:r w:rsidRPr="00351DC6">
        <w:rPr>
          <w:lang w:val="en-GB"/>
        </w:rPr>
        <w:t xml:space="preserve">To conduct three scientific research services - probiotic effectiveness studies in live broiler chickens, to assess the probiotic preparation's impact on reducing </w:t>
      </w:r>
      <w:r w:rsidRPr="00351DC6">
        <w:rPr>
          <w:i/>
          <w:iCs/>
          <w:lang w:val="en-GB"/>
        </w:rPr>
        <w:t>Campylobacter jejuni</w:t>
      </w:r>
      <w:r w:rsidRPr="00351DC6">
        <w:rPr>
          <w:lang w:val="en-GB"/>
        </w:rPr>
        <w:t xml:space="preserve"> presence in the broiler intestinal tract, and to determine the impact on feed conversion coefficient changes. Proposals are permitted to be submitted only for conducting all three studies together, not individually for each study.</w:t>
      </w:r>
    </w:p>
    <w:p w14:paraId="22100F57" w14:textId="77777777" w:rsidR="00351DC6" w:rsidRPr="00351DC6" w:rsidRDefault="00351DC6" w:rsidP="00351DC6">
      <w:pPr>
        <w:spacing w:before="100" w:beforeAutospacing="1" w:after="100" w:afterAutospacing="1"/>
        <w:rPr>
          <w:lang w:val="en-GB"/>
        </w:rPr>
      </w:pPr>
      <w:r w:rsidRPr="00351DC6">
        <w:rPr>
          <w:b/>
          <w:bCs/>
          <w:lang w:val="en-GB"/>
        </w:rPr>
        <w:t>2.2. Overall objective</w:t>
      </w:r>
    </w:p>
    <w:p w14:paraId="5D294283" w14:textId="77777777" w:rsidR="00351DC6" w:rsidRPr="00351DC6" w:rsidRDefault="00351DC6" w:rsidP="00351DC6">
      <w:pPr>
        <w:spacing w:before="100" w:beforeAutospacing="1" w:after="100" w:afterAutospacing="1"/>
        <w:rPr>
          <w:lang w:val="en-GB"/>
        </w:rPr>
      </w:pPr>
      <w:r w:rsidRPr="00351DC6">
        <w:rPr>
          <w:lang w:val="en-GB"/>
        </w:rPr>
        <w:t xml:space="preserve">To determine probiotic effectiveness in </w:t>
      </w:r>
      <w:r w:rsidRPr="00351DC6">
        <w:rPr>
          <w:i/>
          <w:iCs/>
          <w:lang w:val="en-GB"/>
        </w:rPr>
        <w:t>Campylobacter jejuni</w:t>
      </w:r>
      <w:r w:rsidRPr="00351DC6">
        <w:rPr>
          <w:lang w:val="en-GB"/>
        </w:rPr>
        <w:t xml:space="preserve"> control in chickens, its impact on chicken feed conversion coefficient, and to provide scientifically substantiated data for product registration and commercialization that complies with European Food Safety Authority standards.</w:t>
      </w:r>
    </w:p>
    <w:p w14:paraId="12E9877D" w14:textId="77777777" w:rsidR="00351DC6" w:rsidRPr="00351DC6" w:rsidRDefault="00351DC6" w:rsidP="00351DC6">
      <w:pPr>
        <w:spacing w:before="100" w:beforeAutospacing="1" w:after="100" w:afterAutospacing="1"/>
        <w:rPr>
          <w:sz w:val="36"/>
          <w:szCs w:val="36"/>
          <w:lang w:val="en-GB"/>
        </w:rPr>
      </w:pPr>
      <w:r w:rsidRPr="00351DC6">
        <w:rPr>
          <w:b/>
          <w:bCs/>
          <w:sz w:val="36"/>
          <w:szCs w:val="36"/>
          <w:lang w:val="en-GB"/>
        </w:rPr>
        <w:t>3. STUDY SPECIFICATIONS</w:t>
      </w:r>
    </w:p>
    <w:p w14:paraId="23FF8F78" w14:textId="77777777" w:rsidR="00351DC6" w:rsidRPr="00351DC6" w:rsidRDefault="00351DC6" w:rsidP="00351DC6">
      <w:pPr>
        <w:spacing w:before="100" w:beforeAutospacing="1" w:after="100" w:afterAutospacing="1"/>
        <w:rPr>
          <w:sz w:val="27"/>
          <w:szCs w:val="27"/>
          <w:lang w:val="en-GB"/>
        </w:rPr>
      </w:pPr>
      <w:r w:rsidRPr="00351DC6">
        <w:rPr>
          <w:b/>
          <w:bCs/>
          <w:sz w:val="27"/>
          <w:szCs w:val="27"/>
          <w:lang w:val="en-GB"/>
        </w:rPr>
        <w:t>STUDY No. 1</w:t>
      </w:r>
    </w:p>
    <w:p w14:paraId="1E2FA5E5" w14:textId="58FCBCFC" w:rsidR="00351DC6" w:rsidRPr="00351DC6" w:rsidRDefault="00351DC6" w:rsidP="00351DC6">
      <w:pPr>
        <w:spacing w:before="100" w:beforeAutospacing="1" w:after="100" w:afterAutospacing="1"/>
        <w:rPr>
          <w:lang w:val="en-GB"/>
        </w:rPr>
      </w:pPr>
      <w:r w:rsidRPr="00351DC6">
        <w:rPr>
          <w:b/>
          <w:bCs/>
          <w:lang w:val="en-GB"/>
        </w:rPr>
        <w:t>3.1.1. Study name:</w:t>
      </w:r>
      <w:r w:rsidRPr="00351DC6">
        <w:rPr>
          <w:lang w:val="en-GB"/>
        </w:rPr>
        <w:t xml:space="preserve"> Probiotic effectiveness evaluation for </w:t>
      </w:r>
      <w:r w:rsidRPr="00351DC6">
        <w:rPr>
          <w:i/>
          <w:iCs/>
          <w:lang w:val="en-GB"/>
        </w:rPr>
        <w:t>Campylobacter jejuni</w:t>
      </w:r>
      <w:r w:rsidRPr="00351DC6">
        <w:rPr>
          <w:lang w:val="en-GB"/>
        </w:rPr>
        <w:t xml:space="preserve"> infection </w:t>
      </w:r>
      <w:r w:rsidRPr="006A679E">
        <w:rPr>
          <w:lang w:val="en-GB"/>
        </w:rPr>
        <w:t>reduction</w:t>
      </w:r>
      <w:r w:rsidRPr="00351DC6">
        <w:rPr>
          <w:lang w:val="en-GB"/>
        </w:rPr>
        <w:t xml:space="preserve"> </w:t>
      </w:r>
      <w:r w:rsidRPr="00351DC6">
        <w:rPr>
          <w:i/>
          <w:iCs/>
          <w:lang w:val="en-GB"/>
        </w:rPr>
        <w:t>in vivo</w:t>
      </w:r>
      <w:r w:rsidRPr="00351DC6">
        <w:rPr>
          <w:lang w:val="en-GB"/>
        </w:rPr>
        <w:t xml:space="preserve"> in broiler chickens under commercial conditions</w:t>
      </w:r>
    </w:p>
    <w:p w14:paraId="24FBF79E" w14:textId="77777777" w:rsidR="00351DC6" w:rsidRPr="00351DC6" w:rsidRDefault="00351DC6" w:rsidP="00351DC6">
      <w:pPr>
        <w:spacing w:before="100" w:beforeAutospacing="1" w:after="100" w:afterAutospacing="1"/>
        <w:rPr>
          <w:lang w:val="en-GB"/>
        </w:rPr>
      </w:pPr>
      <w:r w:rsidRPr="00351DC6">
        <w:rPr>
          <w:b/>
          <w:bCs/>
          <w:lang w:val="en-GB"/>
        </w:rPr>
        <w:lastRenderedPageBreak/>
        <w:t>3.1.2. Study objective:</w:t>
      </w:r>
      <w:r w:rsidRPr="00351DC6">
        <w:rPr>
          <w:lang w:val="en-GB"/>
        </w:rPr>
        <w:t xml:space="preserve"> To determine the extent of </w:t>
      </w:r>
      <w:r w:rsidRPr="00351DC6">
        <w:rPr>
          <w:i/>
          <w:iCs/>
          <w:lang w:val="en-GB"/>
        </w:rPr>
        <w:t>Campylobacter jejuni</w:t>
      </w:r>
      <w:r w:rsidRPr="00351DC6">
        <w:rPr>
          <w:lang w:val="en-GB"/>
        </w:rPr>
        <w:t xml:space="preserve"> infection limitation in chicken intestinal tract using probiotics</w:t>
      </w:r>
    </w:p>
    <w:p w14:paraId="71572F6E" w14:textId="77777777" w:rsidR="00351DC6" w:rsidRPr="00351DC6" w:rsidRDefault="00351DC6" w:rsidP="00351DC6">
      <w:pPr>
        <w:spacing w:before="100" w:beforeAutospacing="1" w:after="100" w:afterAutospacing="1"/>
        <w:rPr>
          <w:lang w:val="en-GB"/>
        </w:rPr>
      </w:pPr>
      <w:r w:rsidRPr="00351DC6">
        <w:rPr>
          <w:b/>
          <w:bCs/>
          <w:lang w:val="en-GB"/>
        </w:rPr>
        <w:t>3.1.3. Test products:</w:t>
      </w:r>
    </w:p>
    <w:p w14:paraId="38C3704B" w14:textId="77777777" w:rsidR="00351DC6" w:rsidRPr="00351DC6" w:rsidRDefault="00351DC6" w:rsidP="00351DC6">
      <w:pPr>
        <w:numPr>
          <w:ilvl w:val="0"/>
          <w:numId w:val="25"/>
        </w:numPr>
        <w:spacing w:before="100" w:beforeAutospacing="1" w:after="100" w:afterAutospacing="1"/>
        <w:rPr>
          <w:lang w:val="en-GB"/>
        </w:rPr>
      </w:pPr>
      <w:r w:rsidRPr="00351DC6">
        <w:rPr>
          <w:lang w:val="en-GB"/>
        </w:rPr>
        <w:t>Product 1: standard feed with Elogium B.subtilis PS-216</w:t>
      </w:r>
    </w:p>
    <w:p w14:paraId="3CB7C54A" w14:textId="77777777" w:rsidR="00351DC6" w:rsidRPr="00351DC6" w:rsidRDefault="00351DC6" w:rsidP="00351DC6">
      <w:pPr>
        <w:numPr>
          <w:ilvl w:val="0"/>
          <w:numId w:val="25"/>
        </w:numPr>
        <w:spacing w:before="100" w:beforeAutospacing="1" w:after="100" w:afterAutospacing="1"/>
        <w:rPr>
          <w:lang w:val="en-GB"/>
        </w:rPr>
      </w:pPr>
      <w:r w:rsidRPr="00351DC6">
        <w:rPr>
          <w:lang w:val="en-GB"/>
        </w:rPr>
        <w:t>Control: standard feed without Elogium B.subtilis PS-216</w:t>
      </w:r>
    </w:p>
    <w:p w14:paraId="71186BC4" w14:textId="77777777" w:rsidR="00351DC6" w:rsidRPr="00351DC6" w:rsidRDefault="00351DC6" w:rsidP="00351DC6">
      <w:pPr>
        <w:spacing w:before="100" w:beforeAutospacing="1" w:after="100" w:afterAutospacing="1"/>
        <w:rPr>
          <w:lang w:val="en-GB"/>
        </w:rPr>
      </w:pPr>
      <w:r w:rsidRPr="00351DC6">
        <w:rPr>
          <w:b/>
          <w:bCs/>
          <w:lang w:val="en-GB"/>
        </w:rPr>
        <w:t>3.1.4. Experimental groups: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6"/>
        <w:gridCol w:w="1234"/>
        <w:gridCol w:w="1654"/>
        <w:gridCol w:w="1774"/>
        <w:gridCol w:w="1176"/>
      </w:tblGrid>
      <w:tr w:rsidR="00351DC6" w:rsidRPr="006A679E" w14:paraId="0DDC1E87" w14:textId="77777777" w:rsidTr="005305F7">
        <w:trPr>
          <w:tblHeader/>
          <w:tblCellSpacing w:w="15" w:type="dxa"/>
        </w:trPr>
        <w:tc>
          <w:tcPr>
            <w:tcW w:w="0" w:type="auto"/>
            <w:vAlign w:val="center"/>
            <w:hideMark/>
          </w:tcPr>
          <w:p w14:paraId="352CD3BE" w14:textId="11671905" w:rsidR="00351DC6" w:rsidRPr="006A679E" w:rsidRDefault="00351DC6" w:rsidP="005305F7">
            <w:pPr>
              <w:jc w:val="center"/>
              <w:rPr>
                <w:b/>
                <w:bCs/>
                <w:color w:val="000000"/>
                <w:lang w:val="en-GB"/>
              </w:rPr>
            </w:pPr>
            <w:r w:rsidRPr="006A679E">
              <w:rPr>
                <w:b/>
                <w:bCs/>
                <w:color w:val="000000"/>
                <w:lang w:val="en-GB"/>
              </w:rPr>
              <w:t>Group</w:t>
            </w:r>
          </w:p>
        </w:tc>
        <w:tc>
          <w:tcPr>
            <w:tcW w:w="0" w:type="auto"/>
            <w:vAlign w:val="center"/>
            <w:hideMark/>
          </w:tcPr>
          <w:p w14:paraId="13C3F43F" w14:textId="05BDDF97" w:rsidR="00351DC6" w:rsidRPr="006A679E" w:rsidRDefault="00351DC6" w:rsidP="005305F7">
            <w:pPr>
              <w:jc w:val="center"/>
              <w:rPr>
                <w:b/>
                <w:bCs/>
                <w:color w:val="000000"/>
                <w:lang w:val="en-GB"/>
              </w:rPr>
            </w:pPr>
            <w:r w:rsidRPr="006A679E">
              <w:rPr>
                <w:b/>
                <w:bCs/>
                <w:color w:val="000000"/>
                <w:lang w:val="en-GB"/>
              </w:rPr>
              <w:t>Dosage</w:t>
            </w:r>
          </w:p>
        </w:tc>
        <w:tc>
          <w:tcPr>
            <w:tcW w:w="0" w:type="auto"/>
            <w:vAlign w:val="center"/>
            <w:hideMark/>
          </w:tcPr>
          <w:p w14:paraId="5F7DCEA8" w14:textId="46DF0163" w:rsidR="00351DC6" w:rsidRPr="006A679E" w:rsidRDefault="00351DC6" w:rsidP="005305F7">
            <w:pPr>
              <w:jc w:val="center"/>
              <w:rPr>
                <w:b/>
                <w:bCs/>
                <w:color w:val="000000"/>
                <w:lang w:val="en-GB"/>
              </w:rPr>
            </w:pPr>
            <w:r w:rsidRPr="006A679E">
              <w:rPr>
                <w:b/>
                <w:bCs/>
                <w:color w:val="000000"/>
                <w:lang w:val="en-GB"/>
              </w:rPr>
              <w:t>Administration</w:t>
            </w:r>
          </w:p>
        </w:tc>
        <w:tc>
          <w:tcPr>
            <w:tcW w:w="0" w:type="auto"/>
            <w:vAlign w:val="center"/>
            <w:hideMark/>
          </w:tcPr>
          <w:p w14:paraId="786DDE97" w14:textId="1AF30B0D" w:rsidR="00351DC6" w:rsidRPr="006A679E" w:rsidRDefault="00351DC6" w:rsidP="005305F7">
            <w:pPr>
              <w:jc w:val="center"/>
              <w:rPr>
                <w:b/>
                <w:bCs/>
                <w:color w:val="000000"/>
                <w:lang w:val="en-GB"/>
              </w:rPr>
            </w:pPr>
            <w:r w:rsidRPr="006A679E">
              <w:rPr>
                <w:b/>
                <w:bCs/>
                <w:color w:val="000000"/>
                <w:lang w:val="en-GB"/>
              </w:rPr>
              <w:t>Animals per pen</w:t>
            </w:r>
          </w:p>
        </w:tc>
        <w:tc>
          <w:tcPr>
            <w:tcW w:w="0" w:type="auto"/>
            <w:vAlign w:val="center"/>
            <w:hideMark/>
          </w:tcPr>
          <w:p w14:paraId="2A0145B6" w14:textId="04FA3DE0" w:rsidR="00351DC6" w:rsidRPr="006A679E" w:rsidRDefault="00351DC6" w:rsidP="005305F7">
            <w:pPr>
              <w:jc w:val="center"/>
              <w:rPr>
                <w:b/>
                <w:bCs/>
                <w:color w:val="000000"/>
                <w:lang w:val="en-GB"/>
              </w:rPr>
            </w:pPr>
            <w:r w:rsidRPr="006A679E">
              <w:rPr>
                <w:b/>
                <w:bCs/>
                <w:color w:val="000000"/>
                <w:lang w:val="en-GB"/>
              </w:rPr>
              <w:t>No of pens</w:t>
            </w:r>
          </w:p>
        </w:tc>
      </w:tr>
      <w:tr w:rsidR="00351DC6" w:rsidRPr="006A679E" w14:paraId="53733A2D" w14:textId="77777777" w:rsidTr="005305F7">
        <w:trPr>
          <w:tblCellSpacing w:w="15" w:type="dxa"/>
        </w:trPr>
        <w:tc>
          <w:tcPr>
            <w:tcW w:w="0" w:type="auto"/>
            <w:vAlign w:val="center"/>
            <w:hideMark/>
          </w:tcPr>
          <w:p w14:paraId="508BD87D" w14:textId="77777777" w:rsidR="00351DC6" w:rsidRPr="006A679E" w:rsidRDefault="00351DC6" w:rsidP="005305F7">
            <w:pPr>
              <w:rPr>
                <w:color w:val="000000"/>
                <w:lang w:val="en-GB"/>
              </w:rPr>
            </w:pPr>
            <w:r w:rsidRPr="006A679E">
              <w:rPr>
                <w:color w:val="000000"/>
                <w:lang w:val="en-GB"/>
              </w:rPr>
              <w:t>T01</w:t>
            </w:r>
          </w:p>
        </w:tc>
        <w:tc>
          <w:tcPr>
            <w:tcW w:w="0" w:type="auto"/>
            <w:vAlign w:val="center"/>
            <w:hideMark/>
          </w:tcPr>
          <w:p w14:paraId="1FFD1D23" w14:textId="77777777" w:rsidR="00351DC6" w:rsidRPr="006A679E" w:rsidRDefault="00351DC6" w:rsidP="005305F7">
            <w:pPr>
              <w:rPr>
                <w:color w:val="000000"/>
                <w:lang w:val="en-GB"/>
              </w:rPr>
            </w:pPr>
            <w:r w:rsidRPr="006A679E">
              <w:rPr>
                <w:color w:val="000000"/>
                <w:lang w:val="en-GB"/>
              </w:rPr>
              <w:t>10</w:t>
            </w:r>
            <w:r w:rsidRPr="006A679E">
              <w:rPr>
                <w:color w:val="000000"/>
                <w:vertAlign w:val="superscript"/>
                <w:lang w:val="en-GB"/>
              </w:rPr>
              <w:t>9</w:t>
            </w:r>
            <w:r w:rsidRPr="006A679E">
              <w:rPr>
                <w:color w:val="000000"/>
                <w:lang w:val="en-GB"/>
              </w:rPr>
              <w:t xml:space="preserve"> CFU/kg</w:t>
            </w:r>
          </w:p>
        </w:tc>
        <w:tc>
          <w:tcPr>
            <w:tcW w:w="0" w:type="auto"/>
            <w:vAlign w:val="center"/>
            <w:hideMark/>
          </w:tcPr>
          <w:p w14:paraId="4C538681" w14:textId="5C283021" w:rsidR="00351DC6" w:rsidRPr="006A679E" w:rsidRDefault="00351DC6" w:rsidP="005305F7">
            <w:pPr>
              <w:rPr>
                <w:color w:val="000000"/>
                <w:lang w:val="en-GB"/>
              </w:rPr>
            </w:pPr>
            <w:r w:rsidRPr="006A679E">
              <w:rPr>
                <w:color w:val="000000"/>
                <w:lang w:val="en-GB"/>
              </w:rPr>
              <w:t>Feed</w:t>
            </w:r>
          </w:p>
        </w:tc>
        <w:tc>
          <w:tcPr>
            <w:tcW w:w="0" w:type="auto"/>
            <w:vAlign w:val="center"/>
            <w:hideMark/>
          </w:tcPr>
          <w:p w14:paraId="3B5BE4F2" w14:textId="77777777" w:rsidR="00351DC6" w:rsidRPr="006A679E" w:rsidRDefault="00351DC6" w:rsidP="005305F7">
            <w:pPr>
              <w:rPr>
                <w:color w:val="000000"/>
                <w:lang w:val="en-GB"/>
              </w:rPr>
            </w:pPr>
            <w:r w:rsidRPr="006A679E">
              <w:rPr>
                <w:color w:val="000000"/>
                <w:lang w:val="en-GB"/>
              </w:rPr>
              <w:t>&gt;19</w:t>
            </w:r>
          </w:p>
        </w:tc>
        <w:tc>
          <w:tcPr>
            <w:tcW w:w="0" w:type="auto"/>
            <w:vAlign w:val="center"/>
            <w:hideMark/>
          </w:tcPr>
          <w:p w14:paraId="4F6AE8D6" w14:textId="77777777" w:rsidR="00351DC6" w:rsidRPr="006A679E" w:rsidRDefault="00351DC6" w:rsidP="005305F7">
            <w:pPr>
              <w:rPr>
                <w:color w:val="000000"/>
                <w:lang w:val="en-GB"/>
              </w:rPr>
            </w:pPr>
            <w:r w:rsidRPr="006A679E">
              <w:rPr>
                <w:color w:val="000000"/>
                <w:lang w:val="en-GB"/>
              </w:rPr>
              <w:t>&gt;19</w:t>
            </w:r>
          </w:p>
        </w:tc>
      </w:tr>
      <w:tr w:rsidR="00351DC6" w:rsidRPr="006A679E" w14:paraId="43872F64" w14:textId="77777777" w:rsidTr="005305F7">
        <w:trPr>
          <w:tblCellSpacing w:w="15" w:type="dxa"/>
        </w:trPr>
        <w:tc>
          <w:tcPr>
            <w:tcW w:w="0" w:type="auto"/>
            <w:vAlign w:val="center"/>
            <w:hideMark/>
          </w:tcPr>
          <w:p w14:paraId="068BA16D" w14:textId="77777777" w:rsidR="00351DC6" w:rsidRPr="006A679E" w:rsidRDefault="00351DC6" w:rsidP="005305F7">
            <w:pPr>
              <w:rPr>
                <w:color w:val="000000"/>
                <w:lang w:val="en-GB"/>
              </w:rPr>
            </w:pPr>
            <w:r w:rsidRPr="006A679E">
              <w:rPr>
                <w:color w:val="000000"/>
                <w:lang w:val="en-GB"/>
              </w:rPr>
              <w:t>T02</w:t>
            </w:r>
          </w:p>
        </w:tc>
        <w:tc>
          <w:tcPr>
            <w:tcW w:w="0" w:type="auto"/>
            <w:vAlign w:val="center"/>
            <w:hideMark/>
          </w:tcPr>
          <w:p w14:paraId="35BC743E" w14:textId="77777777" w:rsidR="00351DC6" w:rsidRPr="006A679E" w:rsidRDefault="00351DC6" w:rsidP="005305F7">
            <w:pPr>
              <w:rPr>
                <w:color w:val="000000"/>
                <w:lang w:val="en-GB"/>
              </w:rPr>
            </w:pPr>
            <w:r w:rsidRPr="006A679E">
              <w:rPr>
                <w:color w:val="000000"/>
                <w:lang w:val="en-GB"/>
              </w:rPr>
              <w:t>-</w:t>
            </w:r>
          </w:p>
        </w:tc>
        <w:tc>
          <w:tcPr>
            <w:tcW w:w="0" w:type="auto"/>
            <w:vAlign w:val="center"/>
            <w:hideMark/>
          </w:tcPr>
          <w:p w14:paraId="19C4375B" w14:textId="77777777" w:rsidR="00351DC6" w:rsidRPr="006A679E" w:rsidRDefault="00351DC6" w:rsidP="005305F7">
            <w:pPr>
              <w:rPr>
                <w:color w:val="000000"/>
                <w:lang w:val="en-GB"/>
              </w:rPr>
            </w:pPr>
            <w:r w:rsidRPr="006A679E">
              <w:rPr>
                <w:color w:val="000000"/>
                <w:lang w:val="en-GB"/>
              </w:rPr>
              <w:t>-</w:t>
            </w:r>
          </w:p>
        </w:tc>
        <w:tc>
          <w:tcPr>
            <w:tcW w:w="0" w:type="auto"/>
            <w:vAlign w:val="center"/>
            <w:hideMark/>
          </w:tcPr>
          <w:p w14:paraId="178C66D1" w14:textId="77777777" w:rsidR="00351DC6" w:rsidRPr="006A679E" w:rsidRDefault="00351DC6" w:rsidP="005305F7">
            <w:pPr>
              <w:rPr>
                <w:color w:val="000000"/>
                <w:lang w:val="en-GB"/>
              </w:rPr>
            </w:pPr>
            <w:r w:rsidRPr="006A679E">
              <w:rPr>
                <w:color w:val="000000"/>
                <w:lang w:val="en-GB"/>
              </w:rPr>
              <w:t>&gt;19</w:t>
            </w:r>
          </w:p>
        </w:tc>
        <w:tc>
          <w:tcPr>
            <w:tcW w:w="0" w:type="auto"/>
            <w:vAlign w:val="center"/>
            <w:hideMark/>
          </w:tcPr>
          <w:p w14:paraId="005121B8" w14:textId="77777777" w:rsidR="00351DC6" w:rsidRPr="006A679E" w:rsidRDefault="00351DC6" w:rsidP="005305F7">
            <w:pPr>
              <w:rPr>
                <w:color w:val="000000"/>
                <w:lang w:val="en-GB"/>
              </w:rPr>
            </w:pPr>
            <w:r w:rsidRPr="006A679E">
              <w:rPr>
                <w:color w:val="000000"/>
                <w:lang w:val="en-GB"/>
              </w:rPr>
              <w:t>&gt;19</w:t>
            </w:r>
          </w:p>
        </w:tc>
      </w:tr>
    </w:tbl>
    <w:p w14:paraId="199C046E" w14:textId="5FF35A5A" w:rsidR="00351DC6" w:rsidRPr="00351DC6" w:rsidRDefault="00351DC6" w:rsidP="00351DC6">
      <w:pPr>
        <w:spacing w:before="100" w:beforeAutospacing="1" w:after="100" w:afterAutospacing="1"/>
        <w:rPr>
          <w:lang w:val="en-GB"/>
        </w:rPr>
      </w:pPr>
      <w:r w:rsidRPr="00351DC6">
        <w:rPr>
          <w:b/>
          <w:bCs/>
          <w:lang w:val="en-GB"/>
        </w:rPr>
        <w:t>3.1.5. Expected study duration:</w:t>
      </w:r>
      <w:r w:rsidRPr="00351DC6">
        <w:rPr>
          <w:lang w:val="en-GB"/>
        </w:rPr>
        <w:t xml:space="preserve"> Typical selected commercial farm</w:t>
      </w:r>
      <w:r w:rsidR="006C37B6" w:rsidRPr="006A679E">
        <w:rPr>
          <w:lang w:val="en-GB"/>
        </w:rPr>
        <w:t>’s</w:t>
      </w:r>
      <w:r w:rsidRPr="00351DC6">
        <w:rPr>
          <w:lang w:val="en-GB"/>
        </w:rPr>
        <w:t xml:space="preserve"> breeding cycle length (at least 35 days)</w:t>
      </w:r>
    </w:p>
    <w:p w14:paraId="1162B952" w14:textId="77777777" w:rsidR="00351DC6" w:rsidRPr="00351DC6" w:rsidRDefault="00351DC6" w:rsidP="00351DC6">
      <w:pPr>
        <w:spacing w:before="100" w:beforeAutospacing="1" w:after="100" w:afterAutospacing="1"/>
        <w:rPr>
          <w:lang w:val="en-GB"/>
        </w:rPr>
      </w:pPr>
      <w:r w:rsidRPr="00351DC6">
        <w:rPr>
          <w:b/>
          <w:bCs/>
          <w:lang w:val="en-GB"/>
        </w:rPr>
        <w:t>3.1.6. Specific requirements:</w:t>
      </w:r>
      <w:r w:rsidRPr="00351DC6">
        <w:rPr>
          <w:lang w:val="en-GB"/>
        </w:rPr>
        <w:t xml:space="preserve"> The study location - commercial farm - must have previously observed and proven campylobacter infection within the last 6 months (starting from March 1, 2025)</w:t>
      </w:r>
    </w:p>
    <w:p w14:paraId="136C2B99" w14:textId="0347B272" w:rsidR="00351DC6" w:rsidRPr="00351DC6" w:rsidRDefault="00351DC6" w:rsidP="00351DC6">
      <w:pPr>
        <w:spacing w:before="100" w:beforeAutospacing="1" w:after="100" w:afterAutospacing="1"/>
        <w:rPr>
          <w:lang w:val="en-GB"/>
        </w:rPr>
      </w:pPr>
      <w:r w:rsidRPr="00351DC6">
        <w:rPr>
          <w:b/>
          <w:bCs/>
          <w:lang w:val="en-GB"/>
        </w:rPr>
        <w:t>3.1.7. Laboratory analys</w:t>
      </w:r>
      <w:r w:rsidR="006C37B6" w:rsidRPr="006A679E">
        <w:rPr>
          <w:b/>
          <w:bCs/>
          <w:lang w:val="en-GB"/>
        </w:rPr>
        <w:t>i</w:t>
      </w:r>
      <w:r w:rsidRPr="00351DC6">
        <w:rPr>
          <w:b/>
          <w:bCs/>
          <w:lang w:val="en-GB"/>
        </w:rPr>
        <w:t>s:</w:t>
      </w:r>
      <w:r w:rsidRPr="00351DC6">
        <w:rPr>
          <w:lang w:val="en-GB"/>
        </w:rPr>
        <w:t xml:space="preserve"> Perform </w:t>
      </w:r>
      <w:r w:rsidRPr="00351DC6">
        <w:rPr>
          <w:i/>
          <w:iCs/>
          <w:lang w:val="en-GB"/>
        </w:rPr>
        <w:t>Campylobacter jejuni</w:t>
      </w:r>
      <w:r w:rsidRPr="00351DC6">
        <w:rPr>
          <w:lang w:val="en-GB"/>
        </w:rPr>
        <w:t xml:space="preserve"> determination using bacteriological presence method in ISO 17025 certified laboratory on days 28, 35, and the last day before slaughter.</w:t>
      </w:r>
    </w:p>
    <w:p w14:paraId="37D157E3" w14:textId="77777777" w:rsidR="00351DC6" w:rsidRPr="006A679E" w:rsidRDefault="00351DC6" w:rsidP="00351DC6">
      <w:pPr>
        <w:spacing w:before="100" w:beforeAutospacing="1" w:after="100" w:afterAutospacing="1"/>
        <w:rPr>
          <w:lang w:val="en-GB"/>
        </w:rPr>
      </w:pPr>
      <w:r w:rsidRPr="00351DC6">
        <w:rPr>
          <w:b/>
          <w:bCs/>
          <w:lang w:val="en-GB"/>
        </w:rPr>
        <w:t>3.1.8. Expected price:</w:t>
      </w:r>
      <w:r w:rsidRPr="00351DC6">
        <w:rPr>
          <w:lang w:val="en-GB"/>
        </w:rPr>
        <w:t xml:space="preserve"> EUR 45,000 (excluding VAT)</w:t>
      </w:r>
    </w:p>
    <w:p w14:paraId="12353654" w14:textId="27D301AE" w:rsidR="00351DC6" w:rsidRPr="00351DC6" w:rsidRDefault="007A410D" w:rsidP="00351DC6">
      <w:pPr>
        <w:spacing w:before="100" w:beforeAutospacing="1" w:after="100" w:afterAutospacing="1"/>
        <w:rPr>
          <w:lang w:val="en-GB"/>
        </w:rPr>
      </w:pPr>
      <w:r w:rsidRPr="007A410D">
        <w:rPr>
          <w:noProof/>
          <w:lang w:val="en-GB"/>
          <w14:ligatures w14:val="standardContextual"/>
        </w:rPr>
        <w:pict w14:anchorId="64F43332">
          <v:rect id="_x0000_i1026" alt="" style="width:451.3pt;height:.05pt;mso-width-percent:0;mso-height-percent:0;mso-width-percent:0;mso-height-percent:0" o:hralign="center" o:hrstd="t" o:hr="t" fillcolor="#a0a0a0" stroked="f"/>
        </w:pict>
      </w:r>
    </w:p>
    <w:p w14:paraId="752567FE" w14:textId="77777777" w:rsidR="00351DC6" w:rsidRPr="00351DC6" w:rsidRDefault="00351DC6" w:rsidP="00351DC6">
      <w:pPr>
        <w:spacing w:before="100" w:beforeAutospacing="1" w:after="100" w:afterAutospacing="1"/>
        <w:rPr>
          <w:sz w:val="27"/>
          <w:szCs w:val="27"/>
          <w:lang w:val="en-GB"/>
        </w:rPr>
      </w:pPr>
      <w:r w:rsidRPr="00351DC6">
        <w:rPr>
          <w:b/>
          <w:bCs/>
          <w:sz w:val="27"/>
          <w:szCs w:val="27"/>
          <w:lang w:val="en-GB"/>
        </w:rPr>
        <w:t>STUDY No. 2</w:t>
      </w:r>
    </w:p>
    <w:p w14:paraId="371374E2" w14:textId="34446405" w:rsidR="00351DC6" w:rsidRPr="00351DC6" w:rsidRDefault="00351DC6" w:rsidP="00351DC6">
      <w:pPr>
        <w:spacing w:before="100" w:beforeAutospacing="1" w:after="100" w:afterAutospacing="1"/>
        <w:rPr>
          <w:lang w:val="en-GB"/>
        </w:rPr>
      </w:pPr>
      <w:r w:rsidRPr="00351DC6">
        <w:rPr>
          <w:b/>
          <w:bCs/>
          <w:lang w:val="en-GB"/>
        </w:rPr>
        <w:t>3.2.1. Study name:</w:t>
      </w:r>
      <w:r w:rsidRPr="00351DC6">
        <w:rPr>
          <w:lang w:val="en-GB"/>
        </w:rPr>
        <w:t xml:space="preserve"> Probiotic effectiveness evaluation for </w:t>
      </w:r>
      <w:r w:rsidR="006C37B6" w:rsidRPr="006A679E">
        <w:rPr>
          <w:lang w:val="en-GB"/>
        </w:rPr>
        <w:t>broiler</w:t>
      </w:r>
      <w:r w:rsidRPr="00351DC6">
        <w:rPr>
          <w:lang w:val="en-GB"/>
        </w:rPr>
        <w:t xml:space="preserve"> feed conversion </w:t>
      </w:r>
      <w:r w:rsidR="006C37B6" w:rsidRPr="006A679E">
        <w:rPr>
          <w:lang w:val="en-GB"/>
        </w:rPr>
        <w:t xml:space="preserve">ratio </w:t>
      </w:r>
      <w:r w:rsidRPr="00351DC6">
        <w:rPr>
          <w:lang w:val="en-GB"/>
        </w:rPr>
        <w:t>improvement</w:t>
      </w:r>
    </w:p>
    <w:p w14:paraId="0077D474" w14:textId="547B8BD1" w:rsidR="00351DC6" w:rsidRPr="00351DC6" w:rsidRDefault="00351DC6" w:rsidP="00351DC6">
      <w:pPr>
        <w:spacing w:before="100" w:beforeAutospacing="1" w:after="100" w:afterAutospacing="1"/>
        <w:rPr>
          <w:lang w:val="en-GB"/>
        </w:rPr>
      </w:pPr>
      <w:r w:rsidRPr="00351DC6">
        <w:rPr>
          <w:b/>
          <w:bCs/>
          <w:lang w:val="en-GB"/>
        </w:rPr>
        <w:t>3.2.2. Study objective:</w:t>
      </w:r>
      <w:r w:rsidRPr="00351DC6">
        <w:rPr>
          <w:lang w:val="en-GB"/>
        </w:rPr>
        <w:t xml:space="preserve"> To determine the probiotic's ability to improve </w:t>
      </w:r>
      <w:r w:rsidR="006C37B6" w:rsidRPr="006A679E">
        <w:rPr>
          <w:lang w:val="en-GB"/>
        </w:rPr>
        <w:t>broiler</w:t>
      </w:r>
      <w:r w:rsidRPr="00351DC6">
        <w:rPr>
          <w:lang w:val="en-GB"/>
        </w:rPr>
        <w:t xml:space="preserve"> feed conversion </w:t>
      </w:r>
      <w:r w:rsidR="006C37B6" w:rsidRPr="006A679E">
        <w:rPr>
          <w:lang w:val="en-GB"/>
        </w:rPr>
        <w:t>ratio</w:t>
      </w:r>
      <w:r w:rsidRPr="00351DC6">
        <w:rPr>
          <w:lang w:val="en-GB"/>
        </w:rPr>
        <w:t xml:space="preserve"> under commercial breeding conditions</w:t>
      </w:r>
    </w:p>
    <w:p w14:paraId="101E0B29" w14:textId="77777777" w:rsidR="00351DC6" w:rsidRPr="00351DC6" w:rsidRDefault="00351DC6" w:rsidP="00351DC6">
      <w:pPr>
        <w:spacing w:before="100" w:beforeAutospacing="1" w:after="100" w:afterAutospacing="1"/>
        <w:rPr>
          <w:lang w:val="en-GB"/>
        </w:rPr>
      </w:pPr>
      <w:r w:rsidRPr="00351DC6">
        <w:rPr>
          <w:b/>
          <w:bCs/>
          <w:lang w:val="en-GB"/>
        </w:rPr>
        <w:t>3.2.3. Test products:</w:t>
      </w:r>
    </w:p>
    <w:p w14:paraId="6B9ECD07" w14:textId="77777777" w:rsidR="00351DC6" w:rsidRPr="00351DC6" w:rsidRDefault="00351DC6" w:rsidP="00351DC6">
      <w:pPr>
        <w:numPr>
          <w:ilvl w:val="0"/>
          <w:numId w:val="26"/>
        </w:numPr>
        <w:spacing w:before="100" w:beforeAutospacing="1" w:after="100" w:afterAutospacing="1"/>
        <w:rPr>
          <w:lang w:val="en-GB"/>
        </w:rPr>
      </w:pPr>
      <w:r w:rsidRPr="00351DC6">
        <w:rPr>
          <w:lang w:val="en-GB"/>
        </w:rPr>
        <w:t>Product 1: standard feed with Elogium B.subtilis PS-216</w:t>
      </w:r>
    </w:p>
    <w:p w14:paraId="462C8688" w14:textId="77777777" w:rsidR="00351DC6" w:rsidRPr="00351DC6" w:rsidRDefault="00351DC6" w:rsidP="00351DC6">
      <w:pPr>
        <w:numPr>
          <w:ilvl w:val="0"/>
          <w:numId w:val="26"/>
        </w:numPr>
        <w:spacing w:before="100" w:beforeAutospacing="1" w:after="100" w:afterAutospacing="1"/>
        <w:rPr>
          <w:lang w:val="en-GB"/>
        </w:rPr>
      </w:pPr>
      <w:r w:rsidRPr="00351DC6">
        <w:rPr>
          <w:lang w:val="en-GB"/>
        </w:rPr>
        <w:t>Control: standard feed without Elogium B.subtilis PS-216</w:t>
      </w:r>
    </w:p>
    <w:p w14:paraId="3531F0BD" w14:textId="77777777" w:rsidR="00351DC6" w:rsidRPr="00351DC6" w:rsidRDefault="00351DC6" w:rsidP="00351DC6">
      <w:pPr>
        <w:spacing w:before="100" w:beforeAutospacing="1" w:after="100" w:afterAutospacing="1"/>
        <w:rPr>
          <w:lang w:val="en-GB"/>
        </w:rPr>
      </w:pPr>
      <w:r w:rsidRPr="00351DC6">
        <w:rPr>
          <w:b/>
          <w:bCs/>
          <w:lang w:val="en-GB"/>
        </w:rPr>
        <w:t>3.2.4. Experimental groups: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6"/>
        <w:gridCol w:w="1234"/>
        <w:gridCol w:w="1654"/>
        <w:gridCol w:w="1774"/>
        <w:gridCol w:w="1176"/>
      </w:tblGrid>
      <w:tr w:rsidR="006C37B6" w:rsidRPr="006A679E" w14:paraId="4A50C163" w14:textId="77777777" w:rsidTr="005305F7">
        <w:trPr>
          <w:tblHeader/>
          <w:tblCellSpacing w:w="15" w:type="dxa"/>
        </w:trPr>
        <w:tc>
          <w:tcPr>
            <w:tcW w:w="0" w:type="auto"/>
            <w:vAlign w:val="center"/>
            <w:hideMark/>
          </w:tcPr>
          <w:p w14:paraId="645876BE" w14:textId="77777777" w:rsidR="006C37B6" w:rsidRPr="006A679E" w:rsidRDefault="006C37B6" w:rsidP="005305F7">
            <w:pPr>
              <w:jc w:val="center"/>
              <w:rPr>
                <w:b/>
                <w:bCs/>
                <w:color w:val="000000"/>
                <w:lang w:val="en-GB"/>
              </w:rPr>
            </w:pPr>
            <w:r w:rsidRPr="006A679E">
              <w:rPr>
                <w:b/>
                <w:bCs/>
                <w:color w:val="000000"/>
                <w:lang w:val="en-GB"/>
              </w:rPr>
              <w:t>Group</w:t>
            </w:r>
          </w:p>
        </w:tc>
        <w:tc>
          <w:tcPr>
            <w:tcW w:w="0" w:type="auto"/>
            <w:vAlign w:val="center"/>
            <w:hideMark/>
          </w:tcPr>
          <w:p w14:paraId="30D03EBA" w14:textId="77777777" w:rsidR="006C37B6" w:rsidRPr="006A679E" w:rsidRDefault="006C37B6" w:rsidP="005305F7">
            <w:pPr>
              <w:jc w:val="center"/>
              <w:rPr>
                <w:b/>
                <w:bCs/>
                <w:color w:val="000000"/>
                <w:lang w:val="en-GB"/>
              </w:rPr>
            </w:pPr>
            <w:r w:rsidRPr="006A679E">
              <w:rPr>
                <w:b/>
                <w:bCs/>
                <w:color w:val="000000"/>
                <w:lang w:val="en-GB"/>
              </w:rPr>
              <w:t>Dosage</w:t>
            </w:r>
          </w:p>
        </w:tc>
        <w:tc>
          <w:tcPr>
            <w:tcW w:w="0" w:type="auto"/>
            <w:vAlign w:val="center"/>
            <w:hideMark/>
          </w:tcPr>
          <w:p w14:paraId="40032808" w14:textId="77777777" w:rsidR="006C37B6" w:rsidRPr="006A679E" w:rsidRDefault="006C37B6" w:rsidP="005305F7">
            <w:pPr>
              <w:jc w:val="center"/>
              <w:rPr>
                <w:b/>
                <w:bCs/>
                <w:color w:val="000000"/>
                <w:lang w:val="en-GB"/>
              </w:rPr>
            </w:pPr>
            <w:r w:rsidRPr="006A679E">
              <w:rPr>
                <w:b/>
                <w:bCs/>
                <w:color w:val="000000"/>
                <w:lang w:val="en-GB"/>
              </w:rPr>
              <w:t>Administration</w:t>
            </w:r>
          </w:p>
        </w:tc>
        <w:tc>
          <w:tcPr>
            <w:tcW w:w="0" w:type="auto"/>
            <w:vAlign w:val="center"/>
            <w:hideMark/>
          </w:tcPr>
          <w:p w14:paraId="5423992A" w14:textId="77777777" w:rsidR="006C37B6" w:rsidRPr="006A679E" w:rsidRDefault="006C37B6" w:rsidP="005305F7">
            <w:pPr>
              <w:jc w:val="center"/>
              <w:rPr>
                <w:b/>
                <w:bCs/>
                <w:color w:val="000000"/>
                <w:lang w:val="en-GB"/>
              </w:rPr>
            </w:pPr>
            <w:r w:rsidRPr="006A679E">
              <w:rPr>
                <w:b/>
                <w:bCs/>
                <w:color w:val="000000"/>
                <w:lang w:val="en-GB"/>
              </w:rPr>
              <w:t>Animals per pen</w:t>
            </w:r>
          </w:p>
        </w:tc>
        <w:tc>
          <w:tcPr>
            <w:tcW w:w="0" w:type="auto"/>
            <w:vAlign w:val="center"/>
            <w:hideMark/>
          </w:tcPr>
          <w:p w14:paraId="74B7CD6D" w14:textId="77777777" w:rsidR="006C37B6" w:rsidRPr="006A679E" w:rsidRDefault="006C37B6" w:rsidP="005305F7">
            <w:pPr>
              <w:jc w:val="center"/>
              <w:rPr>
                <w:b/>
                <w:bCs/>
                <w:color w:val="000000"/>
                <w:lang w:val="en-GB"/>
              </w:rPr>
            </w:pPr>
            <w:r w:rsidRPr="006A679E">
              <w:rPr>
                <w:b/>
                <w:bCs/>
                <w:color w:val="000000"/>
                <w:lang w:val="en-GB"/>
              </w:rPr>
              <w:t>No of pens</w:t>
            </w:r>
          </w:p>
        </w:tc>
      </w:tr>
      <w:tr w:rsidR="006C37B6" w:rsidRPr="006A679E" w14:paraId="52BC6E9E" w14:textId="77777777" w:rsidTr="005305F7">
        <w:trPr>
          <w:tblCellSpacing w:w="15" w:type="dxa"/>
        </w:trPr>
        <w:tc>
          <w:tcPr>
            <w:tcW w:w="0" w:type="auto"/>
            <w:vAlign w:val="center"/>
            <w:hideMark/>
          </w:tcPr>
          <w:p w14:paraId="1717D74C" w14:textId="77777777" w:rsidR="006C37B6" w:rsidRPr="006A679E" w:rsidRDefault="006C37B6" w:rsidP="005305F7">
            <w:pPr>
              <w:rPr>
                <w:color w:val="000000"/>
                <w:lang w:val="en-GB"/>
              </w:rPr>
            </w:pPr>
            <w:r w:rsidRPr="006A679E">
              <w:rPr>
                <w:color w:val="000000"/>
                <w:lang w:val="en-GB"/>
              </w:rPr>
              <w:t>T01</w:t>
            </w:r>
          </w:p>
        </w:tc>
        <w:tc>
          <w:tcPr>
            <w:tcW w:w="0" w:type="auto"/>
            <w:vAlign w:val="center"/>
            <w:hideMark/>
          </w:tcPr>
          <w:p w14:paraId="08AB3A68" w14:textId="77777777" w:rsidR="006C37B6" w:rsidRPr="006A679E" w:rsidRDefault="006C37B6" w:rsidP="005305F7">
            <w:pPr>
              <w:rPr>
                <w:color w:val="000000"/>
                <w:lang w:val="en-GB"/>
              </w:rPr>
            </w:pPr>
            <w:r w:rsidRPr="006A679E">
              <w:rPr>
                <w:color w:val="000000"/>
                <w:lang w:val="en-GB"/>
              </w:rPr>
              <w:t>10</w:t>
            </w:r>
            <w:r w:rsidRPr="006A679E">
              <w:rPr>
                <w:color w:val="000000"/>
                <w:vertAlign w:val="superscript"/>
                <w:lang w:val="en-GB"/>
              </w:rPr>
              <w:t>9</w:t>
            </w:r>
            <w:r w:rsidRPr="006A679E">
              <w:rPr>
                <w:color w:val="000000"/>
                <w:lang w:val="en-GB"/>
              </w:rPr>
              <w:t xml:space="preserve"> CFU/kg</w:t>
            </w:r>
          </w:p>
        </w:tc>
        <w:tc>
          <w:tcPr>
            <w:tcW w:w="0" w:type="auto"/>
            <w:vAlign w:val="center"/>
            <w:hideMark/>
          </w:tcPr>
          <w:p w14:paraId="2BEC594F" w14:textId="77777777" w:rsidR="006C37B6" w:rsidRPr="006A679E" w:rsidRDefault="006C37B6" w:rsidP="005305F7">
            <w:pPr>
              <w:rPr>
                <w:color w:val="000000"/>
                <w:lang w:val="en-GB"/>
              </w:rPr>
            </w:pPr>
            <w:r w:rsidRPr="006A679E">
              <w:rPr>
                <w:color w:val="000000"/>
                <w:lang w:val="en-GB"/>
              </w:rPr>
              <w:t>Feed</w:t>
            </w:r>
          </w:p>
        </w:tc>
        <w:tc>
          <w:tcPr>
            <w:tcW w:w="0" w:type="auto"/>
            <w:vAlign w:val="center"/>
            <w:hideMark/>
          </w:tcPr>
          <w:p w14:paraId="252B0803" w14:textId="77777777" w:rsidR="006C37B6" w:rsidRPr="006A679E" w:rsidRDefault="006C37B6" w:rsidP="005305F7">
            <w:pPr>
              <w:rPr>
                <w:color w:val="000000"/>
                <w:lang w:val="en-GB"/>
              </w:rPr>
            </w:pPr>
            <w:r w:rsidRPr="006A679E">
              <w:rPr>
                <w:color w:val="000000"/>
                <w:lang w:val="en-GB"/>
              </w:rPr>
              <w:t>&gt;19</w:t>
            </w:r>
          </w:p>
        </w:tc>
        <w:tc>
          <w:tcPr>
            <w:tcW w:w="0" w:type="auto"/>
            <w:vAlign w:val="center"/>
            <w:hideMark/>
          </w:tcPr>
          <w:p w14:paraId="7EDF2C89" w14:textId="77777777" w:rsidR="006C37B6" w:rsidRPr="006A679E" w:rsidRDefault="006C37B6" w:rsidP="005305F7">
            <w:pPr>
              <w:rPr>
                <w:color w:val="000000"/>
                <w:lang w:val="en-GB"/>
              </w:rPr>
            </w:pPr>
            <w:r w:rsidRPr="006A679E">
              <w:rPr>
                <w:color w:val="000000"/>
                <w:lang w:val="en-GB"/>
              </w:rPr>
              <w:t>&gt;19</w:t>
            </w:r>
          </w:p>
        </w:tc>
      </w:tr>
      <w:tr w:rsidR="006C37B6" w:rsidRPr="006A679E" w14:paraId="61B95B01" w14:textId="77777777" w:rsidTr="005305F7">
        <w:trPr>
          <w:tblCellSpacing w:w="15" w:type="dxa"/>
        </w:trPr>
        <w:tc>
          <w:tcPr>
            <w:tcW w:w="0" w:type="auto"/>
            <w:vAlign w:val="center"/>
            <w:hideMark/>
          </w:tcPr>
          <w:p w14:paraId="21EC7DFD" w14:textId="77777777" w:rsidR="006C37B6" w:rsidRPr="006A679E" w:rsidRDefault="006C37B6" w:rsidP="005305F7">
            <w:pPr>
              <w:rPr>
                <w:color w:val="000000"/>
                <w:lang w:val="en-GB"/>
              </w:rPr>
            </w:pPr>
            <w:r w:rsidRPr="006A679E">
              <w:rPr>
                <w:color w:val="000000"/>
                <w:lang w:val="en-GB"/>
              </w:rPr>
              <w:t>T02</w:t>
            </w:r>
          </w:p>
        </w:tc>
        <w:tc>
          <w:tcPr>
            <w:tcW w:w="0" w:type="auto"/>
            <w:vAlign w:val="center"/>
            <w:hideMark/>
          </w:tcPr>
          <w:p w14:paraId="08AA1D8B" w14:textId="77777777" w:rsidR="006C37B6" w:rsidRPr="006A679E" w:rsidRDefault="006C37B6" w:rsidP="005305F7">
            <w:pPr>
              <w:rPr>
                <w:color w:val="000000"/>
                <w:lang w:val="en-GB"/>
              </w:rPr>
            </w:pPr>
            <w:r w:rsidRPr="006A679E">
              <w:rPr>
                <w:color w:val="000000"/>
                <w:lang w:val="en-GB"/>
              </w:rPr>
              <w:t>-</w:t>
            </w:r>
          </w:p>
        </w:tc>
        <w:tc>
          <w:tcPr>
            <w:tcW w:w="0" w:type="auto"/>
            <w:vAlign w:val="center"/>
            <w:hideMark/>
          </w:tcPr>
          <w:p w14:paraId="013C0DAE" w14:textId="77777777" w:rsidR="006C37B6" w:rsidRPr="006A679E" w:rsidRDefault="006C37B6" w:rsidP="005305F7">
            <w:pPr>
              <w:rPr>
                <w:color w:val="000000"/>
                <w:lang w:val="en-GB"/>
              </w:rPr>
            </w:pPr>
            <w:r w:rsidRPr="006A679E">
              <w:rPr>
                <w:color w:val="000000"/>
                <w:lang w:val="en-GB"/>
              </w:rPr>
              <w:t>-</w:t>
            </w:r>
          </w:p>
        </w:tc>
        <w:tc>
          <w:tcPr>
            <w:tcW w:w="0" w:type="auto"/>
            <w:vAlign w:val="center"/>
            <w:hideMark/>
          </w:tcPr>
          <w:p w14:paraId="77E577D1" w14:textId="77777777" w:rsidR="006C37B6" w:rsidRPr="006A679E" w:rsidRDefault="006C37B6" w:rsidP="005305F7">
            <w:pPr>
              <w:rPr>
                <w:color w:val="000000"/>
                <w:lang w:val="en-GB"/>
              </w:rPr>
            </w:pPr>
            <w:r w:rsidRPr="006A679E">
              <w:rPr>
                <w:color w:val="000000"/>
                <w:lang w:val="en-GB"/>
              </w:rPr>
              <w:t>&gt;19</w:t>
            </w:r>
          </w:p>
        </w:tc>
        <w:tc>
          <w:tcPr>
            <w:tcW w:w="0" w:type="auto"/>
            <w:vAlign w:val="center"/>
            <w:hideMark/>
          </w:tcPr>
          <w:p w14:paraId="39328231" w14:textId="77777777" w:rsidR="006C37B6" w:rsidRPr="006A679E" w:rsidRDefault="006C37B6" w:rsidP="005305F7">
            <w:pPr>
              <w:rPr>
                <w:color w:val="000000"/>
                <w:lang w:val="en-GB"/>
              </w:rPr>
            </w:pPr>
            <w:r w:rsidRPr="006A679E">
              <w:rPr>
                <w:color w:val="000000"/>
                <w:lang w:val="en-GB"/>
              </w:rPr>
              <w:t>&gt;19</w:t>
            </w:r>
          </w:p>
        </w:tc>
      </w:tr>
    </w:tbl>
    <w:p w14:paraId="610C0ED8" w14:textId="3E9928F9" w:rsidR="00351DC6" w:rsidRPr="00351DC6" w:rsidRDefault="00351DC6" w:rsidP="00351DC6">
      <w:pPr>
        <w:spacing w:before="100" w:beforeAutospacing="1" w:after="100" w:afterAutospacing="1"/>
        <w:rPr>
          <w:lang w:val="en-GB"/>
        </w:rPr>
      </w:pPr>
      <w:r w:rsidRPr="00351DC6">
        <w:rPr>
          <w:b/>
          <w:bCs/>
          <w:lang w:val="en-GB"/>
        </w:rPr>
        <w:lastRenderedPageBreak/>
        <w:t>3.2.5. Expected study duration:</w:t>
      </w:r>
      <w:r w:rsidRPr="00351DC6">
        <w:rPr>
          <w:lang w:val="en-GB"/>
        </w:rPr>
        <w:t xml:space="preserve"> Typical selected commercial farm</w:t>
      </w:r>
      <w:r w:rsidR="006C37B6" w:rsidRPr="006A679E">
        <w:rPr>
          <w:lang w:val="en-GB"/>
        </w:rPr>
        <w:t>’s</w:t>
      </w:r>
      <w:r w:rsidRPr="00351DC6">
        <w:rPr>
          <w:lang w:val="en-GB"/>
        </w:rPr>
        <w:t xml:space="preserve"> breeding cycle length (at least 35 days)</w:t>
      </w:r>
    </w:p>
    <w:p w14:paraId="26A24CE3" w14:textId="77777777" w:rsidR="00351DC6" w:rsidRPr="00351DC6" w:rsidRDefault="00351DC6" w:rsidP="00351DC6">
      <w:pPr>
        <w:spacing w:before="100" w:beforeAutospacing="1" w:after="100" w:afterAutospacing="1"/>
        <w:rPr>
          <w:lang w:val="en-GB"/>
        </w:rPr>
      </w:pPr>
      <w:r w:rsidRPr="00351DC6">
        <w:rPr>
          <w:b/>
          <w:bCs/>
          <w:lang w:val="en-GB"/>
        </w:rPr>
        <w:t>3.2.6. Animal weighing:</w:t>
      </w:r>
      <w:r w:rsidRPr="00351DC6">
        <w:rPr>
          <w:lang w:val="en-GB"/>
        </w:rPr>
        <w:t xml:space="preserve"> Days 0, 14, 28, 35, and the day before slaughter</w:t>
      </w:r>
    </w:p>
    <w:p w14:paraId="3B6C60D4" w14:textId="77777777" w:rsidR="00351DC6" w:rsidRPr="006A679E" w:rsidRDefault="00351DC6" w:rsidP="00351DC6">
      <w:pPr>
        <w:spacing w:before="100" w:beforeAutospacing="1" w:after="100" w:afterAutospacing="1"/>
        <w:rPr>
          <w:lang w:val="en-GB"/>
        </w:rPr>
      </w:pPr>
      <w:r w:rsidRPr="00351DC6">
        <w:rPr>
          <w:b/>
          <w:bCs/>
          <w:lang w:val="en-GB"/>
        </w:rPr>
        <w:t>3.2.7. Expected price:</w:t>
      </w:r>
      <w:r w:rsidRPr="00351DC6">
        <w:rPr>
          <w:lang w:val="en-GB"/>
        </w:rPr>
        <w:t xml:space="preserve"> EUR 30,000 (excluding VAT)</w:t>
      </w:r>
    </w:p>
    <w:p w14:paraId="2FD2D942" w14:textId="46E57C90" w:rsidR="006C37B6" w:rsidRPr="00351DC6" w:rsidRDefault="007A410D" w:rsidP="00351DC6">
      <w:pPr>
        <w:spacing w:before="100" w:beforeAutospacing="1" w:after="100" w:afterAutospacing="1"/>
        <w:rPr>
          <w:lang w:val="en-GB"/>
        </w:rPr>
      </w:pPr>
      <w:r w:rsidRPr="007A410D">
        <w:rPr>
          <w:noProof/>
          <w:lang w:val="en-GB"/>
          <w14:ligatures w14:val="standardContextual"/>
        </w:rPr>
        <w:pict w14:anchorId="6CE87401">
          <v:rect id="_x0000_i1025" alt="" style="width:451.3pt;height:.05pt;mso-width-percent:0;mso-height-percent:0;mso-width-percent:0;mso-height-percent:0" o:hralign="center" o:hrstd="t" o:hr="t" fillcolor="#a0a0a0" stroked="f"/>
        </w:pict>
      </w:r>
    </w:p>
    <w:p w14:paraId="47CB7FFA" w14:textId="77777777" w:rsidR="00351DC6" w:rsidRPr="00351DC6" w:rsidRDefault="00351DC6" w:rsidP="00351DC6">
      <w:pPr>
        <w:spacing w:before="100" w:beforeAutospacing="1" w:after="100" w:afterAutospacing="1"/>
        <w:rPr>
          <w:sz w:val="27"/>
          <w:szCs w:val="27"/>
          <w:lang w:val="en-GB"/>
        </w:rPr>
      </w:pPr>
      <w:r w:rsidRPr="00351DC6">
        <w:rPr>
          <w:b/>
          <w:bCs/>
          <w:sz w:val="27"/>
          <w:szCs w:val="27"/>
          <w:lang w:val="en-GB"/>
        </w:rPr>
        <w:t>STUDY No. 3</w:t>
      </w:r>
    </w:p>
    <w:p w14:paraId="1630F565" w14:textId="77777777" w:rsidR="006C37B6" w:rsidRPr="00351DC6" w:rsidRDefault="00351DC6" w:rsidP="006C37B6">
      <w:pPr>
        <w:spacing w:before="100" w:beforeAutospacing="1" w:after="100" w:afterAutospacing="1"/>
        <w:rPr>
          <w:lang w:val="en-GB"/>
        </w:rPr>
      </w:pPr>
      <w:r w:rsidRPr="00351DC6">
        <w:rPr>
          <w:b/>
          <w:bCs/>
          <w:lang w:val="en-GB"/>
        </w:rPr>
        <w:t>3.3.1. Study name:</w:t>
      </w:r>
      <w:r w:rsidRPr="00351DC6">
        <w:rPr>
          <w:lang w:val="en-GB"/>
        </w:rPr>
        <w:t xml:space="preserve"> </w:t>
      </w:r>
      <w:r w:rsidR="006C37B6" w:rsidRPr="00351DC6">
        <w:rPr>
          <w:lang w:val="en-GB"/>
        </w:rPr>
        <w:t xml:space="preserve">Probiotic effectiveness evaluation for </w:t>
      </w:r>
      <w:r w:rsidR="006C37B6" w:rsidRPr="006A679E">
        <w:rPr>
          <w:lang w:val="en-GB"/>
        </w:rPr>
        <w:t>broiler</w:t>
      </w:r>
      <w:r w:rsidR="006C37B6" w:rsidRPr="00351DC6">
        <w:rPr>
          <w:lang w:val="en-GB"/>
        </w:rPr>
        <w:t xml:space="preserve"> feed conversion </w:t>
      </w:r>
      <w:r w:rsidR="006C37B6" w:rsidRPr="006A679E">
        <w:rPr>
          <w:lang w:val="en-GB"/>
        </w:rPr>
        <w:t xml:space="preserve">ratio </w:t>
      </w:r>
      <w:r w:rsidR="006C37B6" w:rsidRPr="00351DC6">
        <w:rPr>
          <w:lang w:val="en-GB"/>
        </w:rPr>
        <w:t>improvement</w:t>
      </w:r>
    </w:p>
    <w:p w14:paraId="53C80A2F" w14:textId="4DFA083D" w:rsidR="00351DC6" w:rsidRPr="00351DC6" w:rsidRDefault="00351DC6" w:rsidP="00351DC6">
      <w:pPr>
        <w:spacing w:before="100" w:beforeAutospacing="1" w:after="100" w:afterAutospacing="1"/>
        <w:rPr>
          <w:lang w:val="en-GB"/>
        </w:rPr>
      </w:pPr>
      <w:r w:rsidRPr="00351DC6">
        <w:rPr>
          <w:b/>
          <w:bCs/>
          <w:lang w:val="en-GB"/>
        </w:rPr>
        <w:t>3.3.2. Study objective:</w:t>
      </w:r>
      <w:r w:rsidRPr="00351DC6">
        <w:rPr>
          <w:lang w:val="en-GB"/>
        </w:rPr>
        <w:t xml:space="preserve"> To determine the probiotic's ability to improve chicken feed conversion </w:t>
      </w:r>
      <w:r w:rsidR="006C37B6" w:rsidRPr="006A679E">
        <w:rPr>
          <w:lang w:val="en-GB"/>
        </w:rPr>
        <w:t>ratio</w:t>
      </w:r>
      <w:r w:rsidRPr="00351DC6">
        <w:rPr>
          <w:lang w:val="en-GB"/>
        </w:rPr>
        <w:t xml:space="preserve"> under commercial breeding conditions</w:t>
      </w:r>
    </w:p>
    <w:p w14:paraId="3C3B80EB" w14:textId="77777777" w:rsidR="00351DC6" w:rsidRPr="00351DC6" w:rsidRDefault="00351DC6" w:rsidP="00351DC6">
      <w:pPr>
        <w:spacing w:before="100" w:beforeAutospacing="1" w:after="100" w:afterAutospacing="1"/>
        <w:rPr>
          <w:lang w:val="en-GB"/>
        </w:rPr>
      </w:pPr>
      <w:r w:rsidRPr="00351DC6">
        <w:rPr>
          <w:b/>
          <w:bCs/>
          <w:lang w:val="en-GB"/>
        </w:rPr>
        <w:t>3.3.3. Test products:</w:t>
      </w:r>
    </w:p>
    <w:p w14:paraId="51CD9B06" w14:textId="77777777" w:rsidR="00351DC6" w:rsidRPr="00351DC6" w:rsidRDefault="00351DC6" w:rsidP="00351DC6">
      <w:pPr>
        <w:numPr>
          <w:ilvl w:val="0"/>
          <w:numId w:val="27"/>
        </w:numPr>
        <w:spacing w:before="100" w:beforeAutospacing="1" w:after="100" w:afterAutospacing="1"/>
        <w:rPr>
          <w:lang w:val="en-GB"/>
        </w:rPr>
      </w:pPr>
      <w:r w:rsidRPr="00351DC6">
        <w:rPr>
          <w:lang w:val="en-GB"/>
        </w:rPr>
        <w:t>Product 1: standard feed with Elogium B.subtilis PS-216</w:t>
      </w:r>
    </w:p>
    <w:p w14:paraId="57C12559" w14:textId="77777777" w:rsidR="00351DC6" w:rsidRPr="00351DC6" w:rsidRDefault="00351DC6" w:rsidP="00351DC6">
      <w:pPr>
        <w:numPr>
          <w:ilvl w:val="0"/>
          <w:numId w:val="27"/>
        </w:numPr>
        <w:spacing w:before="100" w:beforeAutospacing="1" w:after="100" w:afterAutospacing="1"/>
        <w:rPr>
          <w:lang w:val="en-GB"/>
        </w:rPr>
      </w:pPr>
      <w:r w:rsidRPr="00351DC6">
        <w:rPr>
          <w:lang w:val="en-GB"/>
        </w:rPr>
        <w:t>Control: standard feed without Elogium B.subtilis PS-216</w:t>
      </w:r>
    </w:p>
    <w:p w14:paraId="27C29DF3" w14:textId="77777777" w:rsidR="00351DC6" w:rsidRPr="00351DC6" w:rsidRDefault="00351DC6" w:rsidP="00351DC6">
      <w:pPr>
        <w:spacing w:before="100" w:beforeAutospacing="1" w:after="100" w:afterAutospacing="1"/>
        <w:rPr>
          <w:lang w:val="en-GB"/>
        </w:rPr>
      </w:pPr>
      <w:r w:rsidRPr="00351DC6">
        <w:rPr>
          <w:b/>
          <w:bCs/>
          <w:lang w:val="en-GB"/>
        </w:rPr>
        <w:t>3.3.4. Experimental groups: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6"/>
        <w:gridCol w:w="1234"/>
        <w:gridCol w:w="1654"/>
        <w:gridCol w:w="1774"/>
        <w:gridCol w:w="1176"/>
      </w:tblGrid>
      <w:tr w:rsidR="006C37B6" w:rsidRPr="006A679E" w14:paraId="69206839" w14:textId="77777777" w:rsidTr="005305F7">
        <w:trPr>
          <w:tblHeader/>
          <w:tblCellSpacing w:w="15" w:type="dxa"/>
        </w:trPr>
        <w:tc>
          <w:tcPr>
            <w:tcW w:w="0" w:type="auto"/>
            <w:vAlign w:val="center"/>
            <w:hideMark/>
          </w:tcPr>
          <w:p w14:paraId="20421C34" w14:textId="77777777" w:rsidR="006C37B6" w:rsidRPr="006A679E" w:rsidRDefault="006C37B6" w:rsidP="005305F7">
            <w:pPr>
              <w:jc w:val="center"/>
              <w:rPr>
                <w:b/>
                <w:bCs/>
                <w:color w:val="000000"/>
                <w:lang w:val="en-GB"/>
              </w:rPr>
            </w:pPr>
            <w:r w:rsidRPr="006A679E">
              <w:rPr>
                <w:b/>
                <w:bCs/>
                <w:color w:val="000000"/>
                <w:lang w:val="en-GB"/>
              </w:rPr>
              <w:t>Group</w:t>
            </w:r>
          </w:p>
        </w:tc>
        <w:tc>
          <w:tcPr>
            <w:tcW w:w="0" w:type="auto"/>
            <w:vAlign w:val="center"/>
            <w:hideMark/>
          </w:tcPr>
          <w:p w14:paraId="2340C2DF" w14:textId="77777777" w:rsidR="006C37B6" w:rsidRPr="006A679E" w:rsidRDefault="006C37B6" w:rsidP="005305F7">
            <w:pPr>
              <w:jc w:val="center"/>
              <w:rPr>
                <w:b/>
                <w:bCs/>
                <w:color w:val="000000"/>
                <w:lang w:val="en-GB"/>
              </w:rPr>
            </w:pPr>
            <w:r w:rsidRPr="006A679E">
              <w:rPr>
                <w:b/>
                <w:bCs/>
                <w:color w:val="000000"/>
                <w:lang w:val="en-GB"/>
              </w:rPr>
              <w:t>Dosage</w:t>
            </w:r>
          </w:p>
        </w:tc>
        <w:tc>
          <w:tcPr>
            <w:tcW w:w="0" w:type="auto"/>
            <w:vAlign w:val="center"/>
            <w:hideMark/>
          </w:tcPr>
          <w:p w14:paraId="0680AB09" w14:textId="77777777" w:rsidR="006C37B6" w:rsidRPr="006A679E" w:rsidRDefault="006C37B6" w:rsidP="005305F7">
            <w:pPr>
              <w:jc w:val="center"/>
              <w:rPr>
                <w:b/>
                <w:bCs/>
                <w:color w:val="000000"/>
                <w:lang w:val="en-GB"/>
              </w:rPr>
            </w:pPr>
            <w:r w:rsidRPr="006A679E">
              <w:rPr>
                <w:b/>
                <w:bCs/>
                <w:color w:val="000000"/>
                <w:lang w:val="en-GB"/>
              </w:rPr>
              <w:t>Administration</w:t>
            </w:r>
          </w:p>
        </w:tc>
        <w:tc>
          <w:tcPr>
            <w:tcW w:w="0" w:type="auto"/>
            <w:vAlign w:val="center"/>
            <w:hideMark/>
          </w:tcPr>
          <w:p w14:paraId="112E3514" w14:textId="77777777" w:rsidR="006C37B6" w:rsidRPr="006A679E" w:rsidRDefault="006C37B6" w:rsidP="005305F7">
            <w:pPr>
              <w:jc w:val="center"/>
              <w:rPr>
                <w:b/>
                <w:bCs/>
                <w:color w:val="000000"/>
                <w:lang w:val="en-GB"/>
              </w:rPr>
            </w:pPr>
            <w:r w:rsidRPr="006A679E">
              <w:rPr>
                <w:b/>
                <w:bCs/>
                <w:color w:val="000000"/>
                <w:lang w:val="en-GB"/>
              </w:rPr>
              <w:t>Animals per pen</w:t>
            </w:r>
          </w:p>
        </w:tc>
        <w:tc>
          <w:tcPr>
            <w:tcW w:w="0" w:type="auto"/>
            <w:vAlign w:val="center"/>
            <w:hideMark/>
          </w:tcPr>
          <w:p w14:paraId="34B6EFF5" w14:textId="77777777" w:rsidR="006C37B6" w:rsidRPr="006A679E" w:rsidRDefault="006C37B6" w:rsidP="005305F7">
            <w:pPr>
              <w:jc w:val="center"/>
              <w:rPr>
                <w:b/>
                <w:bCs/>
                <w:color w:val="000000"/>
                <w:lang w:val="en-GB"/>
              </w:rPr>
            </w:pPr>
            <w:r w:rsidRPr="006A679E">
              <w:rPr>
                <w:b/>
                <w:bCs/>
                <w:color w:val="000000"/>
                <w:lang w:val="en-GB"/>
              </w:rPr>
              <w:t>No of pens</w:t>
            </w:r>
          </w:p>
        </w:tc>
      </w:tr>
      <w:tr w:rsidR="006C37B6" w:rsidRPr="006A679E" w14:paraId="63E29D0F" w14:textId="77777777" w:rsidTr="005305F7">
        <w:trPr>
          <w:tblCellSpacing w:w="15" w:type="dxa"/>
        </w:trPr>
        <w:tc>
          <w:tcPr>
            <w:tcW w:w="0" w:type="auto"/>
            <w:vAlign w:val="center"/>
            <w:hideMark/>
          </w:tcPr>
          <w:p w14:paraId="1B4B4F94" w14:textId="77777777" w:rsidR="006C37B6" w:rsidRPr="006A679E" w:rsidRDefault="006C37B6" w:rsidP="005305F7">
            <w:pPr>
              <w:rPr>
                <w:color w:val="000000"/>
                <w:lang w:val="en-GB"/>
              </w:rPr>
            </w:pPr>
            <w:r w:rsidRPr="006A679E">
              <w:rPr>
                <w:color w:val="000000"/>
                <w:lang w:val="en-GB"/>
              </w:rPr>
              <w:t>T01</w:t>
            </w:r>
          </w:p>
        </w:tc>
        <w:tc>
          <w:tcPr>
            <w:tcW w:w="0" w:type="auto"/>
            <w:vAlign w:val="center"/>
            <w:hideMark/>
          </w:tcPr>
          <w:p w14:paraId="33389C1C" w14:textId="77777777" w:rsidR="006C37B6" w:rsidRPr="006A679E" w:rsidRDefault="006C37B6" w:rsidP="005305F7">
            <w:pPr>
              <w:rPr>
                <w:color w:val="000000"/>
                <w:lang w:val="en-GB"/>
              </w:rPr>
            </w:pPr>
            <w:r w:rsidRPr="006A679E">
              <w:rPr>
                <w:color w:val="000000"/>
                <w:lang w:val="en-GB"/>
              </w:rPr>
              <w:t>10</w:t>
            </w:r>
            <w:r w:rsidRPr="006A679E">
              <w:rPr>
                <w:color w:val="000000"/>
                <w:vertAlign w:val="superscript"/>
                <w:lang w:val="en-GB"/>
              </w:rPr>
              <w:t>9</w:t>
            </w:r>
            <w:r w:rsidRPr="006A679E">
              <w:rPr>
                <w:color w:val="000000"/>
                <w:lang w:val="en-GB"/>
              </w:rPr>
              <w:t xml:space="preserve"> CFU/kg</w:t>
            </w:r>
          </w:p>
        </w:tc>
        <w:tc>
          <w:tcPr>
            <w:tcW w:w="0" w:type="auto"/>
            <w:vAlign w:val="center"/>
            <w:hideMark/>
          </w:tcPr>
          <w:p w14:paraId="1DC9B29E" w14:textId="77777777" w:rsidR="006C37B6" w:rsidRPr="006A679E" w:rsidRDefault="006C37B6" w:rsidP="005305F7">
            <w:pPr>
              <w:rPr>
                <w:color w:val="000000"/>
                <w:lang w:val="en-GB"/>
              </w:rPr>
            </w:pPr>
            <w:r w:rsidRPr="006A679E">
              <w:rPr>
                <w:color w:val="000000"/>
                <w:lang w:val="en-GB"/>
              </w:rPr>
              <w:t>Feed</w:t>
            </w:r>
          </w:p>
        </w:tc>
        <w:tc>
          <w:tcPr>
            <w:tcW w:w="0" w:type="auto"/>
            <w:vAlign w:val="center"/>
            <w:hideMark/>
          </w:tcPr>
          <w:p w14:paraId="5DD62612" w14:textId="77777777" w:rsidR="006C37B6" w:rsidRPr="006A679E" w:rsidRDefault="006C37B6" w:rsidP="005305F7">
            <w:pPr>
              <w:rPr>
                <w:color w:val="000000"/>
                <w:lang w:val="en-GB"/>
              </w:rPr>
            </w:pPr>
            <w:r w:rsidRPr="006A679E">
              <w:rPr>
                <w:color w:val="000000"/>
                <w:lang w:val="en-GB"/>
              </w:rPr>
              <w:t>&gt;19</w:t>
            </w:r>
          </w:p>
        </w:tc>
        <w:tc>
          <w:tcPr>
            <w:tcW w:w="0" w:type="auto"/>
            <w:vAlign w:val="center"/>
            <w:hideMark/>
          </w:tcPr>
          <w:p w14:paraId="7B7F7619" w14:textId="77777777" w:rsidR="006C37B6" w:rsidRPr="006A679E" w:rsidRDefault="006C37B6" w:rsidP="005305F7">
            <w:pPr>
              <w:rPr>
                <w:color w:val="000000"/>
                <w:lang w:val="en-GB"/>
              </w:rPr>
            </w:pPr>
            <w:r w:rsidRPr="006A679E">
              <w:rPr>
                <w:color w:val="000000"/>
                <w:lang w:val="en-GB"/>
              </w:rPr>
              <w:t>&gt;19</w:t>
            </w:r>
          </w:p>
        </w:tc>
      </w:tr>
      <w:tr w:rsidR="006C37B6" w:rsidRPr="006A679E" w14:paraId="7E6E73FC" w14:textId="77777777" w:rsidTr="005305F7">
        <w:trPr>
          <w:tblCellSpacing w:w="15" w:type="dxa"/>
        </w:trPr>
        <w:tc>
          <w:tcPr>
            <w:tcW w:w="0" w:type="auto"/>
            <w:vAlign w:val="center"/>
            <w:hideMark/>
          </w:tcPr>
          <w:p w14:paraId="07B02B95" w14:textId="77777777" w:rsidR="006C37B6" w:rsidRPr="006A679E" w:rsidRDefault="006C37B6" w:rsidP="005305F7">
            <w:pPr>
              <w:rPr>
                <w:color w:val="000000"/>
                <w:lang w:val="en-GB"/>
              </w:rPr>
            </w:pPr>
            <w:r w:rsidRPr="006A679E">
              <w:rPr>
                <w:color w:val="000000"/>
                <w:lang w:val="en-GB"/>
              </w:rPr>
              <w:t>T02</w:t>
            </w:r>
          </w:p>
        </w:tc>
        <w:tc>
          <w:tcPr>
            <w:tcW w:w="0" w:type="auto"/>
            <w:vAlign w:val="center"/>
            <w:hideMark/>
          </w:tcPr>
          <w:p w14:paraId="0C84B286" w14:textId="77777777" w:rsidR="006C37B6" w:rsidRPr="006A679E" w:rsidRDefault="006C37B6" w:rsidP="005305F7">
            <w:pPr>
              <w:rPr>
                <w:color w:val="000000"/>
                <w:lang w:val="en-GB"/>
              </w:rPr>
            </w:pPr>
            <w:r w:rsidRPr="006A679E">
              <w:rPr>
                <w:color w:val="000000"/>
                <w:lang w:val="en-GB"/>
              </w:rPr>
              <w:t>-</w:t>
            </w:r>
          </w:p>
        </w:tc>
        <w:tc>
          <w:tcPr>
            <w:tcW w:w="0" w:type="auto"/>
            <w:vAlign w:val="center"/>
            <w:hideMark/>
          </w:tcPr>
          <w:p w14:paraId="59C1656B" w14:textId="77777777" w:rsidR="006C37B6" w:rsidRPr="006A679E" w:rsidRDefault="006C37B6" w:rsidP="005305F7">
            <w:pPr>
              <w:rPr>
                <w:color w:val="000000"/>
                <w:lang w:val="en-GB"/>
              </w:rPr>
            </w:pPr>
            <w:r w:rsidRPr="006A679E">
              <w:rPr>
                <w:color w:val="000000"/>
                <w:lang w:val="en-GB"/>
              </w:rPr>
              <w:t>-</w:t>
            </w:r>
          </w:p>
        </w:tc>
        <w:tc>
          <w:tcPr>
            <w:tcW w:w="0" w:type="auto"/>
            <w:vAlign w:val="center"/>
            <w:hideMark/>
          </w:tcPr>
          <w:p w14:paraId="6B5C9030" w14:textId="77777777" w:rsidR="006C37B6" w:rsidRPr="006A679E" w:rsidRDefault="006C37B6" w:rsidP="005305F7">
            <w:pPr>
              <w:rPr>
                <w:color w:val="000000"/>
                <w:lang w:val="en-GB"/>
              </w:rPr>
            </w:pPr>
            <w:r w:rsidRPr="006A679E">
              <w:rPr>
                <w:color w:val="000000"/>
                <w:lang w:val="en-GB"/>
              </w:rPr>
              <w:t>&gt;19</w:t>
            </w:r>
          </w:p>
        </w:tc>
        <w:tc>
          <w:tcPr>
            <w:tcW w:w="0" w:type="auto"/>
            <w:vAlign w:val="center"/>
            <w:hideMark/>
          </w:tcPr>
          <w:p w14:paraId="591464DE" w14:textId="77777777" w:rsidR="006C37B6" w:rsidRPr="006A679E" w:rsidRDefault="006C37B6" w:rsidP="005305F7">
            <w:pPr>
              <w:rPr>
                <w:color w:val="000000"/>
                <w:lang w:val="en-GB"/>
              </w:rPr>
            </w:pPr>
            <w:r w:rsidRPr="006A679E">
              <w:rPr>
                <w:color w:val="000000"/>
                <w:lang w:val="en-GB"/>
              </w:rPr>
              <w:t>&gt;19</w:t>
            </w:r>
          </w:p>
        </w:tc>
      </w:tr>
    </w:tbl>
    <w:p w14:paraId="50283EE6" w14:textId="77777777" w:rsidR="00351DC6" w:rsidRPr="00351DC6" w:rsidRDefault="00351DC6" w:rsidP="00351DC6">
      <w:pPr>
        <w:spacing w:before="100" w:beforeAutospacing="1" w:after="100" w:afterAutospacing="1"/>
        <w:rPr>
          <w:lang w:val="en-GB"/>
        </w:rPr>
      </w:pPr>
      <w:r w:rsidRPr="00351DC6">
        <w:rPr>
          <w:b/>
          <w:bCs/>
          <w:lang w:val="en-GB"/>
        </w:rPr>
        <w:t>3.3.5. Expected study duration:</w:t>
      </w:r>
      <w:r w:rsidRPr="00351DC6">
        <w:rPr>
          <w:lang w:val="en-GB"/>
        </w:rPr>
        <w:t xml:space="preserve"> Typical selected commercial farm breeding cycle length (at least 30 days)</w:t>
      </w:r>
    </w:p>
    <w:p w14:paraId="3301EE53" w14:textId="77777777" w:rsidR="00351DC6" w:rsidRPr="00351DC6" w:rsidRDefault="00351DC6" w:rsidP="00351DC6">
      <w:pPr>
        <w:spacing w:before="100" w:beforeAutospacing="1" w:after="100" w:afterAutospacing="1"/>
        <w:rPr>
          <w:lang w:val="en-GB"/>
        </w:rPr>
      </w:pPr>
      <w:r w:rsidRPr="00351DC6">
        <w:rPr>
          <w:b/>
          <w:bCs/>
          <w:lang w:val="en-GB"/>
        </w:rPr>
        <w:t>3.3.6. Animal weighing:</w:t>
      </w:r>
      <w:r w:rsidRPr="00351DC6">
        <w:rPr>
          <w:lang w:val="en-GB"/>
        </w:rPr>
        <w:t xml:space="preserve"> Days 0, 14, 28, 35, and the day before slaughter</w:t>
      </w:r>
    </w:p>
    <w:p w14:paraId="6C20A7CA" w14:textId="77777777" w:rsidR="00351DC6" w:rsidRPr="00351DC6" w:rsidRDefault="00351DC6" w:rsidP="00351DC6">
      <w:pPr>
        <w:spacing w:before="100" w:beforeAutospacing="1" w:after="100" w:afterAutospacing="1"/>
        <w:rPr>
          <w:lang w:val="en-GB"/>
        </w:rPr>
      </w:pPr>
      <w:r w:rsidRPr="00351DC6">
        <w:rPr>
          <w:b/>
          <w:bCs/>
          <w:lang w:val="en-GB"/>
        </w:rPr>
        <w:t>3.3.7. Expected price:</w:t>
      </w:r>
      <w:r w:rsidRPr="00351DC6">
        <w:rPr>
          <w:lang w:val="en-GB"/>
        </w:rPr>
        <w:t xml:space="preserve"> EUR 30,000 (excluding VAT)</w:t>
      </w:r>
    </w:p>
    <w:p w14:paraId="3BD1CEB8" w14:textId="6CC0FFE6" w:rsidR="00351DC6" w:rsidRPr="00351DC6" w:rsidRDefault="006C37B6" w:rsidP="00351DC6">
      <w:pPr>
        <w:spacing w:before="100" w:beforeAutospacing="1" w:after="100" w:afterAutospacing="1"/>
        <w:rPr>
          <w:sz w:val="36"/>
          <w:szCs w:val="36"/>
          <w:lang w:val="en-GB"/>
        </w:rPr>
      </w:pPr>
      <w:r w:rsidRPr="006A679E">
        <w:rPr>
          <w:b/>
          <w:bCs/>
          <w:sz w:val="36"/>
          <w:szCs w:val="36"/>
          <w:lang w:val="en-GB"/>
        </w:rPr>
        <w:t>4</w:t>
      </w:r>
      <w:r w:rsidR="00351DC6" w:rsidRPr="00351DC6">
        <w:rPr>
          <w:b/>
          <w:bCs/>
          <w:sz w:val="36"/>
          <w:szCs w:val="36"/>
          <w:lang w:val="en-GB"/>
        </w:rPr>
        <w:t>. QUALIFICATION REQUIREMENTS</w:t>
      </w:r>
    </w:p>
    <w:p w14:paraId="7AF436B1" w14:textId="2525B586" w:rsidR="00351DC6" w:rsidRPr="00351DC6" w:rsidRDefault="006C37B6" w:rsidP="00351DC6">
      <w:pPr>
        <w:spacing w:before="100" w:beforeAutospacing="1" w:after="100" w:afterAutospacing="1"/>
        <w:rPr>
          <w:sz w:val="27"/>
          <w:szCs w:val="27"/>
          <w:lang w:val="en-GB"/>
        </w:rPr>
      </w:pPr>
      <w:r w:rsidRPr="006A679E">
        <w:rPr>
          <w:b/>
          <w:bCs/>
          <w:sz w:val="27"/>
          <w:szCs w:val="27"/>
          <w:lang w:val="en-GB"/>
        </w:rPr>
        <w:t>4</w:t>
      </w:r>
      <w:r w:rsidR="00351DC6" w:rsidRPr="00351DC6">
        <w:rPr>
          <w:b/>
          <w:bCs/>
          <w:sz w:val="27"/>
          <w:szCs w:val="27"/>
          <w:lang w:val="en-GB"/>
        </w:rPr>
        <w:t>.1. Applicant qualification</w:t>
      </w:r>
    </w:p>
    <w:p w14:paraId="05E319F1" w14:textId="77777777" w:rsidR="00351DC6" w:rsidRPr="00351DC6" w:rsidRDefault="00351DC6" w:rsidP="00351DC6">
      <w:pPr>
        <w:numPr>
          <w:ilvl w:val="0"/>
          <w:numId w:val="28"/>
        </w:numPr>
        <w:spacing w:before="100" w:beforeAutospacing="1" w:after="100" w:afterAutospacing="1"/>
        <w:rPr>
          <w:lang w:val="en-GB"/>
        </w:rPr>
      </w:pPr>
      <w:r w:rsidRPr="00351DC6">
        <w:rPr>
          <w:lang w:val="en-GB"/>
        </w:rPr>
        <w:t>Legal entity or individual merchant registered in Latvia or another EU member state</w:t>
      </w:r>
    </w:p>
    <w:p w14:paraId="7466ECC4" w14:textId="77777777" w:rsidR="00351DC6" w:rsidRPr="00351DC6" w:rsidRDefault="00351DC6" w:rsidP="00351DC6">
      <w:pPr>
        <w:numPr>
          <w:ilvl w:val="0"/>
          <w:numId w:val="28"/>
        </w:numPr>
        <w:spacing w:before="100" w:beforeAutospacing="1" w:after="100" w:afterAutospacing="1"/>
        <w:rPr>
          <w:lang w:val="en-GB"/>
        </w:rPr>
      </w:pPr>
      <w:r w:rsidRPr="00351DC6">
        <w:rPr>
          <w:lang w:val="en-GB"/>
        </w:rPr>
        <w:t xml:space="preserve">Experience in broiler chicken </w:t>
      </w:r>
      <w:r w:rsidRPr="00351DC6">
        <w:rPr>
          <w:i/>
          <w:iCs/>
          <w:lang w:val="en-GB"/>
        </w:rPr>
        <w:t>in vivo</w:t>
      </w:r>
      <w:r w:rsidRPr="00351DC6">
        <w:rPr>
          <w:lang w:val="en-GB"/>
        </w:rPr>
        <w:t xml:space="preserve"> studies field for no less than 5 years</w:t>
      </w:r>
    </w:p>
    <w:p w14:paraId="2B962094" w14:textId="60DBEA35" w:rsidR="00351DC6" w:rsidRPr="00351DC6" w:rsidRDefault="006C37B6" w:rsidP="00351DC6">
      <w:pPr>
        <w:spacing w:before="100" w:beforeAutospacing="1" w:after="100" w:afterAutospacing="1"/>
        <w:rPr>
          <w:sz w:val="27"/>
          <w:szCs w:val="27"/>
          <w:lang w:val="en-GB"/>
        </w:rPr>
      </w:pPr>
      <w:r w:rsidRPr="006A679E">
        <w:rPr>
          <w:b/>
          <w:bCs/>
          <w:sz w:val="27"/>
          <w:szCs w:val="27"/>
          <w:lang w:val="en-GB"/>
        </w:rPr>
        <w:t>4</w:t>
      </w:r>
      <w:r w:rsidR="00351DC6" w:rsidRPr="00351DC6">
        <w:rPr>
          <w:b/>
          <w:bCs/>
          <w:sz w:val="27"/>
          <w:szCs w:val="27"/>
          <w:lang w:val="en-GB"/>
        </w:rPr>
        <w:t>.2. Technical competence</w:t>
      </w:r>
    </w:p>
    <w:p w14:paraId="396C8D88" w14:textId="77777777" w:rsidR="00351DC6" w:rsidRPr="00351DC6" w:rsidRDefault="00351DC6" w:rsidP="00351DC6">
      <w:pPr>
        <w:numPr>
          <w:ilvl w:val="0"/>
          <w:numId w:val="29"/>
        </w:numPr>
        <w:spacing w:before="100" w:beforeAutospacing="1" w:after="100" w:afterAutospacing="1"/>
        <w:rPr>
          <w:lang w:val="en-GB"/>
        </w:rPr>
      </w:pPr>
      <w:r w:rsidRPr="00351DC6">
        <w:rPr>
          <w:lang w:val="en-GB"/>
        </w:rPr>
        <w:t>GLP or GCP accreditation</w:t>
      </w:r>
    </w:p>
    <w:p w14:paraId="147E63FD" w14:textId="77777777" w:rsidR="00351DC6" w:rsidRPr="00351DC6" w:rsidRDefault="00351DC6" w:rsidP="00351DC6">
      <w:pPr>
        <w:numPr>
          <w:ilvl w:val="0"/>
          <w:numId w:val="29"/>
        </w:numPr>
        <w:spacing w:before="100" w:beforeAutospacing="1" w:after="100" w:afterAutospacing="1"/>
        <w:rPr>
          <w:lang w:val="en-GB"/>
        </w:rPr>
      </w:pPr>
      <w:r w:rsidRPr="00351DC6">
        <w:rPr>
          <w:lang w:val="en-GB"/>
        </w:rPr>
        <w:t>ISO 17025 accreditation for microbiological testing</w:t>
      </w:r>
    </w:p>
    <w:p w14:paraId="4FCEA29F" w14:textId="77777777" w:rsidR="00351DC6" w:rsidRPr="00351DC6" w:rsidRDefault="00351DC6" w:rsidP="00351DC6">
      <w:pPr>
        <w:numPr>
          <w:ilvl w:val="0"/>
          <w:numId w:val="29"/>
        </w:numPr>
        <w:spacing w:before="100" w:beforeAutospacing="1" w:after="100" w:afterAutospacing="1"/>
        <w:rPr>
          <w:lang w:val="en-GB"/>
        </w:rPr>
      </w:pPr>
      <w:r w:rsidRPr="00351DC6">
        <w:rPr>
          <w:lang w:val="en-GB"/>
        </w:rPr>
        <w:t xml:space="preserve">Capacity to simultaneously conduct multiple </w:t>
      </w:r>
      <w:r w:rsidRPr="00351DC6">
        <w:rPr>
          <w:i/>
          <w:iCs/>
          <w:lang w:val="en-GB"/>
        </w:rPr>
        <w:t>in vivo</w:t>
      </w:r>
      <w:r w:rsidRPr="00351DC6">
        <w:rPr>
          <w:lang w:val="en-GB"/>
        </w:rPr>
        <w:t xml:space="preserve"> studies</w:t>
      </w:r>
    </w:p>
    <w:p w14:paraId="45419311" w14:textId="0B1ACA9F" w:rsidR="00351DC6" w:rsidRPr="00351DC6" w:rsidRDefault="006C37B6" w:rsidP="00351DC6">
      <w:pPr>
        <w:spacing w:before="100" w:beforeAutospacing="1" w:after="100" w:afterAutospacing="1"/>
        <w:rPr>
          <w:sz w:val="27"/>
          <w:szCs w:val="27"/>
          <w:lang w:val="en-GB"/>
        </w:rPr>
      </w:pPr>
      <w:r w:rsidRPr="006A679E">
        <w:rPr>
          <w:b/>
          <w:bCs/>
          <w:sz w:val="27"/>
          <w:szCs w:val="27"/>
          <w:lang w:val="en-GB"/>
        </w:rPr>
        <w:lastRenderedPageBreak/>
        <w:t>4</w:t>
      </w:r>
      <w:r w:rsidR="00351DC6" w:rsidRPr="00351DC6">
        <w:rPr>
          <w:b/>
          <w:bCs/>
          <w:sz w:val="27"/>
          <w:szCs w:val="27"/>
          <w:lang w:val="en-GB"/>
        </w:rPr>
        <w:t>.3. Required documents</w:t>
      </w:r>
    </w:p>
    <w:p w14:paraId="7FB3BCD4" w14:textId="77777777" w:rsidR="00351DC6" w:rsidRPr="00351DC6" w:rsidRDefault="00351DC6" w:rsidP="00351DC6">
      <w:pPr>
        <w:numPr>
          <w:ilvl w:val="0"/>
          <w:numId w:val="30"/>
        </w:numPr>
        <w:spacing w:before="100" w:beforeAutospacing="1" w:after="100" w:afterAutospacing="1"/>
        <w:rPr>
          <w:lang w:val="en-GB"/>
        </w:rPr>
      </w:pPr>
      <w:r w:rsidRPr="00351DC6">
        <w:rPr>
          <w:lang w:val="en-GB"/>
        </w:rPr>
        <w:t>GLP or GCP certificate</w:t>
      </w:r>
    </w:p>
    <w:p w14:paraId="2D600010" w14:textId="77777777" w:rsidR="00351DC6" w:rsidRPr="00351DC6" w:rsidRDefault="00351DC6" w:rsidP="00351DC6">
      <w:pPr>
        <w:numPr>
          <w:ilvl w:val="0"/>
          <w:numId w:val="30"/>
        </w:numPr>
        <w:spacing w:before="100" w:beforeAutospacing="1" w:after="100" w:afterAutospacing="1"/>
        <w:rPr>
          <w:lang w:val="en-GB"/>
        </w:rPr>
      </w:pPr>
      <w:r w:rsidRPr="00351DC6">
        <w:rPr>
          <w:lang w:val="en-GB"/>
        </w:rPr>
        <w:t>ISO 17025 certificate</w:t>
      </w:r>
    </w:p>
    <w:p w14:paraId="56EF20A1" w14:textId="179865F5" w:rsidR="00351DC6" w:rsidRPr="00351DC6" w:rsidRDefault="006C37B6" w:rsidP="00351DC6">
      <w:pPr>
        <w:spacing w:before="100" w:beforeAutospacing="1" w:after="100" w:afterAutospacing="1"/>
        <w:rPr>
          <w:sz w:val="36"/>
          <w:szCs w:val="36"/>
          <w:lang w:val="en-GB"/>
        </w:rPr>
      </w:pPr>
      <w:r w:rsidRPr="006A679E">
        <w:rPr>
          <w:b/>
          <w:bCs/>
          <w:sz w:val="36"/>
          <w:szCs w:val="36"/>
          <w:lang w:val="en-GB"/>
        </w:rPr>
        <w:t>5</w:t>
      </w:r>
      <w:r w:rsidR="00351DC6" w:rsidRPr="00351DC6">
        <w:rPr>
          <w:b/>
          <w:bCs/>
          <w:sz w:val="36"/>
          <w:szCs w:val="36"/>
          <w:lang w:val="en-GB"/>
        </w:rPr>
        <w:t>. CONTRACT CONDITIONS</w:t>
      </w:r>
    </w:p>
    <w:p w14:paraId="2EC3B0E2" w14:textId="3754805B" w:rsidR="00351DC6" w:rsidRPr="00351DC6" w:rsidRDefault="006C37B6" w:rsidP="00351DC6">
      <w:pPr>
        <w:spacing w:before="100" w:beforeAutospacing="1" w:after="100" w:afterAutospacing="1"/>
        <w:rPr>
          <w:sz w:val="27"/>
          <w:szCs w:val="27"/>
          <w:lang w:val="en-GB"/>
        </w:rPr>
      </w:pPr>
      <w:r w:rsidRPr="006A679E">
        <w:rPr>
          <w:b/>
          <w:bCs/>
          <w:sz w:val="27"/>
          <w:szCs w:val="27"/>
          <w:lang w:val="en-GB"/>
        </w:rPr>
        <w:t>5</w:t>
      </w:r>
      <w:r w:rsidR="00351DC6" w:rsidRPr="00351DC6">
        <w:rPr>
          <w:b/>
          <w:bCs/>
          <w:sz w:val="27"/>
          <w:szCs w:val="27"/>
          <w:lang w:val="en-GB"/>
        </w:rPr>
        <w:t>.1. Performance deadline</w:t>
      </w:r>
    </w:p>
    <w:p w14:paraId="24659343" w14:textId="77777777" w:rsidR="00351DC6" w:rsidRPr="00351DC6" w:rsidRDefault="00351DC6" w:rsidP="00351DC6">
      <w:pPr>
        <w:spacing w:before="100" w:beforeAutospacing="1" w:after="100" w:afterAutospacing="1"/>
        <w:rPr>
          <w:lang w:val="en-GB"/>
        </w:rPr>
      </w:pPr>
      <w:r w:rsidRPr="00351DC6">
        <w:rPr>
          <w:lang w:val="en-GB"/>
        </w:rPr>
        <w:t>December 31, 2025</w:t>
      </w:r>
    </w:p>
    <w:p w14:paraId="67CF3DEA" w14:textId="77777777" w:rsidR="00351DC6" w:rsidRPr="00351DC6" w:rsidRDefault="00351DC6" w:rsidP="00351DC6">
      <w:pPr>
        <w:spacing w:before="100" w:beforeAutospacing="1" w:after="100" w:afterAutospacing="1"/>
        <w:rPr>
          <w:lang w:val="en-GB"/>
        </w:rPr>
      </w:pPr>
      <w:r w:rsidRPr="00351DC6">
        <w:rPr>
          <w:b/>
          <w:bCs/>
          <w:lang w:val="en-GB"/>
        </w:rPr>
        <w:t>Study sequence:</w:t>
      </w:r>
    </w:p>
    <w:p w14:paraId="14872C47" w14:textId="77777777" w:rsidR="00351DC6" w:rsidRPr="00351DC6" w:rsidRDefault="00351DC6" w:rsidP="00351DC6">
      <w:pPr>
        <w:numPr>
          <w:ilvl w:val="0"/>
          <w:numId w:val="31"/>
        </w:numPr>
        <w:spacing w:before="100" w:beforeAutospacing="1" w:after="100" w:afterAutospacing="1"/>
        <w:rPr>
          <w:lang w:val="en-GB"/>
        </w:rPr>
      </w:pPr>
      <w:r w:rsidRPr="00351DC6">
        <w:rPr>
          <w:lang w:val="en-GB"/>
        </w:rPr>
        <w:t>Study No. 1: December 31, 2025</w:t>
      </w:r>
    </w:p>
    <w:p w14:paraId="20BA5359" w14:textId="77777777" w:rsidR="00351DC6" w:rsidRPr="00351DC6" w:rsidRDefault="00351DC6" w:rsidP="00351DC6">
      <w:pPr>
        <w:numPr>
          <w:ilvl w:val="0"/>
          <w:numId w:val="31"/>
        </w:numPr>
        <w:spacing w:before="100" w:beforeAutospacing="1" w:after="100" w:afterAutospacing="1"/>
        <w:rPr>
          <w:lang w:val="en-GB"/>
        </w:rPr>
      </w:pPr>
      <w:r w:rsidRPr="00351DC6">
        <w:rPr>
          <w:lang w:val="en-GB"/>
        </w:rPr>
        <w:t>Study No. 2: December 31, 2025</w:t>
      </w:r>
    </w:p>
    <w:p w14:paraId="271C2F9C" w14:textId="77777777" w:rsidR="00351DC6" w:rsidRPr="00351DC6" w:rsidRDefault="00351DC6" w:rsidP="00351DC6">
      <w:pPr>
        <w:numPr>
          <w:ilvl w:val="0"/>
          <w:numId w:val="31"/>
        </w:numPr>
        <w:spacing w:before="100" w:beforeAutospacing="1" w:after="100" w:afterAutospacing="1"/>
        <w:rPr>
          <w:lang w:val="en-GB"/>
        </w:rPr>
      </w:pPr>
      <w:r w:rsidRPr="00351DC6">
        <w:rPr>
          <w:lang w:val="en-GB"/>
        </w:rPr>
        <w:t>Study No. 3: December 31, 2025</w:t>
      </w:r>
    </w:p>
    <w:p w14:paraId="7F5B48F0" w14:textId="33573486" w:rsidR="00351DC6" w:rsidRPr="00351DC6" w:rsidRDefault="006C37B6" w:rsidP="00351DC6">
      <w:pPr>
        <w:spacing w:before="100" w:beforeAutospacing="1" w:after="100" w:afterAutospacing="1"/>
        <w:rPr>
          <w:sz w:val="27"/>
          <w:szCs w:val="27"/>
          <w:lang w:val="en-GB"/>
        </w:rPr>
      </w:pPr>
      <w:r w:rsidRPr="006A679E">
        <w:rPr>
          <w:b/>
          <w:bCs/>
          <w:sz w:val="27"/>
          <w:szCs w:val="27"/>
          <w:lang w:val="en-GB"/>
        </w:rPr>
        <w:t>5</w:t>
      </w:r>
      <w:r w:rsidR="00351DC6" w:rsidRPr="00351DC6">
        <w:rPr>
          <w:b/>
          <w:bCs/>
          <w:sz w:val="27"/>
          <w:szCs w:val="27"/>
          <w:lang w:val="en-GB"/>
        </w:rPr>
        <w:t>.2. Payment procedure</w:t>
      </w:r>
    </w:p>
    <w:p w14:paraId="6C0A1426" w14:textId="77777777" w:rsidR="00351DC6" w:rsidRPr="00351DC6" w:rsidRDefault="00351DC6" w:rsidP="00351DC6">
      <w:pPr>
        <w:spacing w:before="100" w:beforeAutospacing="1" w:after="100" w:afterAutospacing="1"/>
        <w:rPr>
          <w:lang w:val="en-GB"/>
        </w:rPr>
      </w:pPr>
      <w:r w:rsidRPr="00351DC6">
        <w:rPr>
          <w:b/>
          <w:bCs/>
          <w:lang w:val="en-GB"/>
        </w:rPr>
        <w:t>Total contract amount is divided as follows:</w:t>
      </w:r>
    </w:p>
    <w:p w14:paraId="59B3E479" w14:textId="77777777" w:rsidR="00351DC6" w:rsidRPr="00351DC6" w:rsidRDefault="00351DC6" w:rsidP="00351DC6">
      <w:pPr>
        <w:numPr>
          <w:ilvl w:val="0"/>
          <w:numId w:val="32"/>
        </w:numPr>
        <w:spacing w:before="100" w:beforeAutospacing="1" w:after="100" w:afterAutospacing="1"/>
        <w:rPr>
          <w:lang w:val="en-GB"/>
        </w:rPr>
      </w:pPr>
      <w:r w:rsidRPr="00351DC6">
        <w:rPr>
          <w:lang w:val="en-GB"/>
        </w:rPr>
        <w:t>15% of total contract amount - upon contract signing</w:t>
      </w:r>
    </w:p>
    <w:p w14:paraId="6550DABC" w14:textId="77777777" w:rsidR="00351DC6" w:rsidRPr="00351DC6" w:rsidRDefault="00351DC6" w:rsidP="00351DC6">
      <w:pPr>
        <w:numPr>
          <w:ilvl w:val="0"/>
          <w:numId w:val="32"/>
        </w:numPr>
        <w:spacing w:before="100" w:beforeAutospacing="1" w:after="100" w:afterAutospacing="1"/>
        <w:rPr>
          <w:lang w:val="en-GB"/>
        </w:rPr>
      </w:pPr>
      <w:r w:rsidRPr="00351DC6">
        <w:rPr>
          <w:lang w:val="en-GB"/>
        </w:rPr>
        <w:t>20% after completion of 1st study and draft results submission</w:t>
      </w:r>
    </w:p>
    <w:p w14:paraId="69E443E6" w14:textId="77777777" w:rsidR="00351DC6" w:rsidRPr="00351DC6" w:rsidRDefault="00351DC6" w:rsidP="00351DC6">
      <w:pPr>
        <w:numPr>
          <w:ilvl w:val="0"/>
          <w:numId w:val="32"/>
        </w:numPr>
        <w:spacing w:before="100" w:beforeAutospacing="1" w:after="100" w:afterAutospacing="1"/>
        <w:rPr>
          <w:lang w:val="en-GB"/>
        </w:rPr>
      </w:pPr>
      <w:r w:rsidRPr="00351DC6">
        <w:rPr>
          <w:lang w:val="en-GB"/>
        </w:rPr>
        <w:t>20% after completion of 2nd study and draft results submission</w:t>
      </w:r>
    </w:p>
    <w:p w14:paraId="750DB414" w14:textId="77777777" w:rsidR="00351DC6" w:rsidRPr="00351DC6" w:rsidRDefault="00351DC6" w:rsidP="00351DC6">
      <w:pPr>
        <w:numPr>
          <w:ilvl w:val="0"/>
          <w:numId w:val="32"/>
        </w:numPr>
        <w:spacing w:before="100" w:beforeAutospacing="1" w:after="100" w:afterAutospacing="1"/>
        <w:rPr>
          <w:lang w:val="en-GB"/>
        </w:rPr>
      </w:pPr>
      <w:r w:rsidRPr="00351DC6">
        <w:rPr>
          <w:lang w:val="en-GB"/>
        </w:rPr>
        <w:t>45% after completion of 3rd study and submission of all draft results</w:t>
      </w:r>
    </w:p>
    <w:p w14:paraId="29C26831" w14:textId="56300B06" w:rsidR="00351DC6" w:rsidRPr="00351DC6" w:rsidRDefault="006C37B6" w:rsidP="00351DC6">
      <w:pPr>
        <w:spacing w:before="100" w:beforeAutospacing="1" w:after="100" w:afterAutospacing="1"/>
        <w:rPr>
          <w:sz w:val="27"/>
          <w:szCs w:val="27"/>
          <w:lang w:val="en-GB"/>
        </w:rPr>
      </w:pPr>
      <w:r w:rsidRPr="006A679E">
        <w:rPr>
          <w:b/>
          <w:bCs/>
          <w:sz w:val="27"/>
          <w:szCs w:val="27"/>
          <w:lang w:val="en-GB"/>
        </w:rPr>
        <w:t>5</w:t>
      </w:r>
      <w:r w:rsidR="00351DC6" w:rsidRPr="00351DC6">
        <w:rPr>
          <w:b/>
          <w:bCs/>
          <w:sz w:val="27"/>
          <w:szCs w:val="27"/>
          <w:lang w:val="en-GB"/>
        </w:rPr>
        <w:t>.3. Results submission (for each study)</w:t>
      </w:r>
    </w:p>
    <w:p w14:paraId="2223DC1F" w14:textId="77777777" w:rsidR="00351DC6" w:rsidRPr="00351DC6" w:rsidRDefault="00351DC6" w:rsidP="00351DC6">
      <w:pPr>
        <w:numPr>
          <w:ilvl w:val="0"/>
          <w:numId w:val="33"/>
        </w:numPr>
        <w:spacing w:before="100" w:beforeAutospacing="1" w:after="100" w:afterAutospacing="1"/>
        <w:rPr>
          <w:lang w:val="en-GB"/>
        </w:rPr>
      </w:pPr>
      <w:r w:rsidRPr="00351DC6">
        <w:rPr>
          <w:lang w:val="en-GB"/>
        </w:rPr>
        <w:t>Detailed study report in English that complies with European Food Safety Authority standards</w:t>
      </w:r>
    </w:p>
    <w:p w14:paraId="54C04D34" w14:textId="77777777" w:rsidR="00351DC6" w:rsidRPr="00351DC6" w:rsidRDefault="00351DC6" w:rsidP="00351DC6">
      <w:pPr>
        <w:numPr>
          <w:ilvl w:val="0"/>
          <w:numId w:val="33"/>
        </w:numPr>
        <w:spacing w:before="100" w:beforeAutospacing="1" w:after="100" w:afterAutospacing="1"/>
        <w:rPr>
          <w:lang w:val="en-GB"/>
        </w:rPr>
      </w:pPr>
      <w:r w:rsidRPr="00351DC6">
        <w:rPr>
          <w:lang w:val="en-GB"/>
        </w:rPr>
        <w:t>All analysis data tables and statistical calculations</w:t>
      </w:r>
    </w:p>
    <w:p w14:paraId="705EA9B7" w14:textId="5183BE93" w:rsidR="00351DC6" w:rsidRPr="00351DC6" w:rsidRDefault="006C37B6" w:rsidP="00351DC6">
      <w:pPr>
        <w:spacing w:before="100" w:beforeAutospacing="1" w:after="100" w:afterAutospacing="1"/>
        <w:rPr>
          <w:sz w:val="36"/>
          <w:szCs w:val="36"/>
          <w:lang w:val="en-GB"/>
        </w:rPr>
      </w:pPr>
      <w:r w:rsidRPr="006A679E">
        <w:rPr>
          <w:b/>
          <w:bCs/>
          <w:sz w:val="36"/>
          <w:szCs w:val="36"/>
          <w:lang w:val="en-GB"/>
        </w:rPr>
        <w:t>6</w:t>
      </w:r>
      <w:r w:rsidR="00351DC6" w:rsidRPr="00351DC6">
        <w:rPr>
          <w:b/>
          <w:bCs/>
          <w:sz w:val="36"/>
          <w:szCs w:val="36"/>
          <w:lang w:val="en-GB"/>
        </w:rPr>
        <w:t>. PROPOSAL EVALUATION CRITERIA</w:t>
      </w:r>
    </w:p>
    <w:p w14:paraId="7AA1CBE9" w14:textId="2BFA6EE2" w:rsidR="00351DC6" w:rsidRPr="00351DC6" w:rsidRDefault="006C37B6" w:rsidP="00351DC6">
      <w:pPr>
        <w:spacing w:before="100" w:beforeAutospacing="1" w:after="100" w:afterAutospacing="1"/>
        <w:rPr>
          <w:sz w:val="27"/>
          <w:szCs w:val="27"/>
          <w:lang w:val="en-GB"/>
        </w:rPr>
      </w:pPr>
      <w:r w:rsidRPr="006A679E">
        <w:rPr>
          <w:b/>
          <w:bCs/>
          <w:sz w:val="27"/>
          <w:szCs w:val="27"/>
          <w:lang w:val="en-GB"/>
        </w:rPr>
        <w:t>6</w:t>
      </w:r>
      <w:r w:rsidR="00351DC6" w:rsidRPr="00351DC6">
        <w:rPr>
          <w:b/>
          <w:bCs/>
          <w:sz w:val="27"/>
          <w:szCs w:val="27"/>
          <w:lang w:val="en-GB"/>
        </w:rPr>
        <w:t>.1. Evaluation method</w:t>
      </w:r>
    </w:p>
    <w:p w14:paraId="2C18A235" w14:textId="77777777" w:rsidR="00351DC6" w:rsidRPr="00351DC6" w:rsidRDefault="00351DC6" w:rsidP="00351DC6">
      <w:pPr>
        <w:spacing w:before="100" w:beforeAutospacing="1" w:after="100" w:afterAutospacing="1"/>
        <w:rPr>
          <w:lang w:val="en-GB"/>
        </w:rPr>
      </w:pPr>
      <w:r w:rsidRPr="00351DC6">
        <w:rPr>
          <w:lang w:val="en-GB"/>
        </w:rPr>
        <w:t>Lowest price criterion</w:t>
      </w:r>
    </w:p>
    <w:p w14:paraId="481388C5" w14:textId="65F915EE" w:rsidR="00351DC6" w:rsidRPr="00351DC6" w:rsidRDefault="006C37B6" w:rsidP="00351DC6">
      <w:pPr>
        <w:spacing w:before="100" w:beforeAutospacing="1" w:after="100" w:afterAutospacing="1"/>
        <w:rPr>
          <w:sz w:val="27"/>
          <w:szCs w:val="27"/>
          <w:lang w:val="en-GB"/>
        </w:rPr>
      </w:pPr>
      <w:r w:rsidRPr="006A679E">
        <w:rPr>
          <w:b/>
          <w:bCs/>
          <w:sz w:val="27"/>
          <w:szCs w:val="27"/>
          <w:lang w:val="en-GB"/>
        </w:rPr>
        <w:t>6</w:t>
      </w:r>
      <w:r w:rsidR="00351DC6" w:rsidRPr="00351DC6">
        <w:rPr>
          <w:b/>
          <w:bCs/>
          <w:sz w:val="27"/>
          <w:szCs w:val="27"/>
          <w:lang w:val="en-GB"/>
        </w:rPr>
        <w:t>.2. Selection criteria</w:t>
      </w:r>
    </w:p>
    <w:p w14:paraId="3072CC47" w14:textId="77777777" w:rsidR="00351DC6" w:rsidRPr="00351DC6" w:rsidRDefault="00351DC6" w:rsidP="00351DC6">
      <w:pPr>
        <w:numPr>
          <w:ilvl w:val="0"/>
          <w:numId w:val="34"/>
        </w:numPr>
        <w:spacing w:before="100" w:beforeAutospacing="1" w:after="100" w:afterAutospacing="1"/>
        <w:rPr>
          <w:lang w:val="en-GB"/>
        </w:rPr>
      </w:pPr>
      <w:r w:rsidRPr="00351DC6">
        <w:rPr>
          <w:lang w:val="en-GB"/>
        </w:rPr>
        <w:t>Compliance with technical requirements - 100 points</w:t>
      </w:r>
    </w:p>
    <w:p w14:paraId="3F138A0C" w14:textId="0F959B5F" w:rsidR="00351DC6" w:rsidRPr="00351DC6" w:rsidRDefault="00351DC6" w:rsidP="00351DC6">
      <w:pPr>
        <w:numPr>
          <w:ilvl w:val="0"/>
          <w:numId w:val="34"/>
        </w:numPr>
        <w:spacing w:before="100" w:beforeAutospacing="1" w:after="100" w:afterAutospacing="1"/>
        <w:rPr>
          <w:lang w:val="en-GB"/>
        </w:rPr>
      </w:pPr>
      <w:r w:rsidRPr="00351DC6">
        <w:rPr>
          <w:lang w:val="en-GB"/>
        </w:rPr>
        <w:t xml:space="preserve">Qualification requirements </w:t>
      </w:r>
      <w:r w:rsidR="00E1714B" w:rsidRPr="00351DC6">
        <w:rPr>
          <w:lang w:val="en-GB"/>
        </w:rPr>
        <w:t>fulfilment</w:t>
      </w:r>
      <w:r w:rsidRPr="00351DC6">
        <w:rPr>
          <w:lang w:val="en-GB"/>
        </w:rPr>
        <w:t xml:space="preserve"> - mandatory</w:t>
      </w:r>
    </w:p>
    <w:p w14:paraId="6BA3C86C" w14:textId="77777777" w:rsidR="00351DC6" w:rsidRPr="00351DC6" w:rsidRDefault="00351DC6" w:rsidP="00351DC6">
      <w:pPr>
        <w:numPr>
          <w:ilvl w:val="0"/>
          <w:numId w:val="34"/>
        </w:numPr>
        <w:spacing w:before="100" w:beforeAutospacing="1" w:after="100" w:afterAutospacing="1"/>
        <w:rPr>
          <w:lang w:val="en-GB"/>
        </w:rPr>
      </w:pPr>
      <w:r w:rsidRPr="00351DC6">
        <w:rPr>
          <w:lang w:val="en-GB"/>
        </w:rPr>
        <w:t>Capacity to conduct all three studies within specified timeframe - mandatory</w:t>
      </w:r>
    </w:p>
    <w:p w14:paraId="054CBDD1" w14:textId="518AB3D0" w:rsidR="00351DC6" w:rsidRPr="00351DC6" w:rsidRDefault="006C37B6" w:rsidP="00351DC6">
      <w:pPr>
        <w:spacing w:before="100" w:beforeAutospacing="1" w:after="100" w:afterAutospacing="1"/>
        <w:rPr>
          <w:sz w:val="27"/>
          <w:szCs w:val="27"/>
          <w:lang w:val="en-GB"/>
        </w:rPr>
      </w:pPr>
      <w:r w:rsidRPr="006A679E">
        <w:rPr>
          <w:b/>
          <w:bCs/>
          <w:sz w:val="27"/>
          <w:szCs w:val="27"/>
          <w:lang w:val="en-GB"/>
        </w:rPr>
        <w:t>6</w:t>
      </w:r>
      <w:r w:rsidR="00351DC6" w:rsidRPr="00351DC6">
        <w:rPr>
          <w:b/>
          <w:bCs/>
          <w:sz w:val="27"/>
          <w:szCs w:val="27"/>
          <w:lang w:val="en-GB"/>
        </w:rPr>
        <w:t>.3. Additional evaluation factors (if prices are equal)</w:t>
      </w:r>
    </w:p>
    <w:p w14:paraId="6C1AA1A9" w14:textId="03FD9388" w:rsidR="00351DC6" w:rsidRPr="00351DC6" w:rsidRDefault="00351DC6" w:rsidP="00351DC6">
      <w:pPr>
        <w:numPr>
          <w:ilvl w:val="0"/>
          <w:numId w:val="35"/>
        </w:numPr>
        <w:spacing w:before="100" w:beforeAutospacing="1" w:after="100" w:afterAutospacing="1"/>
        <w:rPr>
          <w:lang w:val="en-GB"/>
        </w:rPr>
      </w:pPr>
      <w:r w:rsidRPr="00351DC6">
        <w:rPr>
          <w:lang w:val="en-GB"/>
        </w:rPr>
        <w:t>Previous experience with similar projects</w:t>
      </w:r>
    </w:p>
    <w:p w14:paraId="54B8CD13" w14:textId="77777777" w:rsidR="00351DC6" w:rsidRPr="00351DC6" w:rsidRDefault="00351DC6" w:rsidP="00351DC6">
      <w:pPr>
        <w:numPr>
          <w:ilvl w:val="0"/>
          <w:numId w:val="35"/>
        </w:numPr>
        <w:spacing w:before="100" w:beforeAutospacing="1" w:after="100" w:afterAutospacing="1"/>
        <w:rPr>
          <w:lang w:val="en-GB"/>
        </w:rPr>
      </w:pPr>
      <w:r w:rsidRPr="00351DC6">
        <w:rPr>
          <w:lang w:val="en-GB"/>
        </w:rPr>
        <w:t>Study implementation timeline plan</w:t>
      </w:r>
    </w:p>
    <w:p w14:paraId="50A03555" w14:textId="7DFC4508" w:rsidR="00351DC6" w:rsidRPr="00351DC6" w:rsidRDefault="006C37B6" w:rsidP="00351DC6">
      <w:pPr>
        <w:spacing w:before="100" w:beforeAutospacing="1" w:after="100" w:afterAutospacing="1"/>
        <w:rPr>
          <w:sz w:val="36"/>
          <w:szCs w:val="36"/>
          <w:lang w:val="en-GB"/>
        </w:rPr>
      </w:pPr>
      <w:r w:rsidRPr="006A679E">
        <w:rPr>
          <w:b/>
          <w:bCs/>
          <w:sz w:val="36"/>
          <w:szCs w:val="36"/>
          <w:lang w:val="en-GB"/>
        </w:rPr>
        <w:lastRenderedPageBreak/>
        <w:t>7</w:t>
      </w:r>
      <w:r w:rsidR="00351DC6" w:rsidRPr="00351DC6">
        <w:rPr>
          <w:b/>
          <w:bCs/>
          <w:sz w:val="36"/>
          <w:szCs w:val="36"/>
          <w:lang w:val="en-GB"/>
        </w:rPr>
        <w:t>. PROPOSAL REQUIREMENTS</w:t>
      </w:r>
    </w:p>
    <w:p w14:paraId="2D2AD925" w14:textId="2FDA3767" w:rsidR="00351DC6" w:rsidRPr="00351DC6" w:rsidRDefault="006C37B6" w:rsidP="00351DC6">
      <w:pPr>
        <w:spacing w:before="100" w:beforeAutospacing="1" w:after="100" w:afterAutospacing="1"/>
        <w:rPr>
          <w:sz w:val="27"/>
          <w:szCs w:val="27"/>
          <w:lang w:val="en-GB"/>
        </w:rPr>
      </w:pPr>
      <w:r w:rsidRPr="006A679E">
        <w:rPr>
          <w:b/>
          <w:bCs/>
          <w:sz w:val="27"/>
          <w:szCs w:val="27"/>
          <w:lang w:val="en-GB"/>
        </w:rPr>
        <w:t>7</w:t>
      </w:r>
      <w:r w:rsidR="00351DC6" w:rsidRPr="00351DC6">
        <w:rPr>
          <w:b/>
          <w:bCs/>
          <w:sz w:val="27"/>
          <w:szCs w:val="27"/>
          <w:lang w:val="en-GB"/>
        </w:rPr>
        <w:t>.1. Proposal structure</w:t>
      </w:r>
    </w:p>
    <w:p w14:paraId="5FD91D0F" w14:textId="77777777" w:rsidR="00351DC6" w:rsidRPr="00351DC6" w:rsidRDefault="00351DC6" w:rsidP="00351DC6">
      <w:pPr>
        <w:spacing w:before="100" w:beforeAutospacing="1" w:after="100" w:afterAutospacing="1"/>
        <w:rPr>
          <w:lang w:val="en-GB"/>
        </w:rPr>
      </w:pPr>
      <w:r w:rsidRPr="00351DC6">
        <w:rPr>
          <w:lang w:val="en-GB"/>
        </w:rPr>
        <w:t>Applicant must submit:</w:t>
      </w:r>
    </w:p>
    <w:p w14:paraId="273CA044" w14:textId="77777777" w:rsidR="00351DC6" w:rsidRPr="00351DC6" w:rsidRDefault="00351DC6" w:rsidP="00351DC6">
      <w:pPr>
        <w:numPr>
          <w:ilvl w:val="0"/>
          <w:numId w:val="36"/>
        </w:numPr>
        <w:spacing w:before="100" w:beforeAutospacing="1" w:after="100" w:afterAutospacing="1"/>
        <w:rPr>
          <w:lang w:val="en-GB"/>
        </w:rPr>
      </w:pPr>
      <w:r w:rsidRPr="00351DC6">
        <w:rPr>
          <w:lang w:val="en-GB"/>
        </w:rPr>
        <w:t>Technical proposal with detailed methodology for each study</w:t>
      </w:r>
    </w:p>
    <w:p w14:paraId="5BDD260C" w14:textId="77777777" w:rsidR="00351DC6" w:rsidRPr="00351DC6" w:rsidRDefault="00351DC6" w:rsidP="00351DC6">
      <w:pPr>
        <w:numPr>
          <w:ilvl w:val="0"/>
          <w:numId w:val="36"/>
        </w:numPr>
        <w:spacing w:before="100" w:beforeAutospacing="1" w:after="100" w:afterAutospacing="1"/>
        <w:rPr>
          <w:lang w:val="en-GB"/>
        </w:rPr>
      </w:pPr>
      <w:r w:rsidRPr="00351DC6">
        <w:rPr>
          <w:lang w:val="en-GB"/>
        </w:rPr>
        <w:t>Financial proposal with separate prices for each study</w:t>
      </w:r>
    </w:p>
    <w:p w14:paraId="4E096FED" w14:textId="77777777" w:rsidR="00351DC6" w:rsidRPr="00351DC6" w:rsidRDefault="00351DC6" w:rsidP="00351DC6">
      <w:pPr>
        <w:numPr>
          <w:ilvl w:val="0"/>
          <w:numId w:val="36"/>
        </w:numPr>
        <w:spacing w:before="100" w:beforeAutospacing="1" w:after="100" w:afterAutospacing="1"/>
        <w:rPr>
          <w:lang w:val="en-GB"/>
        </w:rPr>
      </w:pPr>
      <w:r w:rsidRPr="00351DC6">
        <w:rPr>
          <w:lang w:val="en-GB"/>
        </w:rPr>
        <w:t>Timeline schedule for all three studies</w:t>
      </w:r>
    </w:p>
    <w:p w14:paraId="5B17C192" w14:textId="5BA51AD9" w:rsidR="00351DC6" w:rsidRPr="00351DC6" w:rsidRDefault="006C37B6" w:rsidP="00351DC6">
      <w:pPr>
        <w:spacing w:before="100" w:beforeAutospacing="1" w:after="100" w:afterAutospacing="1"/>
        <w:rPr>
          <w:sz w:val="27"/>
          <w:szCs w:val="27"/>
          <w:lang w:val="en-GB"/>
        </w:rPr>
      </w:pPr>
      <w:r w:rsidRPr="006A679E">
        <w:rPr>
          <w:b/>
          <w:bCs/>
          <w:sz w:val="27"/>
          <w:szCs w:val="27"/>
          <w:lang w:val="en-GB"/>
        </w:rPr>
        <w:t>7</w:t>
      </w:r>
      <w:r w:rsidR="00351DC6" w:rsidRPr="00351DC6">
        <w:rPr>
          <w:b/>
          <w:bCs/>
          <w:sz w:val="27"/>
          <w:szCs w:val="27"/>
          <w:lang w:val="en-GB"/>
        </w:rPr>
        <w:t>.2. Price structure</w:t>
      </w:r>
    </w:p>
    <w:p w14:paraId="3969DC26" w14:textId="77777777" w:rsidR="00351DC6" w:rsidRPr="00351DC6" w:rsidRDefault="00351DC6" w:rsidP="00351DC6">
      <w:pPr>
        <w:numPr>
          <w:ilvl w:val="0"/>
          <w:numId w:val="37"/>
        </w:numPr>
        <w:spacing w:before="100" w:beforeAutospacing="1" w:after="100" w:afterAutospacing="1"/>
        <w:rPr>
          <w:lang w:val="en-GB"/>
        </w:rPr>
      </w:pPr>
      <w:r w:rsidRPr="00351DC6">
        <w:rPr>
          <w:lang w:val="en-GB"/>
        </w:rPr>
        <w:t>Study No. 1: EUR [amount]</w:t>
      </w:r>
    </w:p>
    <w:p w14:paraId="2D2F7D0A" w14:textId="77777777" w:rsidR="00351DC6" w:rsidRPr="00351DC6" w:rsidRDefault="00351DC6" w:rsidP="00351DC6">
      <w:pPr>
        <w:numPr>
          <w:ilvl w:val="0"/>
          <w:numId w:val="37"/>
        </w:numPr>
        <w:spacing w:before="100" w:beforeAutospacing="1" w:after="100" w:afterAutospacing="1"/>
        <w:rPr>
          <w:lang w:val="en-GB"/>
        </w:rPr>
      </w:pPr>
      <w:r w:rsidRPr="00351DC6">
        <w:rPr>
          <w:lang w:val="en-GB"/>
        </w:rPr>
        <w:t>Study No. 2: EUR [amount]</w:t>
      </w:r>
    </w:p>
    <w:p w14:paraId="11DCBD4E" w14:textId="77777777" w:rsidR="00351DC6" w:rsidRPr="00351DC6" w:rsidRDefault="00351DC6" w:rsidP="00351DC6">
      <w:pPr>
        <w:numPr>
          <w:ilvl w:val="0"/>
          <w:numId w:val="37"/>
        </w:numPr>
        <w:spacing w:before="100" w:beforeAutospacing="1" w:after="100" w:afterAutospacing="1"/>
        <w:rPr>
          <w:lang w:val="en-GB"/>
        </w:rPr>
      </w:pPr>
      <w:r w:rsidRPr="00351DC6">
        <w:rPr>
          <w:lang w:val="en-GB"/>
        </w:rPr>
        <w:t>Study No. 3: EUR [amount]</w:t>
      </w:r>
    </w:p>
    <w:p w14:paraId="5C57168D" w14:textId="77777777" w:rsidR="00351DC6" w:rsidRPr="00351DC6" w:rsidRDefault="00351DC6" w:rsidP="00351DC6">
      <w:pPr>
        <w:numPr>
          <w:ilvl w:val="0"/>
          <w:numId w:val="37"/>
        </w:numPr>
        <w:spacing w:before="100" w:beforeAutospacing="1" w:after="100" w:afterAutospacing="1"/>
        <w:rPr>
          <w:lang w:val="en-GB"/>
        </w:rPr>
      </w:pPr>
      <w:r w:rsidRPr="00351DC6">
        <w:rPr>
          <w:b/>
          <w:bCs/>
          <w:lang w:val="en-GB"/>
        </w:rPr>
        <w:t>Total amount: EUR [total amount]</w:t>
      </w:r>
    </w:p>
    <w:p w14:paraId="1409086D" w14:textId="76FE75EB" w:rsidR="00351DC6" w:rsidRPr="00351DC6" w:rsidRDefault="006C37B6" w:rsidP="00351DC6">
      <w:pPr>
        <w:spacing w:before="100" w:beforeAutospacing="1" w:after="100" w:afterAutospacing="1"/>
        <w:rPr>
          <w:sz w:val="36"/>
          <w:szCs w:val="36"/>
          <w:lang w:val="en-GB"/>
        </w:rPr>
      </w:pPr>
      <w:r w:rsidRPr="006A679E">
        <w:rPr>
          <w:b/>
          <w:bCs/>
          <w:sz w:val="36"/>
          <w:szCs w:val="36"/>
          <w:lang w:val="en-GB"/>
        </w:rPr>
        <w:t>8</w:t>
      </w:r>
      <w:r w:rsidR="00351DC6" w:rsidRPr="00351DC6">
        <w:rPr>
          <w:b/>
          <w:bCs/>
          <w:sz w:val="36"/>
          <w:szCs w:val="36"/>
          <w:lang w:val="en-GB"/>
        </w:rPr>
        <w:t>. PROPOSAL SUBMISSION</w:t>
      </w:r>
    </w:p>
    <w:p w14:paraId="3994F1F9" w14:textId="3812DB8D" w:rsidR="00351DC6" w:rsidRPr="00351DC6" w:rsidRDefault="006C37B6" w:rsidP="00351DC6">
      <w:pPr>
        <w:spacing w:before="100" w:beforeAutospacing="1" w:after="100" w:afterAutospacing="1"/>
        <w:rPr>
          <w:sz w:val="29"/>
          <w:szCs w:val="29"/>
          <w:lang w:val="en-GB"/>
        </w:rPr>
      </w:pPr>
      <w:r w:rsidRPr="006A679E">
        <w:rPr>
          <w:b/>
          <w:bCs/>
          <w:sz w:val="29"/>
          <w:szCs w:val="29"/>
          <w:lang w:val="en-GB"/>
        </w:rPr>
        <w:t>8</w:t>
      </w:r>
      <w:r w:rsidR="00351DC6" w:rsidRPr="00351DC6">
        <w:rPr>
          <w:b/>
          <w:bCs/>
          <w:sz w:val="29"/>
          <w:szCs w:val="29"/>
          <w:lang w:val="en-GB"/>
        </w:rPr>
        <w:t>.1. Submission deadline</w:t>
      </w:r>
    </w:p>
    <w:p w14:paraId="2213B606" w14:textId="77777777" w:rsidR="00351DC6" w:rsidRPr="00351DC6" w:rsidRDefault="00351DC6" w:rsidP="00351DC6">
      <w:pPr>
        <w:spacing w:before="100" w:beforeAutospacing="1" w:after="100" w:afterAutospacing="1"/>
        <w:rPr>
          <w:lang w:val="en-GB"/>
        </w:rPr>
      </w:pPr>
      <w:r w:rsidRPr="00351DC6">
        <w:rPr>
          <w:lang w:val="en-GB"/>
        </w:rPr>
        <w:t>Until August 30, 2025</w:t>
      </w:r>
    </w:p>
    <w:p w14:paraId="693AD27A" w14:textId="575D4E0C" w:rsidR="00351DC6" w:rsidRPr="00351DC6" w:rsidRDefault="006C37B6" w:rsidP="00351DC6">
      <w:pPr>
        <w:spacing w:before="100" w:beforeAutospacing="1" w:after="100" w:afterAutospacing="1"/>
        <w:rPr>
          <w:sz w:val="27"/>
          <w:szCs w:val="27"/>
          <w:lang w:val="en-GB"/>
        </w:rPr>
      </w:pPr>
      <w:r w:rsidRPr="006A679E">
        <w:rPr>
          <w:b/>
          <w:bCs/>
          <w:sz w:val="27"/>
          <w:szCs w:val="27"/>
          <w:lang w:val="en-GB"/>
        </w:rPr>
        <w:t>8</w:t>
      </w:r>
      <w:r w:rsidR="00351DC6" w:rsidRPr="00351DC6">
        <w:rPr>
          <w:b/>
          <w:bCs/>
          <w:sz w:val="27"/>
          <w:szCs w:val="27"/>
          <w:lang w:val="en-GB"/>
        </w:rPr>
        <w:t>.2. Submission method</w:t>
      </w:r>
    </w:p>
    <w:p w14:paraId="10A98B68" w14:textId="77777777" w:rsidR="00351DC6" w:rsidRPr="00351DC6" w:rsidRDefault="00351DC6" w:rsidP="00351DC6">
      <w:pPr>
        <w:spacing w:before="100" w:beforeAutospacing="1" w:after="100" w:afterAutospacing="1"/>
        <w:rPr>
          <w:lang w:val="en-GB"/>
        </w:rPr>
      </w:pPr>
      <w:r w:rsidRPr="00351DC6">
        <w:rPr>
          <w:lang w:val="en-GB"/>
        </w:rPr>
        <w:t>Electronically, using IUB EIS system or sending to email karlis.udris@elogium.bio</w:t>
      </w:r>
    </w:p>
    <w:p w14:paraId="5355DCA3" w14:textId="49479DAC" w:rsidR="00351DC6" w:rsidRPr="00351DC6" w:rsidRDefault="006C37B6" w:rsidP="00351DC6">
      <w:pPr>
        <w:spacing w:before="100" w:beforeAutospacing="1" w:after="100" w:afterAutospacing="1"/>
        <w:rPr>
          <w:sz w:val="27"/>
          <w:szCs w:val="27"/>
          <w:lang w:val="en-GB"/>
        </w:rPr>
      </w:pPr>
      <w:r w:rsidRPr="006A679E">
        <w:rPr>
          <w:b/>
          <w:bCs/>
          <w:sz w:val="27"/>
          <w:szCs w:val="27"/>
          <w:lang w:val="en-GB"/>
        </w:rPr>
        <w:t>8</w:t>
      </w:r>
      <w:r w:rsidR="00351DC6" w:rsidRPr="00351DC6">
        <w:rPr>
          <w:b/>
          <w:bCs/>
          <w:sz w:val="27"/>
          <w:szCs w:val="27"/>
          <w:lang w:val="en-GB"/>
        </w:rPr>
        <w:t>.3. Proposal validity period</w:t>
      </w:r>
    </w:p>
    <w:p w14:paraId="1FFE3A79" w14:textId="77777777" w:rsidR="00351DC6" w:rsidRPr="00351DC6" w:rsidRDefault="00351DC6" w:rsidP="00351DC6">
      <w:pPr>
        <w:spacing w:before="100" w:beforeAutospacing="1" w:after="100" w:afterAutospacing="1"/>
        <w:rPr>
          <w:lang w:val="en-GB"/>
        </w:rPr>
      </w:pPr>
      <w:r w:rsidRPr="00351DC6">
        <w:rPr>
          <w:lang w:val="en-GB"/>
        </w:rPr>
        <w:t>30 calendar days from proposal opening</w:t>
      </w:r>
    </w:p>
    <w:p w14:paraId="771604F4" w14:textId="5769ECCD" w:rsidR="00351DC6" w:rsidRPr="00351DC6" w:rsidRDefault="006C37B6" w:rsidP="00351DC6">
      <w:pPr>
        <w:spacing w:before="100" w:beforeAutospacing="1" w:after="100" w:afterAutospacing="1"/>
        <w:rPr>
          <w:sz w:val="27"/>
          <w:szCs w:val="27"/>
          <w:lang w:val="en-GB"/>
        </w:rPr>
      </w:pPr>
      <w:r w:rsidRPr="006A679E">
        <w:rPr>
          <w:b/>
          <w:bCs/>
          <w:sz w:val="27"/>
          <w:szCs w:val="27"/>
          <w:lang w:val="en-GB"/>
        </w:rPr>
        <w:t>8</w:t>
      </w:r>
      <w:r w:rsidR="00351DC6" w:rsidRPr="00351DC6">
        <w:rPr>
          <w:b/>
          <w:bCs/>
          <w:sz w:val="27"/>
          <w:szCs w:val="27"/>
          <w:lang w:val="en-GB"/>
        </w:rPr>
        <w:t xml:space="preserve">.4. </w:t>
      </w:r>
      <w:r w:rsidRPr="006A679E">
        <w:rPr>
          <w:b/>
          <w:bCs/>
          <w:sz w:val="27"/>
          <w:szCs w:val="27"/>
          <w:lang w:val="en-GB"/>
        </w:rPr>
        <w:t>Collateral</w:t>
      </w:r>
    </w:p>
    <w:p w14:paraId="22C8EC0B" w14:textId="77777777" w:rsidR="00351DC6" w:rsidRPr="00351DC6" w:rsidRDefault="00351DC6" w:rsidP="00351DC6">
      <w:pPr>
        <w:spacing w:before="100" w:beforeAutospacing="1" w:after="100" w:afterAutospacing="1"/>
        <w:rPr>
          <w:lang w:val="en-GB"/>
        </w:rPr>
      </w:pPr>
      <w:r w:rsidRPr="00351DC6">
        <w:rPr>
          <w:lang w:val="en-GB"/>
        </w:rPr>
        <w:t>Not required</w:t>
      </w:r>
    </w:p>
    <w:p w14:paraId="11142EF3" w14:textId="591B09F2" w:rsidR="00351DC6" w:rsidRPr="00351DC6" w:rsidRDefault="006C37B6" w:rsidP="00351DC6">
      <w:pPr>
        <w:spacing w:before="100" w:beforeAutospacing="1" w:after="100" w:afterAutospacing="1"/>
        <w:rPr>
          <w:sz w:val="27"/>
          <w:szCs w:val="27"/>
          <w:lang w:val="en-GB"/>
        </w:rPr>
      </w:pPr>
      <w:r w:rsidRPr="006A679E">
        <w:rPr>
          <w:b/>
          <w:bCs/>
          <w:sz w:val="27"/>
          <w:szCs w:val="27"/>
          <w:lang w:val="en-GB"/>
        </w:rPr>
        <w:t>8</w:t>
      </w:r>
      <w:r w:rsidR="00351DC6" w:rsidRPr="00351DC6">
        <w:rPr>
          <w:b/>
          <w:bCs/>
          <w:sz w:val="27"/>
          <w:szCs w:val="27"/>
          <w:lang w:val="en-GB"/>
        </w:rPr>
        <w:t>.5. Submission format</w:t>
      </w:r>
    </w:p>
    <w:p w14:paraId="4E59E8A8" w14:textId="77777777" w:rsidR="00351DC6" w:rsidRPr="00351DC6" w:rsidRDefault="00351DC6" w:rsidP="00351DC6">
      <w:pPr>
        <w:spacing w:before="100" w:beforeAutospacing="1" w:after="100" w:afterAutospacing="1"/>
        <w:rPr>
          <w:lang w:val="en-GB"/>
        </w:rPr>
      </w:pPr>
      <w:r w:rsidRPr="00351DC6">
        <w:rPr>
          <w:lang w:val="en-GB"/>
        </w:rPr>
        <w:t>Proposal must be submitted in typed form in Latvian or English</w:t>
      </w:r>
    </w:p>
    <w:p w14:paraId="6A3F60B3" w14:textId="00C9D380" w:rsidR="00351DC6" w:rsidRPr="00351DC6" w:rsidRDefault="006C37B6" w:rsidP="00351DC6">
      <w:pPr>
        <w:spacing w:before="100" w:beforeAutospacing="1" w:after="100" w:afterAutospacing="1"/>
        <w:rPr>
          <w:sz w:val="36"/>
          <w:szCs w:val="36"/>
          <w:lang w:val="en-GB"/>
        </w:rPr>
      </w:pPr>
      <w:r w:rsidRPr="006A679E">
        <w:rPr>
          <w:b/>
          <w:bCs/>
          <w:sz w:val="36"/>
          <w:szCs w:val="36"/>
          <w:lang w:val="en-GB"/>
        </w:rPr>
        <w:t>9</w:t>
      </w:r>
      <w:r w:rsidR="00351DC6" w:rsidRPr="00351DC6">
        <w:rPr>
          <w:b/>
          <w:bCs/>
          <w:sz w:val="36"/>
          <w:szCs w:val="36"/>
          <w:lang w:val="en-GB"/>
        </w:rPr>
        <w:t>. ADDITIONAL INFORMATION</w:t>
      </w:r>
    </w:p>
    <w:p w14:paraId="1C6DB3E8" w14:textId="77777777" w:rsidR="00351DC6" w:rsidRPr="00351DC6" w:rsidRDefault="00351DC6" w:rsidP="00351DC6">
      <w:pPr>
        <w:spacing w:before="100" w:beforeAutospacing="1" w:after="100" w:afterAutospacing="1"/>
        <w:rPr>
          <w:sz w:val="27"/>
          <w:szCs w:val="27"/>
          <w:lang w:val="en-GB"/>
        </w:rPr>
      </w:pPr>
      <w:r w:rsidRPr="00351DC6">
        <w:rPr>
          <w:b/>
          <w:bCs/>
          <w:sz w:val="27"/>
          <w:szCs w:val="27"/>
          <w:lang w:val="en-GB"/>
        </w:rPr>
        <w:t>10.1. Contact information</w:t>
      </w:r>
    </w:p>
    <w:p w14:paraId="379B8EF1" w14:textId="77777777" w:rsidR="00351DC6" w:rsidRPr="00351DC6" w:rsidRDefault="00351DC6" w:rsidP="00351DC6">
      <w:pPr>
        <w:spacing w:before="100" w:beforeAutospacing="1" w:after="100" w:afterAutospacing="1"/>
        <w:rPr>
          <w:lang w:val="en-GB"/>
        </w:rPr>
      </w:pPr>
      <w:r w:rsidRPr="00351DC6">
        <w:rPr>
          <w:lang w:val="en-GB"/>
        </w:rPr>
        <w:t>Kārlis Ūdris, karlis.udris@elogium.bio, +371 26461897</w:t>
      </w:r>
    </w:p>
    <w:p w14:paraId="65C78E36" w14:textId="41C39E69" w:rsidR="00351DC6" w:rsidRPr="00351DC6" w:rsidRDefault="006C37B6" w:rsidP="00351DC6">
      <w:pPr>
        <w:spacing w:before="100" w:beforeAutospacing="1" w:after="100" w:afterAutospacing="1"/>
        <w:rPr>
          <w:sz w:val="27"/>
          <w:szCs w:val="27"/>
          <w:lang w:val="en-GB"/>
        </w:rPr>
      </w:pPr>
      <w:r w:rsidRPr="006A679E">
        <w:rPr>
          <w:b/>
          <w:bCs/>
          <w:sz w:val="27"/>
          <w:szCs w:val="27"/>
          <w:lang w:val="en-GB"/>
        </w:rPr>
        <w:t>9</w:t>
      </w:r>
      <w:r w:rsidR="00351DC6" w:rsidRPr="00351DC6">
        <w:rPr>
          <w:b/>
          <w:bCs/>
          <w:sz w:val="27"/>
          <w:szCs w:val="27"/>
          <w:lang w:val="en-GB"/>
        </w:rPr>
        <w:t xml:space="preserve">.2. Clarification </w:t>
      </w:r>
      <w:r w:rsidR="00C152CA" w:rsidRPr="006A679E">
        <w:rPr>
          <w:b/>
          <w:bCs/>
          <w:sz w:val="27"/>
          <w:szCs w:val="27"/>
          <w:lang w:val="en-GB"/>
        </w:rPr>
        <w:t>inquires</w:t>
      </w:r>
    </w:p>
    <w:p w14:paraId="33A7A594" w14:textId="77777777" w:rsidR="00351DC6" w:rsidRPr="00351DC6" w:rsidRDefault="00351DC6" w:rsidP="00351DC6">
      <w:pPr>
        <w:spacing w:before="100" w:beforeAutospacing="1" w:after="100" w:afterAutospacing="1"/>
        <w:rPr>
          <w:lang w:val="en-GB"/>
        </w:rPr>
      </w:pPr>
      <w:r w:rsidRPr="00351DC6">
        <w:rPr>
          <w:lang w:val="en-GB"/>
        </w:rPr>
        <w:lastRenderedPageBreak/>
        <w:t>Questions about the procurement must be submitted in writing no later than 5 working days before the proposal submission deadline.</w:t>
      </w:r>
    </w:p>
    <w:p w14:paraId="4187F130" w14:textId="2A14C225" w:rsidR="00351DC6" w:rsidRPr="00351DC6" w:rsidRDefault="006C37B6" w:rsidP="00351DC6">
      <w:pPr>
        <w:spacing w:before="100" w:beforeAutospacing="1" w:after="100" w:afterAutospacing="1"/>
        <w:rPr>
          <w:sz w:val="27"/>
          <w:szCs w:val="27"/>
          <w:lang w:val="en-GB"/>
        </w:rPr>
      </w:pPr>
      <w:r w:rsidRPr="006A679E">
        <w:rPr>
          <w:b/>
          <w:bCs/>
          <w:sz w:val="27"/>
          <w:szCs w:val="27"/>
          <w:lang w:val="en-GB"/>
        </w:rPr>
        <w:t>9</w:t>
      </w:r>
      <w:r w:rsidR="00351DC6" w:rsidRPr="00351DC6">
        <w:rPr>
          <w:b/>
          <w:bCs/>
          <w:sz w:val="27"/>
          <w:szCs w:val="27"/>
          <w:lang w:val="en-GB"/>
        </w:rPr>
        <w:t>.3. Legal basis</w:t>
      </w:r>
    </w:p>
    <w:p w14:paraId="173C90C9" w14:textId="77777777" w:rsidR="00351DC6" w:rsidRPr="00351DC6" w:rsidRDefault="00351DC6" w:rsidP="00351DC6">
      <w:pPr>
        <w:spacing w:before="100" w:beforeAutospacing="1" w:after="100" w:afterAutospacing="1"/>
        <w:rPr>
          <w:lang w:val="en-GB"/>
        </w:rPr>
      </w:pPr>
      <w:r w:rsidRPr="00351DC6">
        <w:rPr>
          <w:lang w:val="en-GB"/>
        </w:rPr>
        <w:t>The procurement is conducted in accordance with Cabinet of Ministers Regulation No. 104 of February 28, 2017.</w:t>
      </w:r>
    </w:p>
    <w:p w14:paraId="6C679D8B" w14:textId="77777777" w:rsidR="00351DC6" w:rsidRPr="00351DC6" w:rsidRDefault="00351DC6" w:rsidP="00351DC6">
      <w:pPr>
        <w:spacing w:before="100" w:beforeAutospacing="1" w:after="100" w:afterAutospacing="1"/>
        <w:jc w:val="center"/>
        <w:rPr>
          <w:color w:val="000000"/>
          <w:sz w:val="36"/>
          <w:szCs w:val="36"/>
          <w:u w:val="single"/>
        </w:rPr>
      </w:pPr>
    </w:p>
    <w:sectPr w:rsidR="00351DC6" w:rsidRPr="00351DC6">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24C5" w14:textId="77777777" w:rsidR="007A410D" w:rsidRDefault="007A410D" w:rsidP="004F2898">
      <w:r>
        <w:separator/>
      </w:r>
    </w:p>
  </w:endnote>
  <w:endnote w:type="continuationSeparator" w:id="0">
    <w:p w14:paraId="424D4969" w14:textId="77777777" w:rsidR="007A410D" w:rsidRDefault="007A410D" w:rsidP="004F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4584538"/>
      <w:docPartObj>
        <w:docPartGallery w:val="Page Numbers (Bottom of Page)"/>
        <w:docPartUnique/>
      </w:docPartObj>
    </w:sdtPr>
    <w:sdtContent>
      <w:p w14:paraId="1BC21482" w14:textId="410DE44F" w:rsidR="00E1714B" w:rsidRDefault="00E1714B" w:rsidP="00076A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ADB985" w14:textId="77777777" w:rsidR="00E1714B" w:rsidRDefault="00E17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4051153"/>
      <w:docPartObj>
        <w:docPartGallery w:val="Page Numbers (Bottom of Page)"/>
        <w:docPartUnique/>
      </w:docPartObj>
    </w:sdtPr>
    <w:sdtContent>
      <w:p w14:paraId="11A5BC70" w14:textId="7A0BEA11" w:rsidR="00E1714B" w:rsidRDefault="00E1714B" w:rsidP="00076A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025B60B" w14:textId="77777777" w:rsidR="00E1714B" w:rsidRDefault="00E17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1EF7" w14:textId="77777777" w:rsidR="007A410D" w:rsidRDefault="007A410D" w:rsidP="004F2898">
      <w:r>
        <w:separator/>
      </w:r>
    </w:p>
  </w:footnote>
  <w:footnote w:type="continuationSeparator" w:id="0">
    <w:p w14:paraId="2F471AD7" w14:textId="77777777" w:rsidR="007A410D" w:rsidRDefault="007A410D" w:rsidP="004F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5ABF" w14:textId="748F777C" w:rsidR="004F2898" w:rsidRPr="004F2898" w:rsidRDefault="004F2898" w:rsidP="004F2898">
    <w:pPr>
      <w:pBdr>
        <w:top w:val="nil"/>
        <w:left w:val="nil"/>
        <w:bottom w:val="nil"/>
        <w:right w:val="nil"/>
        <w:between w:val="nil"/>
      </w:pBdr>
      <w:tabs>
        <w:tab w:val="center" w:pos="4513"/>
        <w:tab w:val="right" w:pos="9026"/>
      </w:tabs>
      <w:ind w:left="720"/>
      <w:jc w:val="right"/>
      <w:rPr>
        <w:color w:val="000000"/>
      </w:rPr>
    </w:pPr>
    <w:r w:rsidRPr="004F2898">
      <w:t xml:space="preserve">Līguma Nr. </w:t>
    </w:r>
    <w:r w:rsidRPr="004F2898">
      <w:rPr>
        <w:color w:val="000000"/>
      </w:rPr>
      <w:t>1.2.1.2.i.2/1/24/A/CFLA/005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603"/>
    <w:multiLevelType w:val="multilevel"/>
    <w:tmpl w:val="F34E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220DB"/>
    <w:multiLevelType w:val="multilevel"/>
    <w:tmpl w:val="40BC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C78FA"/>
    <w:multiLevelType w:val="multilevel"/>
    <w:tmpl w:val="E8CA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722E5"/>
    <w:multiLevelType w:val="multilevel"/>
    <w:tmpl w:val="D60A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74F11"/>
    <w:multiLevelType w:val="multilevel"/>
    <w:tmpl w:val="ED78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73BF0"/>
    <w:multiLevelType w:val="multilevel"/>
    <w:tmpl w:val="37E0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35EDC"/>
    <w:multiLevelType w:val="multilevel"/>
    <w:tmpl w:val="B61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62181"/>
    <w:multiLevelType w:val="multilevel"/>
    <w:tmpl w:val="EE34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F6650"/>
    <w:multiLevelType w:val="multilevel"/>
    <w:tmpl w:val="8A4C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27704"/>
    <w:multiLevelType w:val="multilevel"/>
    <w:tmpl w:val="55B2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3749E"/>
    <w:multiLevelType w:val="multilevel"/>
    <w:tmpl w:val="36F8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01308"/>
    <w:multiLevelType w:val="multilevel"/>
    <w:tmpl w:val="791C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21C82"/>
    <w:multiLevelType w:val="multilevel"/>
    <w:tmpl w:val="D2C6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D481A"/>
    <w:multiLevelType w:val="multilevel"/>
    <w:tmpl w:val="BCB6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33713"/>
    <w:multiLevelType w:val="multilevel"/>
    <w:tmpl w:val="0646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4710C1"/>
    <w:multiLevelType w:val="multilevel"/>
    <w:tmpl w:val="0440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14941"/>
    <w:multiLevelType w:val="multilevel"/>
    <w:tmpl w:val="0486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771AC0"/>
    <w:multiLevelType w:val="multilevel"/>
    <w:tmpl w:val="B840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E2AB8"/>
    <w:multiLevelType w:val="multilevel"/>
    <w:tmpl w:val="18C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32CD8"/>
    <w:multiLevelType w:val="multilevel"/>
    <w:tmpl w:val="4B9A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93A76"/>
    <w:multiLevelType w:val="multilevel"/>
    <w:tmpl w:val="E9F8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D3263"/>
    <w:multiLevelType w:val="multilevel"/>
    <w:tmpl w:val="9DD0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0B76AB"/>
    <w:multiLevelType w:val="multilevel"/>
    <w:tmpl w:val="AA6A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E25DA"/>
    <w:multiLevelType w:val="multilevel"/>
    <w:tmpl w:val="AD1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4056C"/>
    <w:multiLevelType w:val="multilevel"/>
    <w:tmpl w:val="6982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35395"/>
    <w:multiLevelType w:val="multilevel"/>
    <w:tmpl w:val="6D80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45291"/>
    <w:multiLevelType w:val="multilevel"/>
    <w:tmpl w:val="7C24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05C74"/>
    <w:multiLevelType w:val="multilevel"/>
    <w:tmpl w:val="47B0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9E5EFD"/>
    <w:multiLevelType w:val="multilevel"/>
    <w:tmpl w:val="907E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B168A8"/>
    <w:multiLevelType w:val="multilevel"/>
    <w:tmpl w:val="9E1C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C271F2"/>
    <w:multiLevelType w:val="multilevel"/>
    <w:tmpl w:val="2AF6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1504D5"/>
    <w:multiLevelType w:val="multilevel"/>
    <w:tmpl w:val="1E56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B9271F"/>
    <w:multiLevelType w:val="multilevel"/>
    <w:tmpl w:val="2D268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3135E0"/>
    <w:multiLevelType w:val="multilevel"/>
    <w:tmpl w:val="1D76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63C62"/>
    <w:multiLevelType w:val="multilevel"/>
    <w:tmpl w:val="9D6E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C44D6A"/>
    <w:multiLevelType w:val="multilevel"/>
    <w:tmpl w:val="42B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F22D24"/>
    <w:multiLevelType w:val="multilevel"/>
    <w:tmpl w:val="F2AE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384032">
    <w:abstractNumId w:val="12"/>
  </w:num>
  <w:num w:numId="2" w16cid:durableId="1522357585">
    <w:abstractNumId w:val="20"/>
  </w:num>
  <w:num w:numId="3" w16cid:durableId="1481188122">
    <w:abstractNumId w:val="19"/>
  </w:num>
  <w:num w:numId="4" w16cid:durableId="1335953453">
    <w:abstractNumId w:val="35"/>
  </w:num>
  <w:num w:numId="5" w16cid:durableId="1612518374">
    <w:abstractNumId w:val="33"/>
  </w:num>
  <w:num w:numId="6" w16cid:durableId="1371613936">
    <w:abstractNumId w:val="6"/>
  </w:num>
  <w:num w:numId="7" w16cid:durableId="1255551561">
    <w:abstractNumId w:val="29"/>
  </w:num>
  <w:num w:numId="8" w16cid:durableId="1063335522">
    <w:abstractNumId w:val="31"/>
  </w:num>
  <w:num w:numId="9" w16cid:durableId="111632250">
    <w:abstractNumId w:val="36"/>
  </w:num>
  <w:num w:numId="10" w16cid:durableId="1672951678">
    <w:abstractNumId w:val="2"/>
  </w:num>
  <w:num w:numId="11" w16cid:durableId="665011721">
    <w:abstractNumId w:val="7"/>
  </w:num>
  <w:num w:numId="12" w16cid:durableId="42599484">
    <w:abstractNumId w:val="4"/>
  </w:num>
  <w:num w:numId="13" w16cid:durableId="761148102">
    <w:abstractNumId w:val="9"/>
  </w:num>
  <w:num w:numId="14" w16cid:durableId="1492284098">
    <w:abstractNumId w:val="3"/>
  </w:num>
  <w:num w:numId="15" w16cid:durableId="1587569610">
    <w:abstractNumId w:val="26"/>
  </w:num>
  <w:num w:numId="16" w16cid:durableId="475031990">
    <w:abstractNumId w:val="1"/>
  </w:num>
  <w:num w:numId="17" w16cid:durableId="1063719801">
    <w:abstractNumId w:val="16"/>
  </w:num>
  <w:num w:numId="18" w16cid:durableId="1981841066">
    <w:abstractNumId w:val="15"/>
  </w:num>
  <w:num w:numId="19" w16cid:durableId="319044266">
    <w:abstractNumId w:val="8"/>
  </w:num>
  <w:num w:numId="20" w16cid:durableId="785663596">
    <w:abstractNumId w:val="25"/>
  </w:num>
  <w:num w:numId="21" w16cid:durableId="820971385">
    <w:abstractNumId w:val="30"/>
  </w:num>
  <w:num w:numId="22" w16cid:durableId="1614164327">
    <w:abstractNumId w:val="28"/>
  </w:num>
  <w:num w:numId="23" w16cid:durableId="616372184">
    <w:abstractNumId w:val="32"/>
  </w:num>
  <w:num w:numId="24" w16cid:durableId="537475213">
    <w:abstractNumId w:val="27"/>
  </w:num>
  <w:num w:numId="25" w16cid:durableId="1226331936">
    <w:abstractNumId w:val="22"/>
  </w:num>
  <w:num w:numId="26" w16cid:durableId="919827301">
    <w:abstractNumId w:val="18"/>
  </w:num>
  <w:num w:numId="27" w16cid:durableId="873427098">
    <w:abstractNumId w:val="21"/>
  </w:num>
  <w:num w:numId="28" w16cid:durableId="659848846">
    <w:abstractNumId w:val="5"/>
  </w:num>
  <w:num w:numId="29" w16cid:durableId="1074202354">
    <w:abstractNumId w:val="24"/>
  </w:num>
  <w:num w:numId="30" w16cid:durableId="1139418591">
    <w:abstractNumId w:val="14"/>
  </w:num>
  <w:num w:numId="31" w16cid:durableId="535847801">
    <w:abstractNumId w:val="11"/>
  </w:num>
  <w:num w:numId="32" w16cid:durableId="867178532">
    <w:abstractNumId w:val="34"/>
  </w:num>
  <w:num w:numId="33" w16cid:durableId="447241622">
    <w:abstractNumId w:val="23"/>
  </w:num>
  <w:num w:numId="34" w16cid:durableId="1095832617">
    <w:abstractNumId w:val="0"/>
  </w:num>
  <w:num w:numId="35" w16cid:durableId="940118">
    <w:abstractNumId w:val="17"/>
  </w:num>
  <w:num w:numId="36" w16cid:durableId="1251934525">
    <w:abstractNumId w:val="13"/>
  </w:num>
  <w:num w:numId="37" w16cid:durableId="1090279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8"/>
    <w:rsid w:val="00087CB4"/>
    <w:rsid w:val="001B61F8"/>
    <w:rsid w:val="00236F66"/>
    <w:rsid w:val="00290986"/>
    <w:rsid w:val="002C6C46"/>
    <w:rsid w:val="00316D51"/>
    <w:rsid w:val="003418E5"/>
    <w:rsid w:val="00351DC6"/>
    <w:rsid w:val="003C6755"/>
    <w:rsid w:val="00466274"/>
    <w:rsid w:val="004F2898"/>
    <w:rsid w:val="004F5A93"/>
    <w:rsid w:val="0054321A"/>
    <w:rsid w:val="00590508"/>
    <w:rsid w:val="00597530"/>
    <w:rsid w:val="005F410E"/>
    <w:rsid w:val="005F4A6B"/>
    <w:rsid w:val="006A679E"/>
    <w:rsid w:val="006C37B6"/>
    <w:rsid w:val="00765965"/>
    <w:rsid w:val="007A410D"/>
    <w:rsid w:val="007E26F3"/>
    <w:rsid w:val="00A059C3"/>
    <w:rsid w:val="00A416B8"/>
    <w:rsid w:val="00A7047A"/>
    <w:rsid w:val="00A82373"/>
    <w:rsid w:val="00B50A9E"/>
    <w:rsid w:val="00B62379"/>
    <w:rsid w:val="00BA70FB"/>
    <w:rsid w:val="00C152CA"/>
    <w:rsid w:val="00D1575D"/>
    <w:rsid w:val="00D20361"/>
    <w:rsid w:val="00D607A4"/>
    <w:rsid w:val="00DC3462"/>
    <w:rsid w:val="00DD31E6"/>
    <w:rsid w:val="00E04284"/>
    <w:rsid w:val="00E10944"/>
    <w:rsid w:val="00E1714B"/>
    <w:rsid w:val="00E82D78"/>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B8F0"/>
  <w15:chartTrackingRefBased/>
  <w15:docId w15:val="{3A8B8FDF-44BE-F14B-9977-70F58D00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DC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B6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6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6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1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1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1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1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6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6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1F8"/>
    <w:rPr>
      <w:rFonts w:eastAsiaTheme="majorEastAsia" w:cstheme="majorBidi"/>
      <w:color w:val="272727" w:themeColor="text1" w:themeTint="D8"/>
    </w:rPr>
  </w:style>
  <w:style w:type="paragraph" w:styleId="Title">
    <w:name w:val="Title"/>
    <w:basedOn w:val="Normal"/>
    <w:next w:val="Normal"/>
    <w:link w:val="TitleChar"/>
    <w:uiPriority w:val="10"/>
    <w:qFormat/>
    <w:rsid w:val="001B61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1F8"/>
    <w:pPr>
      <w:spacing w:before="160"/>
      <w:jc w:val="center"/>
    </w:pPr>
    <w:rPr>
      <w:i/>
      <w:iCs/>
      <w:color w:val="404040" w:themeColor="text1" w:themeTint="BF"/>
    </w:rPr>
  </w:style>
  <w:style w:type="character" w:customStyle="1" w:styleId="QuoteChar">
    <w:name w:val="Quote Char"/>
    <w:basedOn w:val="DefaultParagraphFont"/>
    <w:link w:val="Quote"/>
    <w:uiPriority w:val="29"/>
    <w:rsid w:val="001B61F8"/>
    <w:rPr>
      <w:i/>
      <w:iCs/>
      <w:color w:val="404040" w:themeColor="text1" w:themeTint="BF"/>
    </w:rPr>
  </w:style>
  <w:style w:type="paragraph" w:styleId="ListParagraph">
    <w:name w:val="List Paragraph"/>
    <w:basedOn w:val="Normal"/>
    <w:uiPriority w:val="34"/>
    <w:qFormat/>
    <w:rsid w:val="001B61F8"/>
    <w:pPr>
      <w:ind w:left="720"/>
      <w:contextualSpacing/>
    </w:pPr>
  </w:style>
  <w:style w:type="character" w:styleId="IntenseEmphasis">
    <w:name w:val="Intense Emphasis"/>
    <w:basedOn w:val="DefaultParagraphFont"/>
    <w:uiPriority w:val="21"/>
    <w:qFormat/>
    <w:rsid w:val="001B61F8"/>
    <w:rPr>
      <w:i/>
      <w:iCs/>
      <w:color w:val="0F4761" w:themeColor="accent1" w:themeShade="BF"/>
    </w:rPr>
  </w:style>
  <w:style w:type="paragraph" w:styleId="IntenseQuote">
    <w:name w:val="Intense Quote"/>
    <w:basedOn w:val="Normal"/>
    <w:next w:val="Normal"/>
    <w:link w:val="IntenseQuoteChar"/>
    <w:uiPriority w:val="30"/>
    <w:qFormat/>
    <w:rsid w:val="001B6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1F8"/>
    <w:rPr>
      <w:i/>
      <w:iCs/>
      <w:color w:val="0F4761" w:themeColor="accent1" w:themeShade="BF"/>
    </w:rPr>
  </w:style>
  <w:style w:type="character" w:styleId="IntenseReference">
    <w:name w:val="Intense Reference"/>
    <w:basedOn w:val="DefaultParagraphFont"/>
    <w:uiPriority w:val="32"/>
    <w:qFormat/>
    <w:rsid w:val="001B61F8"/>
    <w:rPr>
      <w:b/>
      <w:bCs/>
      <w:smallCaps/>
      <w:color w:val="0F4761" w:themeColor="accent1" w:themeShade="BF"/>
      <w:spacing w:val="5"/>
    </w:rPr>
  </w:style>
  <w:style w:type="paragraph" w:styleId="NormalWeb">
    <w:name w:val="Normal (Web)"/>
    <w:basedOn w:val="Normal"/>
    <w:uiPriority w:val="99"/>
    <w:semiHidden/>
    <w:unhideWhenUsed/>
    <w:rsid w:val="001B61F8"/>
    <w:pPr>
      <w:spacing w:before="100" w:beforeAutospacing="1" w:after="100" w:afterAutospacing="1"/>
    </w:pPr>
  </w:style>
  <w:style w:type="character" w:styleId="Strong">
    <w:name w:val="Strong"/>
    <w:basedOn w:val="DefaultParagraphFont"/>
    <w:uiPriority w:val="22"/>
    <w:qFormat/>
    <w:rsid w:val="001B61F8"/>
    <w:rPr>
      <w:b/>
      <w:bCs/>
    </w:rPr>
  </w:style>
  <w:style w:type="character" w:customStyle="1" w:styleId="apple-converted-space">
    <w:name w:val="apple-converted-space"/>
    <w:basedOn w:val="DefaultParagraphFont"/>
    <w:rsid w:val="001B61F8"/>
  </w:style>
  <w:style w:type="character" w:styleId="Emphasis">
    <w:name w:val="Emphasis"/>
    <w:basedOn w:val="DefaultParagraphFont"/>
    <w:uiPriority w:val="20"/>
    <w:qFormat/>
    <w:rsid w:val="001B61F8"/>
    <w:rPr>
      <w:i/>
      <w:iCs/>
    </w:rPr>
  </w:style>
  <w:style w:type="character" w:styleId="Hyperlink">
    <w:name w:val="Hyperlink"/>
    <w:basedOn w:val="DefaultParagraphFont"/>
    <w:uiPriority w:val="99"/>
    <w:unhideWhenUsed/>
    <w:rsid w:val="005F410E"/>
    <w:rPr>
      <w:color w:val="467886" w:themeColor="hyperlink"/>
      <w:u w:val="single"/>
    </w:rPr>
  </w:style>
  <w:style w:type="character" w:styleId="UnresolvedMention">
    <w:name w:val="Unresolved Mention"/>
    <w:basedOn w:val="DefaultParagraphFont"/>
    <w:uiPriority w:val="99"/>
    <w:semiHidden/>
    <w:unhideWhenUsed/>
    <w:rsid w:val="005F410E"/>
    <w:rPr>
      <w:color w:val="605E5C"/>
      <w:shd w:val="clear" w:color="auto" w:fill="E1DFDD"/>
    </w:rPr>
  </w:style>
  <w:style w:type="paragraph" w:styleId="Header">
    <w:name w:val="header"/>
    <w:basedOn w:val="Normal"/>
    <w:link w:val="HeaderChar"/>
    <w:uiPriority w:val="99"/>
    <w:unhideWhenUsed/>
    <w:rsid w:val="004F2898"/>
    <w:pPr>
      <w:tabs>
        <w:tab w:val="center" w:pos="4513"/>
        <w:tab w:val="right" w:pos="9026"/>
      </w:tabs>
    </w:pPr>
  </w:style>
  <w:style w:type="character" w:customStyle="1" w:styleId="HeaderChar">
    <w:name w:val="Header Char"/>
    <w:basedOn w:val="DefaultParagraphFont"/>
    <w:link w:val="Header"/>
    <w:uiPriority w:val="99"/>
    <w:rsid w:val="004F2898"/>
  </w:style>
  <w:style w:type="paragraph" w:styleId="Footer">
    <w:name w:val="footer"/>
    <w:basedOn w:val="Normal"/>
    <w:link w:val="FooterChar"/>
    <w:uiPriority w:val="99"/>
    <w:unhideWhenUsed/>
    <w:rsid w:val="004F2898"/>
    <w:pPr>
      <w:tabs>
        <w:tab w:val="center" w:pos="4513"/>
        <w:tab w:val="right" w:pos="9026"/>
      </w:tabs>
    </w:pPr>
  </w:style>
  <w:style w:type="character" w:customStyle="1" w:styleId="FooterChar">
    <w:name w:val="Footer Char"/>
    <w:basedOn w:val="DefaultParagraphFont"/>
    <w:link w:val="Footer"/>
    <w:uiPriority w:val="99"/>
    <w:rsid w:val="004F2898"/>
  </w:style>
  <w:style w:type="character" w:styleId="PageNumber">
    <w:name w:val="page number"/>
    <w:basedOn w:val="DefaultParagraphFont"/>
    <w:uiPriority w:val="99"/>
    <w:semiHidden/>
    <w:unhideWhenUsed/>
    <w:rsid w:val="00E1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rlis.udris@elogium.b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5167</TotalTime>
  <Pages>12</Pages>
  <Words>1653</Words>
  <Characters>12401</Characters>
  <Application>Microsoft Office Word</Application>
  <DocSecurity>0</DocSecurity>
  <Lines>826</Lines>
  <Paragraphs>878</Paragraphs>
  <ScaleCrop>false</ScaleCrop>
  <HeadingPairs>
    <vt:vector size="2" baseType="variant">
      <vt:variant>
        <vt:lpstr>Title</vt:lpstr>
      </vt:variant>
      <vt:variant>
        <vt:i4>1</vt:i4>
      </vt:variant>
    </vt:vector>
  </HeadingPairs>
  <TitlesOfParts>
    <vt:vector size="1" baseType="lpstr">
      <vt:lpstr/>
    </vt:vector>
  </TitlesOfParts>
  <Company>Elogium</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Karlis Udris</dc:creator>
  <cp:keywords/>
  <dc:description/>
  <cp:lastModifiedBy>Karlis Udris</cp:lastModifiedBy>
  <cp:revision>8</cp:revision>
  <dcterms:created xsi:type="dcterms:W3CDTF">2025-08-14T11:56:00Z</dcterms:created>
  <dcterms:modified xsi:type="dcterms:W3CDTF">2025-08-18T17:36:00Z</dcterms:modified>
</cp:coreProperties>
</file>