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95001" w:rsidR="00A85B39" w:rsidP="00A85B39" w:rsidRDefault="00A85B39" w14:paraId="4895C8FE" w14:textId="77777777">
      <w:pPr>
        <w:pStyle w:val="paragraph"/>
        <w:spacing w:before="0" w:beforeAutospacing="0" w:after="0" w:afterAutospacing="0"/>
        <w:ind w:right="-15"/>
        <w:jc w:val="center"/>
        <w:textAlignment w:val="baseline"/>
        <w:rPr>
          <w:rStyle w:val="normaltextrun"/>
          <w:b/>
          <w:bCs/>
          <w:lang w:val="lv-LV"/>
        </w:rPr>
      </w:pPr>
    </w:p>
    <w:p w:rsidRPr="00895001" w:rsidR="00A85B39" w:rsidP="00A85B39" w:rsidRDefault="00A85B39" w14:paraId="354C9004" w14:textId="77777777">
      <w:pPr>
        <w:pStyle w:val="paragraph"/>
        <w:spacing w:before="0" w:beforeAutospacing="0" w:after="0" w:afterAutospacing="0"/>
        <w:ind w:right="-15"/>
        <w:jc w:val="right"/>
        <w:textAlignment w:val="baseline"/>
        <w:rPr>
          <w:lang w:val="lv-LV"/>
        </w:rPr>
      </w:pPr>
      <w:r>
        <w:rPr>
          <w:rStyle w:val="normaltextrun"/>
          <w:b/>
          <w:bCs/>
          <w:lang w:val="lv-LV"/>
        </w:rPr>
        <w:t>3</w:t>
      </w:r>
      <w:r w:rsidRPr="00895001">
        <w:rPr>
          <w:rStyle w:val="normaltextrun"/>
          <w:b/>
          <w:bCs/>
          <w:lang w:val="lv-LV"/>
        </w:rPr>
        <w:t>. pielikums</w:t>
      </w:r>
      <w:r w:rsidRPr="00895001">
        <w:rPr>
          <w:rStyle w:val="eop"/>
          <w:lang w:val="lv-LV"/>
        </w:rPr>
        <w:t> </w:t>
      </w:r>
    </w:p>
    <w:p w:rsidRPr="00895001" w:rsidR="00A85B39" w:rsidP="00A73D6B" w:rsidRDefault="00A85B39" w14:paraId="32133479" w14:textId="1984ABCA">
      <w:pPr>
        <w:pStyle w:val="paragraph"/>
        <w:shd w:val="clear" w:color="auto" w:fill="FFFFFF"/>
        <w:spacing w:before="0" w:beforeAutospacing="0" w:after="0" w:afterAutospacing="0"/>
        <w:textAlignment w:val="baseline"/>
        <w:rPr>
          <w:lang w:val="lv-LV"/>
        </w:rPr>
      </w:pPr>
    </w:p>
    <w:p w:rsidRPr="00895001" w:rsidR="00A85B39" w:rsidP="00A85B39" w:rsidRDefault="00A85B39" w14:paraId="581832F0" w14:textId="77777777">
      <w:pPr>
        <w:spacing w:after="0"/>
        <w:jc w:val="center"/>
        <w:rPr>
          <w:rFonts w:ascii="Times New Roman" w:hAnsi="Times New Roman" w:cs="Times New Roman"/>
          <w:b/>
          <w:bCs/>
          <w:sz w:val="24"/>
          <w:szCs w:val="24"/>
        </w:rPr>
      </w:pPr>
      <w:r w:rsidRPr="00895001">
        <w:rPr>
          <w:rFonts w:ascii="Times New Roman" w:hAnsi="Times New Roman" w:cs="Times New Roman"/>
          <w:b/>
          <w:bCs/>
          <w:sz w:val="24"/>
          <w:szCs w:val="24"/>
        </w:rPr>
        <w:t>FINAŠU PIEDĀVĀJUMS</w:t>
      </w:r>
    </w:p>
    <w:p w:rsidRPr="00895001" w:rsidR="00A85B39" w:rsidP="00A85B39" w:rsidRDefault="00A85B39" w14:paraId="3366FE53" w14:textId="77777777">
      <w:pPr>
        <w:spacing w:after="0"/>
        <w:jc w:val="center"/>
        <w:rPr>
          <w:rFonts w:ascii="Times New Roman" w:hAnsi="Times New Roman" w:cs="Times New Roman"/>
          <w:b/>
          <w:bCs/>
          <w:sz w:val="24"/>
          <w:szCs w:val="24"/>
        </w:rPr>
      </w:pPr>
    </w:p>
    <w:p w:rsidRPr="00895001" w:rsidR="00A85B39" w:rsidP="00A85B39" w:rsidRDefault="00A85B39" w14:paraId="11378787" w14:textId="710A1CB1">
      <w:pPr>
        <w:pStyle w:val="paragraph"/>
        <w:spacing w:before="0" w:beforeAutospacing="0" w:after="0" w:afterAutospacing="0"/>
        <w:jc w:val="center"/>
        <w:textAlignment w:val="baseline"/>
        <w:rPr>
          <w:rStyle w:val="c3"/>
          <w:b/>
          <w:bCs/>
          <w:color w:val="000000"/>
          <w:lang w:val="lv-LV"/>
        </w:rPr>
      </w:pPr>
      <w:r w:rsidRPr="00895001">
        <w:rPr>
          <w:b/>
          <w:iCs/>
          <w:kern w:val="28"/>
          <w:lang w:val="lv-LV" w:eastAsia="lv-LV"/>
        </w:rPr>
        <w:t xml:space="preserve">Iepirkumam </w:t>
      </w:r>
      <w:r w:rsidRPr="00895001">
        <w:rPr>
          <w:b/>
          <w:color w:val="000000"/>
          <w:shd w:val="clear" w:color="auto" w:fill="FFFFFF"/>
          <w:lang w:val="lv-LV"/>
        </w:rPr>
        <w:t>“</w:t>
      </w:r>
      <w:r w:rsidRPr="0005072B" w:rsidR="00AF3316">
        <w:rPr>
          <w:b/>
          <w:lang w:val="lv-LV"/>
        </w:rPr>
        <w:t>Sociālo tīklu satura pārvaldības un auditorijas analītikas platformas izstrāde,</w:t>
      </w:r>
      <w:r w:rsidR="00AF3316">
        <w:rPr>
          <w:b/>
        </w:rPr>
        <w:t xml:space="preserve"> n</w:t>
      </w:r>
      <w:r w:rsidRPr="0005072B" w:rsidR="00AF3316">
        <w:rPr>
          <w:b/>
          <w:lang w:val="lv-LV"/>
        </w:rPr>
        <w:t>odrošinot datu monitoringu, uzvedības analīzi un optimizētu komunikācijas stratēģiju pielāgošanu</w:t>
      </w:r>
      <w:r w:rsidRPr="00895001">
        <w:rPr>
          <w:b/>
          <w:color w:val="000000"/>
          <w:shd w:val="clear" w:color="auto" w:fill="FFFFFF"/>
          <w:lang w:val="lv-LV"/>
        </w:rPr>
        <w:t>”</w:t>
      </w:r>
    </w:p>
    <w:p w:rsidRPr="00895001" w:rsidR="00A85B39" w:rsidP="00A85B39" w:rsidRDefault="00A85B39" w14:paraId="1A570390" w14:textId="6848011A">
      <w:pPr>
        <w:spacing w:after="0"/>
        <w:jc w:val="center"/>
        <w:rPr>
          <w:rFonts w:ascii="Times New Roman" w:hAnsi="Times New Roman" w:cs="Times New Roman"/>
          <w:b/>
          <w:iCs/>
          <w:kern w:val="28"/>
          <w:sz w:val="24"/>
          <w:szCs w:val="24"/>
          <w:lang w:eastAsia="lv-LV"/>
        </w:rPr>
      </w:pPr>
    </w:p>
    <w:p w:rsidRPr="00895001" w:rsidR="00A85B39" w:rsidP="00A85B39" w:rsidRDefault="00A85B39" w14:paraId="173063A9" w14:textId="77777777">
      <w:pPr>
        <w:spacing w:after="0"/>
        <w:jc w:val="center"/>
        <w:rPr>
          <w:rFonts w:ascii="Times New Roman" w:hAnsi="Times New Roman" w:cs="Times New Roman"/>
          <w:sz w:val="24"/>
          <w:szCs w:val="24"/>
        </w:rPr>
      </w:pPr>
    </w:p>
    <w:p w:rsidRPr="00895001" w:rsidR="00A85B39" w:rsidP="00A85B39" w:rsidRDefault="00A85B39" w14:paraId="366C14A6" w14:textId="77777777">
      <w:pPr>
        <w:spacing w:after="0"/>
        <w:jc w:val="both"/>
        <w:rPr>
          <w:rFonts w:ascii="Times New Roman" w:hAnsi="Times New Roman" w:cs="Times New Roman"/>
          <w:sz w:val="24"/>
          <w:szCs w:val="24"/>
        </w:rPr>
      </w:pPr>
      <w:r w:rsidRPr="00895001">
        <w:rPr>
          <w:rFonts w:ascii="Times New Roman" w:hAnsi="Times New Roman" w:cs="Times New Roman"/>
          <w:sz w:val="24"/>
          <w:szCs w:val="24"/>
        </w:rPr>
        <w:t>Finanšu piedāvājums</w:t>
      </w:r>
      <w:r>
        <w:rPr>
          <w:rFonts w:ascii="Times New Roman" w:hAnsi="Times New Roman" w:cs="Times New Roman"/>
          <w:sz w:val="24"/>
          <w:szCs w:val="24"/>
        </w:rPr>
        <w:t>, atbilstoši tehniskajā specifikācijā un līguma projektā noteiktajām izmaksu pozīcijām.</w:t>
      </w:r>
    </w:p>
    <w:p w:rsidRPr="00895001" w:rsidR="00A85B39" w:rsidP="00A85B39" w:rsidRDefault="00A85B39" w14:paraId="6B60FE5E" w14:textId="77777777">
      <w:pPr>
        <w:widowControl w:val="0"/>
        <w:overflowPunct w:val="0"/>
        <w:autoSpaceDE w:val="0"/>
        <w:autoSpaceDN w:val="0"/>
        <w:adjustRightInd w:val="0"/>
        <w:spacing w:after="120" w:line="240" w:lineRule="auto"/>
        <w:jc w:val="both"/>
        <w:rPr>
          <w:rFonts w:ascii="Times New Roman" w:hAnsi="Times New Roman" w:eastAsia="Times New Roman" w:cs="Times New Roman"/>
          <w:kern w:val="28"/>
          <w:sz w:val="24"/>
          <w:szCs w:val="24"/>
          <w:lang w:eastAsia="lv-LV"/>
        </w:rPr>
      </w:pPr>
    </w:p>
    <w:tbl>
      <w:tblPr>
        <w:tblStyle w:val="TableGrid"/>
        <w:tblW w:w="0" w:type="auto"/>
        <w:jc w:val="center"/>
        <w:tblLook w:val="04A0" w:firstRow="1" w:lastRow="0" w:firstColumn="1" w:lastColumn="0" w:noHBand="0" w:noVBand="1"/>
      </w:tblPr>
      <w:tblGrid>
        <w:gridCol w:w="861"/>
        <w:gridCol w:w="5732"/>
        <w:gridCol w:w="2423"/>
      </w:tblGrid>
      <w:tr w:rsidRPr="00895001" w:rsidR="00A85B39" w:rsidTr="235E1160" w14:paraId="220DB4E8" w14:textId="77777777">
        <w:trPr>
          <w:jc w:val="center"/>
        </w:trPr>
        <w:tc>
          <w:tcPr>
            <w:tcW w:w="861" w:type="dxa"/>
            <w:tcMar/>
          </w:tcPr>
          <w:p w:rsidRPr="00895001" w:rsidR="00A85B39" w:rsidP="00E251D2" w:rsidRDefault="00A85B39" w14:paraId="030B42BB" w14:textId="77777777">
            <w:pPr>
              <w:spacing w:after="160" w:line="259" w:lineRule="auto"/>
              <w:jc w:val="center"/>
              <w:rPr>
                <w:rFonts w:ascii="Times New Roman" w:hAnsi="Times New Roman" w:cs="Times New Roman"/>
                <w:b/>
                <w:sz w:val="24"/>
                <w:szCs w:val="24"/>
              </w:rPr>
            </w:pPr>
            <w:r w:rsidRPr="00895001">
              <w:rPr>
                <w:rFonts w:ascii="Times New Roman" w:hAnsi="Times New Roman" w:cs="Times New Roman"/>
                <w:b/>
                <w:sz w:val="24"/>
                <w:szCs w:val="24"/>
              </w:rPr>
              <w:t>Nr.</w:t>
            </w:r>
          </w:p>
        </w:tc>
        <w:tc>
          <w:tcPr>
            <w:tcW w:w="5732" w:type="dxa"/>
            <w:tcMar/>
          </w:tcPr>
          <w:p w:rsidRPr="00381392" w:rsidR="00A85B39" w:rsidP="00E251D2" w:rsidRDefault="00A85B39" w14:paraId="620BA6AB" w14:textId="77777777">
            <w:pPr>
              <w:spacing w:after="160" w:line="259" w:lineRule="auto"/>
              <w:jc w:val="center"/>
              <w:rPr>
                <w:rFonts w:ascii="Times New Roman" w:hAnsi="Times New Roman" w:cs="Times New Roman"/>
                <w:b/>
                <w:sz w:val="24"/>
                <w:szCs w:val="24"/>
              </w:rPr>
            </w:pPr>
            <w:r w:rsidRPr="00381392">
              <w:rPr>
                <w:rFonts w:ascii="Times New Roman" w:hAnsi="Times New Roman" w:cs="Times New Roman"/>
                <w:b/>
                <w:sz w:val="24"/>
                <w:szCs w:val="24"/>
              </w:rPr>
              <w:t>Pozīcija</w:t>
            </w:r>
          </w:p>
        </w:tc>
        <w:tc>
          <w:tcPr>
            <w:tcW w:w="2423" w:type="dxa"/>
            <w:tcMar/>
          </w:tcPr>
          <w:p w:rsidRPr="00895001" w:rsidR="00A85B39" w:rsidP="00E251D2" w:rsidRDefault="00A85B39" w14:paraId="7405EACD" w14:textId="77777777">
            <w:pPr>
              <w:rPr>
                <w:rFonts w:ascii="Times New Roman" w:hAnsi="Times New Roman" w:eastAsia="Times New Roman" w:cs="Times New Roman"/>
                <w:b/>
                <w:bCs/>
                <w:color w:val="000000"/>
                <w:sz w:val="24"/>
                <w:szCs w:val="24"/>
                <w:lang w:eastAsia="lv-LV"/>
              </w:rPr>
            </w:pPr>
            <w:r w:rsidRPr="00895001">
              <w:rPr>
                <w:rFonts w:ascii="Times New Roman" w:hAnsi="Times New Roman" w:eastAsia="Times New Roman" w:cs="Times New Roman"/>
                <w:b/>
                <w:bCs/>
                <w:color w:val="000000"/>
                <w:sz w:val="24"/>
                <w:szCs w:val="24"/>
                <w:lang w:eastAsia="lv-LV"/>
              </w:rPr>
              <w:t>Cena EUR (bez PVN) par vienību</w:t>
            </w:r>
          </w:p>
        </w:tc>
      </w:tr>
      <w:tr w:rsidRPr="00BD2C40" w:rsidR="00A85B39" w:rsidTr="235E1160" w14:paraId="5FFD40EE" w14:textId="77777777">
        <w:trPr>
          <w:jc w:val="center"/>
        </w:trPr>
        <w:tc>
          <w:tcPr>
            <w:tcW w:w="861" w:type="dxa"/>
            <w:tcMar/>
          </w:tcPr>
          <w:p w:rsidRPr="00BD2C40" w:rsidR="00A85B39" w:rsidP="00E251D2" w:rsidRDefault="00A85B39" w14:paraId="02E1FAA2" w14:textId="77777777">
            <w:pPr>
              <w:rPr>
                <w:rFonts w:ascii="Times New Roman" w:hAnsi="Times New Roman" w:cs="Times New Roman"/>
                <w:sz w:val="24"/>
                <w:szCs w:val="24"/>
              </w:rPr>
            </w:pPr>
            <w:r w:rsidRPr="00BD2C40">
              <w:rPr>
                <w:rFonts w:ascii="Times New Roman" w:hAnsi="Times New Roman" w:cs="Times New Roman"/>
              </w:rPr>
              <w:t>1.</w:t>
            </w:r>
          </w:p>
        </w:tc>
        <w:tc>
          <w:tcPr>
            <w:tcW w:w="5732" w:type="dxa"/>
            <w:tcMar/>
          </w:tcPr>
          <w:p w:rsidRPr="003E3845" w:rsidR="00A85B39" w:rsidP="00E251D2" w:rsidRDefault="00A85B39" w14:paraId="3258BDDE" w14:textId="2984E63D">
            <w:pPr>
              <w:rPr>
                <w:rFonts w:ascii="Times New Roman" w:hAnsi="Times New Roman" w:cs="Times New Roman"/>
                <w:sz w:val="24"/>
                <w:szCs w:val="24"/>
              </w:rPr>
            </w:pPr>
            <w:r w:rsidRPr="003E3845">
              <w:rPr>
                <w:rFonts w:ascii="Times New Roman" w:hAnsi="Times New Roman" w:cs="Times New Roman"/>
                <w:sz w:val="24"/>
                <w:szCs w:val="24"/>
              </w:rPr>
              <w:t>Maksa par</w:t>
            </w:r>
            <w:r w:rsidRPr="003E3845" w:rsidR="00B62AFB">
              <w:rPr>
                <w:rFonts w:ascii="Times New Roman" w:hAnsi="Times New Roman" w:cs="Times New Roman"/>
                <w:sz w:val="24"/>
                <w:szCs w:val="24"/>
              </w:rPr>
              <w:t xml:space="preserve"> </w:t>
            </w:r>
            <w:r w:rsidRPr="003E3845" w:rsidR="003E3845">
              <w:rPr>
                <w:rFonts w:ascii="Times New Roman" w:hAnsi="Times New Roman" w:cs="Times New Roman"/>
                <w:sz w:val="24"/>
                <w:szCs w:val="24"/>
              </w:rPr>
              <w:t>s</w:t>
            </w:r>
            <w:r w:rsidRPr="003E3845" w:rsidR="003E3845">
              <w:rPr>
                <w:rFonts w:ascii="Times New Roman" w:hAnsi="Times New Roman" w:cs="Times New Roman"/>
                <w:sz w:val="24"/>
                <w:szCs w:val="24"/>
              </w:rPr>
              <w:t>ociālo tīklu satura pārvaldības un auditorijas analītikas platformas izstrād</w:t>
            </w:r>
            <w:r w:rsidRPr="003E3845" w:rsidR="003E3845">
              <w:rPr>
                <w:rFonts w:ascii="Times New Roman" w:hAnsi="Times New Roman" w:cs="Times New Roman"/>
                <w:sz w:val="24"/>
                <w:szCs w:val="24"/>
              </w:rPr>
              <w:t>i</w:t>
            </w:r>
            <w:r w:rsidRPr="003E3845" w:rsidR="003E3845">
              <w:rPr>
                <w:rFonts w:ascii="Times New Roman" w:hAnsi="Times New Roman" w:cs="Times New Roman"/>
                <w:sz w:val="24"/>
                <w:szCs w:val="24"/>
              </w:rPr>
              <w:t>, nodrošinot datu monitoringu, uzvedības analīzi un optimizētu komunikācijas stratēģiju pielāgošanu</w:t>
            </w:r>
          </w:p>
        </w:tc>
        <w:tc>
          <w:tcPr>
            <w:tcW w:w="2423" w:type="dxa"/>
            <w:tcMar/>
          </w:tcPr>
          <w:p w:rsidRPr="00BD2C40" w:rsidR="00A85B39" w:rsidP="00E251D2" w:rsidRDefault="00A85B39" w14:paraId="1178BD27" w14:textId="77777777">
            <w:pPr>
              <w:rPr>
                <w:rFonts w:ascii="Times New Roman" w:hAnsi="Times New Roman" w:cs="Times New Roman"/>
                <w:sz w:val="24"/>
                <w:szCs w:val="24"/>
              </w:rPr>
            </w:pPr>
          </w:p>
        </w:tc>
      </w:tr>
      <w:tr w:rsidRPr="00BD2C40" w:rsidR="00A85B39" w:rsidTr="235E1160" w14:paraId="0171788E" w14:textId="77777777">
        <w:trPr>
          <w:jc w:val="center"/>
        </w:trPr>
        <w:tc>
          <w:tcPr>
            <w:tcW w:w="861" w:type="dxa"/>
            <w:tcMar/>
          </w:tcPr>
          <w:p w:rsidRPr="00827084" w:rsidR="00A85B39" w:rsidP="00E251D2" w:rsidRDefault="00EA31B0" w14:paraId="3BB323D5" w14:textId="18D70BEC">
            <w:pPr>
              <w:rPr>
                <w:rFonts w:ascii="Times New Roman" w:hAnsi="Times New Roman" w:cs="Times New Roman"/>
                <w:sz w:val="24"/>
                <w:szCs w:val="24"/>
              </w:rPr>
            </w:pPr>
            <w:r w:rsidRPr="00827084">
              <w:rPr>
                <w:rFonts w:ascii="Times New Roman" w:hAnsi="Times New Roman" w:cs="Times New Roman"/>
                <w:sz w:val="24"/>
                <w:szCs w:val="24"/>
              </w:rPr>
              <w:t>2</w:t>
            </w:r>
            <w:r w:rsidRPr="00827084" w:rsidR="00A85B39">
              <w:rPr>
                <w:rFonts w:ascii="Times New Roman" w:hAnsi="Times New Roman" w:cs="Times New Roman"/>
                <w:sz w:val="24"/>
                <w:szCs w:val="24"/>
              </w:rPr>
              <w:t>.</w:t>
            </w:r>
          </w:p>
        </w:tc>
        <w:tc>
          <w:tcPr>
            <w:tcW w:w="5732" w:type="dxa"/>
            <w:tcMar/>
          </w:tcPr>
          <w:p w:rsidRPr="003E3845" w:rsidR="00A85B39" w:rsidP="235E1160" w:rsidRDefault="00827084" w14:paraId="6272667D" w14:textId="6AD23862">
            <w:pPr>
              <w:suppressAutoHyphens/>
              <w:rPr>
                <w:rFonts w:ascii="Times New Roman" w:hAnsi="Times New Roman" w:cs="Times New Roman"/>
                <w:sz w:val="24"/>
                <w:szCs w:val="24"/>
              </w:rPr>
            </w:pPr>
            <w:r w:rsidRPr="235E1160" w:rsidR="00827084">
              <w:rPr>
                <w:rFonts w:ascii="Times New Roman" w:hAnsi="Times New Roman" w:cs="Times New Roman"/>
                <w:sz w:val="24"/>
                <w:szCs w:val="24"/>
              </w:rPr>
              <w:t>Stundas likme EUR bez PVN par attīstības izmaiņu pieprasījumu realizāciju</w:t>
            </w:r>
          </w:p>
        </w:tc>
        <w:tc>
          <w:tcPr>
            <w:tcW w:w="2423" w:type="dxa"/>
            <w:tcMar/>
          </w:tcPr>
          <w:p w:rsidRPr="00BD2C40" w:rsidR="00A85B39" w:rsidP="00E251D2" w:rsidRDefault="00A85B39" w14:paraId="59D2A785" w14:textId="77777777">
            <w:pPr>
              <w:rPr>
                <w:rFonts w:ascii="Times New Roman" w:hAnsi="Times New Roman" w:cs="Times New Roman"/>
                <w:sz w:val="24"/>
                <w:szCs w:val="24"/>
              </w:rPr>
            </w:pPr>
          </w:p>
        </w:tc>
      </w:tr>
    </w:tbl>
    <w:p w:rsidRPr="00895001" w:rsidR="00A85B39" w:rsidP="00A85B39" w:rsidRDefault="00A85B39" w14:paraId="128CBF3A" w14:textId="77777777">
      <w:pPr>
        <w:tabs>
          <w:tab w:val="left" w:pos="720"/>
        </w:tabs>
        <w:spacing w:before="120" w:after="0" w:line="240" w:lineRule="auto"/>
        <w:ind w:right="-144"/>
        <w:contextualSpacing/>
        <w:jc w:val="both"/>
        <w:rPr>
          <w:rFonts w:ascii="Times New Roman" w:hAnsi="Times New Roman" w:eastAsia="Times New Roman" w:cs="Times New Roman"/>
          <w:b/>
          <w:i/>
          <w:sz w:val="24"/>
          <w:szCs w:val="24"/>
          <w:u w:val="single"/>
          <w:lang w:eastAsia="lv-LV"/>
        </w:rPr>
      </w:pPr>
    </w:p>
    <w:p w:rsidRPr="00895001" w:rsidR="00A85B39" w:rsidP="00A85B39" w:rsidRDefault="00A85B39" w14:paraId="3C90CB98" w14:textId="66E4F562">
      <w:pPr>
        <w:spacing w:after="0" w:line="240" w:lineRule="auto"/>
        <w:ind w:right="-210"/>
        <w:jc w:val="both"/>
        <w:textAlignment w:val="baseline"/>
        <w:rPr>
          <w:rFonts w:ascii="Times New Roman" w:hAnsi="Times New Roman" w:eastAsia="Times New Roman" w:cs="Times New Roman"/>
          <w:sz w:val="24"/>
          <w:szCs w:val="24"/>
          <w:lang w:eastAsia="en-GB"/>
        </w:rPr>
      </w:pPr>
      <w:r w:rsidRPr="00895001">
        <w:rPr>
          <w:rFonts w:ascii="Times New Roman" w:hAnsi="Times New Roman" w:eastAsia="Times New Roman" w:cs="Times New Roman"/>
          <w:i/>
          <w:iCs/>
          <w:sz w:val="24"/>
          <w:szCs w:val="24"/>
          <w:lang w:eastAsia="en-GB"/>
        </w:rPr>
        <w:t>Iesniedzot šo finanšu piedāvājumu, pretendents apliecina, ka finanšu piedāvājumā noteiktajās cenās ir iekļautas visas izmaksas, nodokļi (t.sk., iedzīvotāju ienākuma nodoklis, darba devēja un darba ņēmēja valsts sociālās apdrošināšanas obligātās iemaksas), nodevas,</w:t>
      </w:r>
      <w:r w:rsidRPr="00895001">
        <w:rPr>
          <w:rFonts w:ascii="Times New Roman" w:hAnsi="Times New Roman" w:eastAsia="Times New Roman" w:cs="Times New Roman"/>
          <w:sz w:val="24"/>
          <w:szCs w:val="24"/>
          <w:lang w:eastAsia="en-GB"/>
        </w:rPr>
        <w:t> </w:t>
      </w:r>
      <w:r w:rsidRPr="00895001">
        <w:rPr>
          <w:rFonts w:ascii="Times New Roman" w:hAnsi="Times New Roman" w:eastAsia="Times New Roman" w:cs="Times New Roman"/>
          <w:i/>
          <w:iCs/>
          <w:sz w:val="24"/>
          <w:szCs w:val="24"/>
          <w:lang w:eastAsia="en-GB"/>
        </w:rPr>
        <w:t>kas saistītas ar pakalpojumu nodrošināšanu pilnā apjomā atbilstoši iepirkuma nolikuma</w:t>
      </w:r>
      <w:r w:rsidR="004E28CB">
        <w:rPr>
          <w:rFonts w:ascii="Times New Roman" w:hAnsi="Times New Roman" w:eastAsia="Times New Roman" w:cs="Times New Roman"/>
          <w:i/>
          <w:iCs/>
          <w:sz w:val="24"/>
          <w:szCs w:val="24"/>
          <w:lang w:eastAsia="en-GB"/>
        </w:rPr>
        <w:t xml:space="preserve"> </w:t>
      </w:r>
      <w:r w:rsidRPr="00895001">
        <w:rPr>
          <w:rFonts w:ascii="Times New Roman" w:hAnsi="Times New Roman" w:eastAsia="Times New Roman" w:cs="Times New Roman"/>
          <w:i/>
          <w:iCs/>
          <w:sz w:val="24"/>
          <w:szCs w:val="24"/>
          <w:lang w:eastAsia="en-GB"/>
        </w:rPr>
        <w:t>un tehniskās specifikācijas prasībām, izņemot pievienotās vērtības nodokli. </w:t>
      </w:r>
      <w:r w:rsidRPr="00895001">
        <w:rPr>
          <w:rFonts w:ascii="Times New Roman" w:hAnsi="Times New Roman" w:eastAsia="Times New Roman" w:cs="Times New Roman"/>
          <w:sz w:val="24"/>
          <w:szCs w:val="24"/>
          <w:lang w:eastAsia="en-GB"/>
        </w:rPr>
        <w:t> </w:t>
      </w:r>
    </w:p>
    <w:p w:rsidRPr="00895001" w:rsidR="00A85B39" w:rsidP="00A85B39" w:rsidRDefault="00A85B39" w14:paraId="19DF508D" w14:textId="77777777">
      <w:pPr>
        <w:spacing w:after="0" w:line="240" w:lineRule="auto"/>
        <w:ind w:right="-210"/>
        <w:jc w:val="both"/>
        <w:textAlignment w:val="baseline"/>
        <w:rPr>
          <w:rFonts w:ascii="Times New Roman" w:hAnsi="Times New Roman" w:eastAsia="Times New Roman" w:cs="Times New Roman"/>
          <w:sz w:val="24"/>
          <w:szCs w:val="24"/>
          <w:lang w:eastAsia="en-GB"/>
        </w:rPr>
      </w:pPr>
    </w:p>
    <w:p w:rsidR="00A85B39" w:rsidP="00A85B39" w:rsidRDefault="00A85B39" w14:paraId="2721EBE5" w14:textId="77777777">
      <w:pPr>
        <w:tabs>
          <w:tab w:val="left" w:pos="426"/>
        </w:tabs>
        <w:spacing w:line="240" w:lineRule="auto"/>
        <w:contextualSpacing/>
        <w:jc w:val="both"/>
        <w:rPr>
          <w:rFonts w:ascii="Times New Roman" w:hAnsi="Times New Roman" w:eastAsia="Times New Roman" w:cs="Times New Roman"/>
          <w:sz w:val="24"/>
          <w:szCs w:val="24"/>
        </w:rPr>
      </w:pPr>
    </w:p>
    <w:tbl>
      <w:tblPr>
        <w:tblW w:w="9090" w:type="dxa"/>
        <w:tblInd w:w="108" w:type="dxa"/>
        <w:tblLayout w:type="fixed"/>
        <w:tblLook w:val="04A0" w:firstRow="1" w:lastRow="0" w:firstColumn="1" w:lastColumn="0" w:noHBand="0" w:noVBand="1"/>
      </w:tblPr>
      <w:tblGrid>
        <w:gridCol w:w="4111"/>
        <w:gridCol w:w="4979"/>
      </w:tblGrid>
      <w:tr w:rsidR="00A85B39" w:rsidTr="00E251D2" w14:paraId="6A34CD42" w14:textId="77777777">
        <w:trPr>
          <w:trHeight w:val="284"/>
        </w:trPr>
        <w:tc>
          <w:tcPr>
            <w:tcW w:w="4111" w:type="dxa"/>
            <w:tcBorders>
              <w:top w:val="single" w:color="000000" w:sz="4" w:space="0"/>
              <w:left w:val="single" w:color="000000" w:sz="4" w:space="0"/>
              <w:bottom w:val="single" w:color="000000" w:sz="4" w:space="0"/>
              <w:right w:val="single" w:color="auto" w:sz="4" w:space="0"/>
            </w:tcBorders>
            <w:shd w:val="clear" w:color="auto" w:fill="D9D9D9"/>
            <w:vAlign w:val="center"/>
            <w:hideMark/>
          </w:tcPr>
          <w:p w:rsidR="00A85B39" w:rsidP="00E251D2" w:rsidRDefault="00A85B39" w14:paraId="5B636C48" w14:textId="77777777">
            <w:pPr>
              <w:suppressAutoHyphens/>
              <w:snapToGrid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ar-SA"/>
              </w:rPr>
              <w:t>Pretendenta nosaukums/vārds, uzvārds</w:t>
            </w:r>
          </w:p>
        </w:tc>
        <w:tc>
          <w:tcPr>
            <w:tcW w:w="4979" w:type="dxa"/>
            <w:tcBorders>
              <w:top w:val="single" w:color="000000" w:sz="4" w:space="0"/>
              <w:left w:val="single" w:color="auto" w:sz="4" w:space="0"/>
              <w:bottom w:val="single" w:color="000000" w:sz="4" w:space="0"/>
              <w:right w:val="single" w:color="000000" w:sz="4" w:space="0"/>
            </w:tcBorders>
          </w:tcPr>
          <w:p w:rsidR="00A85B39" w:rsidP="00E251D2" w:rsidRDefault="00A85B39" w14:paraId="103DF9EC" w14:textId="77777777">
            <w:pPr>
              <w:suppressAutoHyphens/>
              <w:snapToGrid w:val="0"/>
              <w:spacing w:after="0" w:line="240" w:lineRule="auto"/>
              <w:rPr>
                <w:rFonts w:ascii="Times New Roman" w:hAnsi="Times New Roman" w:eastAsia="Times New Roman" w:cs="Times New Roman"/>
                <w:b/>
                <w:sz w:val="24"/>
                <w:szCs w:val="24"/>
              </w:rPr>
            </w:pPr>
          </w:p>
          <w:p w:rsidR="00A85B39" w:rsidP="00E251D2" w:rsidRDefault="00A85B39" w14:paraId="34A99E90" w14:textId="77777777">
            <w:pPr>
              <w:suppressAutoHyphens/>
              <w:snapToGrid w:val="0"/>
              <w:spacing w:after="0" w:line="240" w:lineRule="auto"/>
              <w:rPr>
                <w:rFonts w:ascii="Times New Roman" w:hAnsi="Times New Roman" w:eastAsia="Times New Roman" w:cs="Times New Roman"/>
                <w:b/>
                <w:sz w:val="24"/>
                <w:szCs w:val="24"/>
              </w:rPr>
            </w:pPr>
          </w:p>
        </w:tc>
      </w:tr>
      <w:tr w:rsidR="00A85B39" w:rsidTr="00E251D2" w14:paraId="7563CD96" w14:textId="77777777">
        <w:trPr>
          <w:trHeight w:val="284"/>
        </w:trPr>
        <w:tc>
          <w:tcPr>
            <w:tcW w:w="4111" w:type="dxa"/>
            <w:tcBorders>
              <w:top w:val="single" w:color="000000" w:sz="4" w:space="0"/>
              <w:left w:val="single" w:color="000000" w:sz="4" w:space="0"/>
              <w:bottom w:val="single" w:color="000000" w:sz="4" w:space="0"/>
              <w:right w:val="single" w:color="auto" w:sz="4" w:space="0"/>
            </w:tcBorders>
            <w:shd w:val="clear" w:color="auto" w:fill="D9D9D9"/>
            <w:vAlign w:val="center"/>
            <w:hideMark/>
          </w:tcPr>
          <w:p w:rsidR="00A85B39" w:rsidP="00E251D2" w:rsidRDefault="00A85B39" w14:paraId="06B339BE" w14:textId="03F915F1">
            <w:pPr>
              <w:suppressAutoHyphens/>
              <w:snapToGrid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ar-SA"/>
              </w:rPr>
              <w:t>Paraksts</w:t>
            </w:r>
            <w:r w:rsidR="00A17AC5">
              <w:rPr>
                <w:rFonts w:ascii="Times New Roman" w:hAnsi="Times New Roman" w:eastAsia="Times New Roman" w:cs="Times New Roman"/>
                <w:b/>
                <w:sz w:val="24"/>
                <w:szCs w:val="24"/>
                <w:lang w:eastAsia="ar-SA"/>
              </w:rPr>
              <w:t>, atšifrējums</w:t>
            </w:r>
            <w:r>
              <w:rPr>
                <w:rFonts w:ascii="Times New Roman" w:hAnsi="Times New Roman" w:eastAsia="Times New Roman" w:cs="Times New Roman"/>
                <w:b/>
                <w:sz w:val="24"/>
                <w:szCs w:val="24"/>
                <w:lang w:eastAsia="ar-SA"/>
              </w:rPr>
              <w:t>***</w:t>
            </w:r>
          </w:p>
        </w:tc>
        <w:tc>
          <w:tcPr>
            <w:tcW w:w="4979" w:type="dxa"/>
            <w:tcBorders>
              <w:top w:val="single" w:color="000000" w:sz="4" w:space="0"/>
              <w:left w:val="single" w:color="auto" w:sz="4" w:space="0"/>
              <w:bottom w:val="single" w:color="000000" w:sz="4" w:space="0"/>
              <w:right w:val="single" w:color="000000" w:sz="4" w:space="0"/>
            </w:tcBorders>
          </w:tcPr>
          <w:p w:rsidR="00A85B39" w:rsidP="00E251D2" w:rsidRDefault="00A85B39" w14:paraId="24BADC8E" w14:textId="77777777">
            <w:pPr>
              <w:suppressAutoHyphens/>
              <w:snapToGrid w:val="0"/>
              <w:spacing w:after="0" w:line="240" w:lineRule="auto"/>
              <w:rPr>
                <w:rFonts w:ascii="Times New Roman" w:hAnsi="Times New Roman" w:eastAsia="Times New Roman" w:cs="Times New Roman"/>
                <w:b/>
                <w:sz w:val="24"/>
                <w:szCs w:val="24"/>
              </w:rPr>
            </w:pPr>
          </w:p>
          <w:p w:rsidR="00A85B39" w:rsidP="00E251D2" w:rsidRDefault="00A85B39" w14:paraId="2FAC05B5" w14:textId="77777777">
            <w:pPr>
              <w:suppressAutoHyphens/>
              <w:snapToGrid w:val="0"/>
              <w:spacing w:after="0" w:line="240" w:lineRule="auto"/>
              <w:rPr>
                <w:rFonts w:ascii="Times New Roman" w:hAnsi="Times New Roman" w:eastAsia="Times New Roman" w:cs="Times New Roman"/>
                <w:b/>
                <w:sz w:val="24"/>
                <w:szCs w:val="24"/>
              </w:rPr>
            </w:pPr>
          </w:p>
        </w:tc>
      </w:tr>
      <w:tr w:rsidR="00A85B39" w:rsidTr="00E251D2" w14:paraId="61FE5755" w14:textId="77777777">
        <w:trPr>
          <w:trHeight w:val="284"/>
        </w:trPr>
        <w:tc>
          <w:tcPr>
            <w:tcW w:w="4111" w:type="dxa"/>
            <w:tcBorders>
              <w:top w:val="single" w:color="000000" w:sz="4" w:space="0"/>
              <w:left w:val="single" w:color="000000" w:sz="4" w:space="0"/>
              <w:bottom w:val="single" w:color="000000" w:sz="4" w:space="0"/>
              <w:right w:val="single" w:color="auto" w:sz="4" w:space="0"/>
            </w:tcBorders>
            <w:shd w:val="clear" w:color="auto" w:fill="D9D9D9"/>
            <w:vAlign w:val="center"/>
            <w:hideMark/>
          </w:tcPr>
          <w:p w:rsidR="00A85B39" w:rsidP="00E251D2" w:rsidRDefault="00A85B39" w14:paraId="10D2F5B9" w14:textId="77777777">
            <w:pPr>
              <w:suppressAutoHyphens/>
              <w:snapToGrid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ar-SA"/>
              </w:rPr>
              <w:t>Vieta, datums</w:t>
            </w:r>
          </w:p>
        </w:tc>
        <w:tc>
          <w:tcPr>
            <w:tcW w:w="4979" w:type="dxa"/>
            <w:tcBorders>
              <w:top w:val="single" w:color="000000" w:sz="4" w:space="0"/>
              <w:left w:val="single" w:color="auto" w:sz="4" w:space="0"/>
              <w:bottom w:val="single" w:color="000000" w:sz="4" w:space="0"/>
              <w:right w:val="single" w:color="000000" w:sz="4" w:space="0"/>
            </w:tcBorders>
          </w:tcPr>
          <w:p w:rsidR="00A85B39" w:rsidP="00E251D2" w:rsidRDefault="00A85B39" w14:paraId="082961FF" w14:textId="77777777">
            <w:pPr>
              <w:suppressAutoHyphens/>
              <w:snapToGrid w:val="0"/>
              <w:spacing w:after="0" w:line="240" w:lineRule="auto"/>
              <w:rPr>
                <w:rFonts w:ascii="Times New Roman" w:hAnsi="Times New Roman" w:eastAsia="Times New Roman" w:cs="Times New Roman"/>
                <w:b/>
                <w:sz w:val="24"/>
                <w:szCs w:val="24"/>
              </w:rPr>
            </w:pPr>
          </w:p>
          <w:p w:rsidR="00A85B39" w:rsidP="00E251D2" w:rsidRDefault="00A85B39" w14:paraId="36A1386C" w14:textId="77777777">
            <w:pPr>
              <w:suppressAutoHyphens/>
              <w:snapToGrid w:val="0"/>
              <w:spacing w:after="0" w:line="240" w:lineRule="auto"/>
              <w:rPr>
                <w:rFonts w:ascii="Times New Roman" w:hAnsi="Times New Roman" w:eastAsia="Times New Roman" w:cs="Times New Roman"/>
                <w:b/>
                <w:sz w:val="24"/>
                <w:szCs w:val="24"/>
              </w:rPr>
            </w:pPr>
          </w:p>
        </w:tc>
      </w:tr>
    </w:tbl>
    <w:p w:rsidRPr="007B6EF2" w:rsidR="00A85B39" w:rsidP="00A85B39" w:rsidRDefault="00A85B39" w14:paraId="75693862" w14:textId="77777777">
      <w:pPr>
        <w:widowControl w:val="0"/>
        <w:overflowPunct w:val="0"/>
        <w:autoSpaceDE w:val="0"/>
        <w:autoSpaceDN w:val="0"/>
        <w:adjustRightInd w:val="0"/>
        <w:spacing w:after="0" w:line="240" w:lineRule="auto"/>
        <w:jc w:val="both"/>
        <w:rPr>
          <w:rFonts w:ascii="Times New Roman" w:hAnsi="Times New Roman" w:eastAsia="Times New Roman" w:cs="Times New Roman"/>
          <w:i/>
          <w:kern w:val="28"/>
        </w:rPr>
      </w:pPr>
      <w:r w:rsidRPr="007B6EF2">
        <w:rPr>
          <w:rFonts w:ascii="Times New Roman" w:hAnsi="Times New Roman" w:cs="Times New Roman"/>
          <w:iCs/>
          <w:kern w:val="28"/>
          <w:lang w:eastAsia="lv-LV"/>
        </w:rPr>
        <w:t> </w:t>
      </w:r>
      <w:r w:rsidRPr="007B6EF2">
        <w:rPr>
          <w:rFonts w:ascii="Times New Roman" w:hAnsi="Times New Roman" w:eastAsia="Times New Roman" w:cs="Times New Roman"/>
          <w:i/>
          <w:kern w:val="28"/>
          <w:lang w:eastAsia="lv-LV"/>
        </w:rPr>
        <w:t>***Paraksta pretendents/pretendenta paraksttiesīgā persona vai pretendenta pilnvarota persona (ja pieteikumu paraksta pretendenta pilnvarota persona, obligāti jāpievieno pilnvaras oriģināls vai apliecināta kopija).</w:t>
      </w:r>
    </w:p>
    <w:p w:rsidRPr="007B6EF2" w:rsidR="00A85B39" w:rsidP="00A85B39" w:rsidRDefault="00A85B39" w14:paraId="60A50601" w14:textId="77777777">
      <w:pPr>
        <w:widowControl w:val="0"/>
        <w:overflowPunct w:val="0"/>
        <w:autoSpaceDE w:val="0"/>
        <w:autoSpaceDN w:val="0"/>
        <w:adjustRightInd w:val="0"/>
        <w:spacing w:after="0" w:line="240" w:lineRule="auto"/>
        <w:jc w:val="both"/>
        <w:rPr>
          <w:rFonts w:ascii="Times New Roman" w:hAnsi="Times New Roman" w:eastAsia="Times New Roman" w:cs="Times New Roman"/>
          <w:i/>
          <w:kern w:val="28"/>
          <w:lang w:eastAsia="lv-LV"/>
        </w:rPr>
      </w:pPr>
      <w:r w:rsidRPr="007B6EF2">
        <w:rPr>
          <w:rFonts w:ascii="Times New Roman" w:hAnsi="Times New Roman" w:eastAsia="Times New Roman" w:cs="Times New Roman"/>
          <w:i/>
          <w:kern w:val="28"/>
          <w:lang w:eastAsia="lv-LV"/>
        </w:rPr>
        <w:t>***Juridiskām personām – paraksttiesīgās vai pilnvarotās personas amats, paraksts, paraksta atšifrējums.</w:t>
      </w:r>
    </w:p>
    <w:p w:rsidRPr="007B6EF2" w:rsidR="00A85B39" w:rsidP="00A85B39" w:rsidRDefault="00A85B39" w14:paraId="35E43EB0" w14:textId="77777777">
      <w:pPr>
        <w:widowControl w:val="0"/>
        <w:overflowPunct w:val="0"/>
        <w:autoSpaceDE w:val="0"/>
        <w:autoSpaceDN w:val="0"/>
        <w:adjustRightInd w:val="0"/>
        <w:spacing w:after="0" w:line="240" w:lineRule="auto"/>
        <w:jc w:val="both"/>
        <w:rPr>
          <w:rFonts w:ascii="Times New Roman" w:hAnsi="Times New Roman" w:eastAsia="Times New Roman" w:cs="Times New Roman"/>
          <w:i/>
          <w:color w:val="000000"/>
          <w:kern w:val="28"/>
          <w:lang w:eastAsia="lv-LV"/>
        </w:rPr>
      </w:pPr>
      <w:r w:rsidRPr="007B6EF2">
        <w:rPr>
          <w:rFonts w:ascii="Times New Roman" w:hAnsi="Times New Roman" w:eastAsia="Times New Roman" w:cs="Times New Roman"/>
          <w:i/>
          <w:kern w:val="28"/>
          <w:lang w:eastAsia="lv-LV"/>
        </w:rPr>
        <w:t>***</w:t>
      </w:r>
      <w:r w:rsidRPr="007B6EF2">
        <w:rPr>
          <w:rFonts w:ascii="Times New Roman" w:hAnsi="Times New Roman" w:eastAsia="Times New Roman" w:cs="Times New Roman"/>
          <w:color w:val="000000"/>
          <w:kern w:val="28"/>
          <w:lang w:eastAsia="lv-LV"/>
        </w:rPr>
        <w:t xml:space="preserve"> </w:t>
      </w:r>
      <w:r w:rsidRPr="007B6EF2">
        <w:rPr>
          <w:rFonts w:ascii="Times New Roman" w:hAnsi="Times New Roman" w:eastAsia="Times New Roman" w:cs="Times New Roman"/>
          <w:i/>
        </w:rPr>
        <w:t xml:space="preserve">Ja piedāvājumu iesniedz personu apvienība jebkurā to kombinācijā, piedāvājumā norāda tās pilnvaroto pārstāvi ar tiesībām elektroniski parakstīt visus ar šo iepirkuma procedūru saistītos dokumentus. Pilnvarojums pārstāvēt personu apvienību ir jāparaksta katras personas apvienībā iekļautās personas pārstāvēttiesīgajam vai pilnvarotajam pārstāvim, </w:t>
      </w:r>
      <w:r w:rsidRPr="007B6EF2">
        <w:rPr>
          <w:rFonts w:ascii="Times New Roman" w:hAnsi="Times New Roman" w:eastAsia="Times New Roman" w:cs="Times New Roman"/>
          <w:i/>
          <w:iCs/>
          <w:lang w:eastAsia="en-GB"/>
        </w:rPr>
        <w:t>pievienojot apliecinājumu atbilstoši iepirkuma nolikuma 4.pielikumam.</w:t>
      </w:r>
    </w:p>
    <w:p w:rsidRPr="00895001" w:rsidR="00A85B39" w:rsidP="00A85B39" w:rsidRDefault="00A85B39" w14:paraId="1045B61D" w14:textId="77777777">
      <w:pPr>
        <w:spacing w:after="0"/>
        <w:jc w:val="both"/>
        <w:rPr>
          <w:rFonts w:ascii="Times New Roman" w:hAnsi="Times New Roman" w:cs="Times New Roman"/>
          <w:sz w:val="24"/>
          <w:szCs w:val="24"/>
        </w:rPr>
      </w:pPr>
    </w:p>
    <w:p w:rsidRPr="00A85B39" w:rsidR="00FC4EF3" w:rsidP="00A85B39" w:rsidRDefault="00FC4EF3" w14:paraId="78097EAD" w14:textId="77777777"/>
    <w:sectPr w:rsidRPr="00A85B39" w:rsidR="00FC4EF3" w:rsidSect="004C53F6">
      <w:pgSz w:w="11906" w:h="16838" w:orient="portrait" w:code="9"/>
      <w:pgMar w:top="1440" w:right="1440" w:bottom="1440" w:left="1440" w:header="720" w:footer="720" w:gutter="0"/>
      <w:paperSrc w:first="2" w:other="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476D" w:rsidP="004C53F6" w:rsidRDefault="0059476D" w14:paraId="2BB0E43F" w14:textId="77777777">
      <w:pPr>
        <w:spacing w:after="0" w:line="240" w:lineRule="auto"/>
      </w:pPr>
      <w:r>
        <w:separator/>
      </w:r>
    </w:p>
  </w:endnote>
  <w:endnote w:type="continuationSeparator" w:id="0">
    <w:p w:rsidR="0059476D" w:rsidP="004C53F6" w:rsidRDefault="0059476D" w14:paraId="41554FA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476D" w:rsidP="004C53F6" w:rsidRDefault="0059476D" w14:paraId="73A5B275" w14:textId="77777777">
      <w:pPr>
        <w:spacing w:after="0" w:line="240" w:lineRule="auto"/>
      </w:pPr>
      <w:r>
        <w:separator/>
      </w:r>
    </w:p>
  </w:footnote>
  <w:footnote w:type="continuationSeparator" w:id="0">
    <w:p w:rsidR="0059476D" w:rsidP="004C53F6" w:rsidRDefault="0059476D" w14:paraId="6ACA345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6086F"/>
    <w:multiLevelType w:val="hybridMultilevel"/>
    <w:tmpl w:val="1890C922"/>
    <w:lvl w:ilvl="0" w:tplc="E034EF82">
      <w:numFmt w:val="bullet"/>
      <w:lvlText w:val="-"/>
      <w:lvlJc w:val="left"/>
      <w:pPr>
        <w:ind w:left="502" w:hanging="360"/>
      </w:pPr>
      <w:rPr>
        <w:rFonts w:hint="default" w:ascii="Calibri" w:hAnsi="Calibri" w:eastAsia="Calibri" w:cs="Calibri"/>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 w15:restartNumberingAfterBreak="0">
    <w:nsid w:val="55AD0E69"/>
    <w:multiLevelType w:val="multilevel"/>
    <w:tmpl w:val="03B22F84"/>
    <w:lvl w:ilvl="0">
      <w:start w:val="3"/>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917284410">
    <w:abstractNumId w:val="1"/>
  </w:num>
  <w:num w:numId="2" w16cid:durableId="1479028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597"/>
    <w:rsid w:val="00004E42"/>
    <w:rsid w:val="00016EA2"/>
    <w:rsid w:val="000178D7"/>
    <w:rsid w:val="0002477E"/>
    <w:rsid w:val="00037D4B"/>
    <w:rsid w:val="00050FF2"/>
    <w:rsid w:val="0008096F"/>
    <w:rsid w:val="000933DB"/>
    <w:rsid w:val="000B1792"/>
    <w:rsid w:val="00114573"/>
    <w:rsid w:val="00115021"/>
    <w:rsid w:val="00120300"/>
    <w:rsid w:val="0015250D"/>
    <w:rsid w:val="001A344F"/>
    <w:rsid w:val="001A4A51"/>
    <w:rsid w:val="001C52DD"/>
    <w:rsid w:val="001E4DD7"/>
    <w:rsid w:val="0020229F"/>
    <w:rsid w:val="00221725"/>
    <w:rsid w:val="002229C2"/>
    <w:rsid w:val="002300DC"/>
    <w:rsid w:val="002434B8"/>
    <w:rsid w:val="0024632C"/>
    <w:rsid w:val="00255136"/>
    <w:rsid w:val="002A55C0"/>
    <w:rsid w:val="002D52D3"/>
    <w:rsid w:val="002D563C"/>
    <w:rsid w:val="00335FDB"/>
    <w:rsid w:val="00370E5E"/>
    <w:rsid w:val="003711B2"/>
    <w:rsid w:val="00381392"/>
    <w:rsid w:val="003B55FE"/>
    <w:rsid w:val="003E01C0"/>
    <w:rsid w:val="003E2B83"/>
    <w:rsid w:val="003E3845"/>
    <w:rsid w:val="0040028C"/>
    <w:rsid w:val="00421045"/>
    <w:rsid w:val="0043717F"/>
    <w:rsid w:val="00471FD2"/>
    <w:rsid w:val="004C53F6"/>
    <w:rsid w:val="004E28CB"/>
    <w:rsid w:val="005716A5"/>
    <w:rsid w:val="0059476D"/>
    <w:rsid w:val="005A30E1"/>
    <w:rsid w:val="005F4E47"/>
    <w:rsid w:val="006065FE"/>
    <w:rsid w:val="00656C8A"/>
    <w:rsid w:val="00686776"/>
    <w:rsid w:val="0070175F"/>
    <w:rsid w:val="0071600A"/>
    <w:rsid w:val="00722078"/>
    <w:rsid w:val="007B27CD"/>
    <w:rsid w:val="007B6EF2"/>
    <w:rsid w:val="007C4C4C"/>
    <w:rsid w:val="008048AA"/>
    <w:rsid w:val="00827084"/>
    <w:rsid w:val="008330AC"/>
    <w:rsid w:val="00895001"/>
    <w:rsid w:val="008E60A6"/>
    <w:rsid w:val="009121C3"/>
    <w:rsid w:val="00927D3E"/>
    <w:rsid w:val="009360CB"/>
    <w:rsid w:val="009633BE"/>
    <w:rsid w:val="00971BF3"/>
    <w:rsid w:val="009765A9"/>
    <w:rsid w:val="009C3AE4"/>
    <w:rsid w:val="00A071F1"/>
    <w:rsid w:val="00A17AC5"/>
    <w:rsid w:val="00A57E5C"/>
    <w:rsid w:val="00A73D6B"/>
    <w:rsid w:val="00A85B39"/>
    <w:rsid w:val="00AA34D1"/>
    <w:rsid w:val="00AB1DB7"/>
    <w:rsid w:val="00AB5987"/>
    <w:rsid w:val="00AD2B32"/>
    <w:rsid w:val="00AF3316"/>
    <w:rsid w:val="00AF4C92"/>
    <w:rsid w:val="00B11F04"/>
    <w:rsid w:val="00B62AFB"/>
    <w:rsid w:val="00B6698D"/>
    <w:rsid w:val="00B81C6D"/>
    <w:rsid w:val="00BD2C40"/>
    <w:rsid w:val="00BE2C9B"/>
    <w:rsid w:val="00C10CC8"/>
    <w:rsid w:val="00C36EB1"/>
    <w:rsid w:val="00C51E2A"/>
    <w:rsid w:val="00C736E2"/>
    <w:rsid w:val="00C94787"/>
    <w:rsid w:val="00C96899"/>
    <w:rsid w:val="00CA1533"/>
    <w:rsid w:val="00CA7D34"/>
    <w:rsid w:val="00CC1A74"/>
    <w:rsid w:val="00CD2898"/>
    <w:rsid w:val="00CF409E"/>
    <w:rsid w:val="00D34079"/>
    <w:rsid w:val="00D57F60"/>
    <w:rsid w:val="00D850BD"/>
    <w:rsid w:val="00D85CD4"/>
    <w:rsid w:val="00D908B8"/>
    <w:rsid w:val="00D96597"/>
    <w:rsid w:val="00DB2C58"/>
    <w:rsid w:val="00DB4578"/>
    <w:rsid w:val="00DC4932"/>
    <w:rsid w:val="00DD3910"/>
    <w:rsid w:val="00E15CBE"/>
    <w:rsid w:val="00E26A3D"/>
    <w:rsid w:val="00E87068"/>
    <w:rsid w:val="00EA31B0"/>
    <w:rsid w:val="00ED0899"/>
    <w:rsid w:val="00F03AB2"/>
    <w:rsid w:val="00F074E3"/>
    <w:rsid w:val="00F5606A"/>
    <w:rsid w:val="00F96AEB"/>
    <w:rsid w:val="00FC4EF3"/>
    <w:rsid w:val="00FD4BC3"/>
    <w:rsid w:val="235E1160"/>
  </w:rsids>
  <m:mathPr>
    <m:mathFont m:val="Cambria Math"/>
    <m:brkBin m:val="before"/>
    <m:brkBinSub m:val="--"/>
    <m:smallFrac m:val="0"/>
    <m:dispDef/>
    <m:lMargin m:val="0"/>
    <m:rMargin m:val="0"/>
    <m:defJc m:val="centerGroup"/>
    <m:wrapIndent m:val="1440"/>
    <m:intLim m:val="subSup"/>
    <m:naryLim m:val="undOvr"/>
  </m:mathPr>
  <w:themeFontLang w:val="en-US" w:eastAsia="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28268"/>
  <w15:chartTrackingRefBased/>
  <w15:docId w15:val="{36DE7737-1C04-4161-BCF0-F783AE7C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3E01C0"/>
    <w:pPr>
      <w:suppressAutoHyphens/>
      <w:spacing w:before="280" w:after="280" w:line="240" w:lineRule="auto"/>
    </w:pPr>
    <w:rPr>
      <w:rFonts w:ascii="Times New Roman" w:hAnsi="Times New Roman" w:eastAsia="Times New Roman" w:cs="Times New Roman"/>
      <w:sz w:val="24"/>
      <w:szCs w:val="24"/>
      <w:lang w:val="en-GB" w:eastAsia="ar-SA"/>
    </w:rPr>
  </w:style>
  <w:style w:type="character" w:styleId="c3" w:customStyle="1">
    <w:name w:val="c3"/>
    <w:basedOn w:val="DefaultParagraphFont"/>
    <w:rsid w:val="003E01C0"/>
  </w:style>
  <w:style w:type="table" w:styleId="TableGrid">
    <w:name w:val="Table Grid"/>
    <w:basedOn w:val="TableNormal"/>
    <w:uiPriority w:val="39"/>
    <w:rsid w:val="003E01C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Normal bullet 2,Bullet list,List Paragraph1,H&amp;P List Paragraph,2,Strip,Colorful List - Accent 12,PPS_Bullet,Virsraksti"/>
    <w:basedOn w:val="Normal"/>
    <w:link w:val="ListParagraphChar"/>
    <w:uiPriority w:val="34"/>
    <w:qFormat/>
    <w:rsid w:val="00FC4EF3"/>
    <w:pPr>
      <w:autoSpaceDN w:val="0"/>
      <w:spacing w:line="254" w:lineRule="auto"/>
      <w:ind w:left="720"/>
      <w:contextualSpacing/>
      <w:textAlignment w:val="baseline"/>
    </w:pPr>
    <w:rPr>
      <w:rFonts w:ascii="Calibri" w:hAnsi="Calibri" w:eastAsia="Calibri" w:cs="Times New Roman"/>
    </w:rPr>
  </w:style>
  <w:style w:type="character" w:styleId="ListParagraphChar" w:customStyle="1">
    <w:name w:val="List Paragraph Char"/>
    <w:aliases w:val="Normal bullet 2 Char,Bullet list Char,List Paragraph1 Char,H&amp;P List Paragraph Char,2 Char,Strip Char,Colorful List - Accent 12 Char,PPS_Bullet Char,Virsraksti Char"/>
    <w:link w:val="ListParagraph"/>
    <w:uiPriority w:val="34"/>
    <w:qFormat/>
    <w:locked/>
    <w:rsid w:val="00FC4EF3"/>
    <w:rPr>
      <w:rFonts w:ascii="Calibri" w:hAnsi="Calibri" w:eastAsia="Calibri" w:cs="Times New Roman"/>
    </w:rPr>
  </w:style>
  <w:style w:type="paragraph" w:styleId="paragraph" w:customStyle="1">
    <w:name w:val="paragraph"/>
    <w:basedOn w:val="Normal"/>
    <w:rsid w:val="00370E5E"/>
    <w:pPr>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rsid w:val="00370E5E"/>
  </w:style>
  <w:style w:type="character" w:styleId="eop" w:customStyle="1">
    <w:name w:val="eop"/>
    <w:basedOn w:val="DefaultParagraphFont"/>
    <w:rsid w:val="00370E5E"/>
  </w:style>
  <w:style w:type="character" w:styleId="CommentReference">
    <w:name w:val="annotation reference"/>
    <w:basedOn w:val="DefaultParagraphFont"/>
    <w:uiPriority w:val="99"/>
    <w:semiHidden/>
    <w:unhideWhenUsed/>
    <w:rsid w:val="00B11F04"/>
    <w:rPr>
      <w:sz w:val="16"/>
      <w:szCs w:val="16"/>
    </w:rPr>
  </w:style>
  <w:style w:type="paragraph" w:styleId="CommentText">
    <w:name w:val="annotation text"/>
    <w:basedOn w:val="Normal"/>
    <w:link w:val="CommentTextChar"/>
    <w:uiPriority w:val="99"/>
    <w:semiHidden/>
    <w:unhideWhenUsed/>
    <w:rsid w:val="00B11F04"/>
    <w:pPr>
      <w:spacing w:line="240" w:lineRule="auto"/>
    </w:pPr>
    <w:rPr>
      <w:sz w:val="20"/>
      <w:szCs w:val="20"/>
    </w:rPr>
  </w:style>
  <w:style w:type="character" w:styleId="CommentTextChar" w:customStyle="1">
    <w:name w:val="Comment Text Char"/>
    <w:basedOn w:val="DefaultParagraphFont"/>
    <w:link w:val="CommentText"/>
    <w:uiPriority w:val="99"/>
    <w:semiHidden/>
    <w:rsid w:val="00B11F04"/>
    <w:rPr>
      <w:sz w:val="20"/>
      <w:szCs w:val="20"/>
    </w:rPr>
  </w:style>
  <w:style w:type="paragraph" w:styleId="CommentSubject">
    <w:name w:val="annotation subject"/>
    <w:basedOn w:val="CommentText"/>
    <w:next w:val="CommentText"/>
    <w:link w:val="CommentSubjectChar"/>
    <w:uiPriority w:val="99"/>
    <w:semiHidden/>
    <w:unhideWhenUsed/>
    <w:rsid w:val="00B11F04"/>
    <w:rPr>
      <w:b/>
      <w:bCs/>
    </w:rPr>
  </w:style>
  <w:style w:type="character" w:styleId="CommentSubjectChar" w:customStyle="1">
    <w:name w:val="Comment Subject Char"/>
    <w:basedOn w:val="CommentTextChar"/>
    <w:link w:val="CommentSubject"/>
    <w:uiPriority w:val="99"/>
    <w:semiHidden/>
    <w:rsid w:val="00B11F04"/>
    <w:rPr>
      <w:b/>
      <w:bCs/>
      <w:sz w:val="20"/>
      <w:szCs w:val="20"/>
    </w:rPr>
  </w:style>
  <w:style w:type="paragraph" w:styleId="BalloonText">
    <w:name w:val="Balloon Text"/>
    <w:basedOn w:val="Normal"/>
    <w:link w:val="BalloonTextChar"/>
    <w:uiPriority w:val="99"/>
    <w:semiHidden/>
    <w:unhideWhenUsed/>
    <w:rsid w:val="001150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15021"/>
    <w:rPr>
      <w:rFonts w:ascii="Segoe UI" w:hAnsi="Segoe UI" w:cs="Segoe UI"/>
      <w:sz w:val="18"/>
      <w:szCs w:val="18"/>
    </w:rPr>
  </w:style>
  <w:style w:type="paragraph" w:styleId="Revision">
    <w:name w:val="Revision"/>
    <w:hidden/>
    <w:uiPriority w:val="99"/>
    <w:semiHidden/>
    <w:rsid w:val="002229C2"/>
    <w:pPr>
      <w:spacing w:after="0" w:line="240" w:lineRule="auto"/>
    </w:pPr>
  </w:style>
  <w:style w:type="paragraph" w:styleId="Header">
    <w:name w:val="header"/>
    <w:basedOn w:val="Normal"/>
    <w:link w:val="HeaderChar"/>
    <w:uiPriority w:val="99"/>
    <w:unhideWhenUsed/>
    <w:rsid w:val="004C53F6"/>
    <w:pPr>
      <w:tabs>
        <w:tab w:val="center" w:pos="4153"/>
        <w:tab w:val="right" w:pos="8306"/>
      </w:tabs>
      <w:spacing w:after="0" w:line="240" w:lineRule="auto"/>
    </w:pPr>
  </w:style>
  <w:style w:type="character" w:styleId="HeaderChar" w:customStyle="1">
    <w:name w:val="Header Char"/>
    <w:basedOn w:val="DefaultParagraphFont"/>
    <w:link w:val="Header"/>
    <w:uiPriority w:val="99"/>
    <w:rsid w:val="004C53F6"/>
  </w:style>
  <w:style w:type="paragraph" w:styleId="Footer">
    <w:name w:val="footer"/>
    <w:basedOn w:val="Normal"/>
    <w:link w:val="FooterChar"/>
    <w:uiPriority w:val="99"/>
    <w:unhideWhenUsed/>
    <w:rsid w:val="004C53F6"/>
    <w:pPr>
      <w:tabs>
        <w:tab w:val="center" w:pos="4153"/>
        <w:tab w:val="right" w:pos="8306"/>
      </w:tabs>
      <w:spacing w:after="0" w:line="240" w:lineRule="auto"/>
    </w:pPr>
  </w:style>
  <w:style w:type="character" w:styleId="FooterChar" w:customStyle="1">
    <w:name w:val="Footer Char"/>
    <w:basedOn w:val="DefaultParagraphFont"/>
    <w:link w:val="Footer"/>
    <w:uiPriority w:val="99"/>
    <w:rsid w:val="004C5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543783">
      <w:bodyDiv w:val="1"/>
      <w:marLeft w:val="0"/>
      <w:marRight w:val="0"/>
      <w:marTop w:val="0"/>
      <w:marBottom w:val="0"/>
      <w:divBdr>
        <w:top w:val="none" w:sz="0" w:space="0" w:color="auto"/>
        <w:left w:val="none" w:sz="0" w:space="0" w:color="auto"/>
        <w:bottom w:val="none" w:sz="0" w:space="0" w:color="auto"/>
        <w:right w:val="none" w:sz="0" w:space="0" w:color="auto"/>
      </w:divBdr>
    </w:div>
    <w:div w:id="474689134">
      <w:bodyDiv w:val="1"/>
      <w:marLeft w:val="0"/>
      <w:marRight w:val="0"/>
      <w:marTop w:val="0"/>
      <w:marBottom w:val="0"/>
      <w:divBdr>
        <w:top w:val="none" w:sz="0" w:space="0" w:color="auto"/>
        <w:left w:val="none" w:sz="0" w:space="0" w:color="auto"/>
        <w:bottom w:val="none" w:sz="0" w:space="0" w:color="auto"/>
        <w:right w:val="none" w:sz="0" w:space="0" w:color="auto"/>
      </w:divBdr>
    </w:div>
    <w:div w:id="1566376813">
      <w:bodyDiv w:val="1"/>
      <w:marLeft w:val="0"/>
      <w:marRight w:val="0"/>
      <w:marTop w:val="0"/>
      <w:marBottom w:val="0"/>
      <w:divBdr>
        <w:top w:val="none" w:sz="0" w:space="0" w:color="auto"/>
        <w:left w:val="none" w:sz="0" w:space="0" w:color="auto"/>
        <w:bottom w:val="none" w:sz="0" w:space="0" w:color="auto"/>
        <w:right w:val="none" w:sz="0" w:space="0" w:color="auto"/>
      </w:divBdr>
    </w:div>
    <w:div w:id="205626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C91819323138D4289E5E735F5E904ED" ma:contentTypeVersion="12" ma:contentTypeDescription="Izveidot jaunu dokumentu." ma:contentTypeScope="" ma:versionID="b1956229611e13c87bae0e07833d3f66">
  <xsd:schema xmlns:xsd="http://www.w3.org/2001/XMLSchema" xmlns:xs="http://www.w3.org/2001/XMLSchema" xmlns:p="http://schemas.microsoft.com/office/2006/metadata/properties" xmlns:ns2="b889b1f3-490a-4806-a0cf-8fa267f9a6b4" xmlns:ns3="0362e844-e620-4dff-bb3f-b0db75434f5b" targetNamespace="http://schemas.microsoft.com/office/2006/metadata/properties" ma:root="true" ma:fieldsID="47d0719a97e281210a5522bba93fe153" ns2:_="" ns3:_="">
    <xsd:import namespace="b889b1f3-490a-4806-a0cf-8fa267f9a6b4"/>
    <xsd:import namespace="0362e844-e620-4dff-bb3f-b0db75434f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9b1f3-490a-4806-a0cf-8fa267f9a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62e844-e620-4dff-bb3f-b0db75434f5b"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5D2F9-FA9F-4C52-AB41-7558EEA32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9b1f3-490a-4806-a0cf-8fa267f9a6b4"/>
    <ds:schemaRef ds:uri="0362e844-e620-4dff-bb3f-b0db75434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AA6AA-FA97-4653-A7E8-D79E64D19BD0}">
  <ds:schemaRefs>
    <ds:schemaRef ds:uri="http://schemas.microsoft.com/sharepoint/v3/contenttype/forms"/>
  </ds:schemaRefs>
</ds:datastoreItem>
</file>

<file path=customXml/itemProps3.xml><?xml version="1.0" encoding="utf-8"?>
<ds:datastoreItem xmlns:ds="http://schemas.openxmlformats.org/officeDocument/2006/customXml" ds:itemID="{BB6B7598-E305-4ED6-B3B4-5F6883D95D2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Reinis</dc:creator>
  <keywords/>
  <dc:description/>
  <lastModifiedBy>Jānis Bulis</lastModifiedBy>
  <revision>5</revision>
  <dcterms:created xsi:type="dcterms:W3CDTF">2025-07-24T12:55:00.0000000Z</dcterms:created>
  <dcterms:modified xsi:type="dcterms:W3CDTF">2025-08-12T10:03:50.1290954Z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0x010100FC91819323138D4289E5E735F5E904ED</vt:lpwstr>
  </property>
</Properties>
</file>