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DF32" w14:textId="5B79791F" w:rsidR="00F519B5" w:rsidRPr="00161C87" w:rsidRDefault="00F519B5" w:rsidP="00F519B5">
      <w:pPr>
        <w:rPr>
          <w:rFonts w:ascii="Times New Roman" w:eastAsia="Times New Roman" w:hAnsi="Times New Roman" w:cs="Times New Roman"/>
          <w:sz w:val="22"/>
          <w:szCs w:val="22"/>
          <w:lang w:eastAsia="ru-RU"/>
        </w:rPr>
      </w:pPr>
    </w:p>
    <w:p w14:paraId="496C6788"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Pielikums Nr. 1</w:t>
      </w:r>
    </w:p>
    <w:p w14:paraId="5ECCB6A7"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Piedāvājuma forma</w:t>
      </w:r>
    </w:p>
    <w:p w14:paraId="757D2D64" w14:textId="3DC44EE4" w:rsidR="00216872" w:rsidRPr="00161C87" w:rsidRDefault="00082F4B" w:rsidP="00F519B5">
      <w:pPr>
        <w:jc w:val="right"/>
        <w:rPr>
          <w:rFonts w:ascii="Times New Roman" w:hAnsi="Times New Roman" w:cs="Times New Roman"/>
          <w:sz w:val="22"/>
          <w:szCs w:val="22"/>
        </w:rPr>
      </w:pPr>
      <w:r w:rsidRPr="00161C87">
        <w:rPr>
          <w:rFonts w:ascii="Times New Roman" w:eastAsia="Times New Roman" w:hAnsi="Times New Roman" w:cs="Times New Roman"/>
          <w:sz w:val="22"/>
          <w:szCs w:val="22"/>
          <w:lang w:eastAsia="ru-RU"/>
        </w:rPr>
        <w:t>“Autotransporta ritošās daļas dezinfekcijas ēka”</w:t>
      </w:r>
    </w:p>
    <w:p w14:paraId="5E434F3C" w14:textId="77777777" w:rsidR="00216872" w:rsidRPr="00161C87" w:rsidRDefault="00216872" w:rsidP="00F519B5">
      <w:pPr>
        <w:jc w:val="center"/>
        <w:rPr>
          <w:rFonts w:ascii="Times New Roman" w:hAnsi="Times New Roman" w:cs="Times New Roman"/>
          <w:i/>
          <w:sz w:val="22"/>
          <w:szCs w:val="22"/>
        </w:rPr>
      </w:pPr>
    </w:p>
    <w:p w14:paraId="57439F04" w14:textId="77777777" w:rsidR="00216872" w:rsidRPr="00161C87" w:rsidRDefault="00216872" w:rsidP="00F519B5">
      <w:pPr>
        <w:jc w:val="center"/>
        <w:rPr>
          <w:rFonts w:ascii="Times New Roman" w:hAnsi="Times New Roman" w:cs="Times New Roman"/>
          <w:i/>
          <w:sz w:val="22"/>
          <w:szCs w:val="22"/>
        </w:rPr>
      </w:pPr>
      <w:r w:rsidRPr="00161C87">
        <w:rPr>
          <w:rFonts w:ascii="Times New Roman" w:hAnsi="Times New Roman" w:cs="Times New Roman"/>
          <w:i/>
          <w:sz w:val="22"/>
          <w:szCs w:val="22"/>
        </w:rPr>
        <w:t>/uz pretendenta veidlapas/</w:t>
      </w:r>
    </w:p>
    <w:p w14:paraId="58383DB5" w14:textId="77777777" w:rsidR="00216872" w:rsidRPr="00161C87" w:rsidRDefault="00216872" w:rsidP="00F519B5">
      <w:pPr>
        <w:jc w:val="center"/>
        <w:rPr>
          <w:rFonts w:ascii="Times New Roman" w:hAnsi="Times New Roman" w:cs="Times New Roman"/>
          <w:sz w:val="22"/>
          <w:szCs w:val="22"/>
        </w:rPr>
      </w:pPr>
    </w:p>
    <w:p w14:paraId="00A4401E" w14:textId="74B0AF41" w:rsidR="00216872" w:rsidRPr="00161C87" w:rsidRDefault="00216872" w:rsidP="00F519B5">
      <w:pPr>
        <w:outlineLvl w:val="0"/>
        <w:rPr>
          <w:rFonts w:ascii="Times New Roman" w:hAnsi="Times New Roman" w:cs="Times New Roman"/>
          <w:sz w:val="22"/>
          <w:szCs w:val="22"/>
        </w:rPr>
      </w:pPr>
      <w:r w:rsidRPr="00161C87">
        <w:rPr>
          <w:rFonts w:ascii="Times New Roman" w:hAnsi="Times New Roman" w:cs="Times New Roman"/>
          <w:sz w:val="22"/>
          <w:szCs w:val="22"/>
        </w:rPr>
        <w:t xml:space="preserve">Pasūtītājam: </w:t>
      </w:r>
      <w:r w:rsidR="00082F4B" w:rsidRPr="00161C87">
        <w:rPr>
          <w:rFonts w:ascii="Times New Roman" w:eastAsia="Times New Roman" w:hAnsi="Times New Roman" w:cs="Times New Roman"/>
          <w:sz w:val="22"/>
          <w:szCs w:val="22"/>
          <w:lang w:eastAsia="ru-RU"/>
        </w:rPr>
        <w:t>AS "Ķekava Foods"</w:t>
      </w:r>
    </w:p>
    <w:p w14:paraId="383C7FF0"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Nodokļu maksātāja numurs: 50003007411</w:t>
      </w:r>
    </w:p>
    <w:p w14:paraId="0404E725" w14:textId="0BFD23E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 xml:space="preserve">Juridiskā adrese: </w:t>
      </w:r>
      <w:hyperlink r:id="rId8" w:history="1">
        <w:r w:rsidR="00082F4B" w:rsidRPr="00161C87">
          <w:rPr>
            <w:rStyle w:val="Hyperlink"/>
            <w:rFonts w:ascii="Times New Roman" w:eastAsia="Times New Roman" w:hAnsi="Times New Roman" w:cs="Times New Roman"/>
            <w:color w:val="auto"/>
            <w:sz w:val="22"/>
            <w:szCs w:val="22"/>
            <w:u w:val="none"/>
            <w:lang w:eastAsia="ru-RU"/>
          </w:rPr>
          <w:t>Ziemeļu iela 55, Ķekava, Ķekavas nov., LV-2123</w:t>
        </w:r>
      </w:hyperlink>
      <w:r w:rsidR="00082F4B" w:rsidRPr="00161C87">
        <w:rPr>
          <w:rFonts w:ascii="Times New Roman" w:eastAsia="Times New Roman" w:hAnsi="Times New Roman" w:cs="Times New Roman"/>
          <w:sz w:val="22"/>
          <w:szCs w:val="22"/>
          <w:lang w:eastAsia="ru-RU"/>
        </w:rPr>
        <w:t>.</w:t>
      </w:r>
    </w:p>
    <w:p w14:paraId="4B2423EC" w14:textId="77777777" w:rsidR="00216872" w:rsidRPr="00161C87" w:rsidRDefault="00216872" w:rsidP="00F519B5">
      <w:pPr>
        <w:jc w:val="center"/>
        <w:rPr>
          <w:rFonts w:ascii="Times New Roman" w:hAnsi="Times New Roman" w:cs="Times New Roman"/>
          <w:b/>
          <w:sz w:val="22"/>
          <w:szCs w:val="22"/>
        </w:rPr>
      </w:pPr>
    </w:p>
    <w:p w14:paraId="4482F864" w14:textId="77777777" w:rsidR="00216872" w:rsidRPr="00161C87" w:rsidRDefault="00216872" w:rsidP="00F519B5">
      <w:pPr>
        <w:jc w:val="center"/>
        <w:outlineLvl w:val="0"/>
        <w:rPr>
          <w:rFonts w:ascii="Times New Roman" w:hAnsi="Times New Roman" w:cs="Times New Roman"/>
          <w:b/>
          <w:sz w:val="22"/>
          <w:szCs w:val="22"/>
        </w:rPr>
      </w:pPr>
      <w:r w:rsidRPr="00161C87">
        <w:rPr>
          <w:rFonts w:ascii="Times New Roman" w:hAnsi="Times New Roman" w:cs="Times New Roman"/>
          <w:b/>
          <w:sz w:val="22"/>
          <w:szCs w:val="22"/>
        </w:rPr>
        <w:t>PIEDĀVĀJUMS</w:t>
      </w:r>
    </w:p>
    <w:p w14:paraId="2E54C709" w14:textId="1E14FC07" w:rsidR="00216872" w:rsidRPr="00161C87" w:rsidRDefault="00082F4B" w:rsidP="00F519B5">
      <w:pPr>
        <w:jc w:val="center"/>
        <w:rPr>
          <w:rFonts w:ascii="Times New Roman" w:hAnsi="Times New Roman" w:cs="Times New Roman"/>
          <w:sz w:val="22"/>
          <w:szCs w:val="22"/>
        </w:rPr>
      </w:pPr>
      <w:r w:rsidRPr="00161C87">
        <w:rPr>
          <w:rFonts w:ascii="Times New Roman" w:eastAsia="Times New Roman" w:hAnsi="Times New Roman" w:cs="Times New Roman"/>
          <w:sz w:val="22"/>
          <w:szCs w:val="22"/>
          <w:lang w:eastAsia="ru-RU"/>
        </w:rPr>
        <w:t>“Autotransporta ritošās daļas dezinfekcijas ēka”</w:t>
      </w:r>
    </w:p>
    <w:p w14:paraId="05646F0D"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Datums: __/__/_____(dd/mm/gggg)</w:t>
      </w:r>
      <w:r w:rsidRPr="00161C87">
        <w:rPr>
          <w:rFonts w:ascii="Times New Roman" w:hAnsi="Times New Roman" w:cs="Times New Roman"/>
          <w:sz w:val="22"/>
          <w:szCs w:val="22"/>
        </w:rPr>
        <w:tab/>
      </w:r>
      <w:r w:rsidRPr="00161C87">
        <w:rPr>
          <w:rFonts w:ascii="Times New Roman" w:hAnsi="Times New Roman" w:cs="Times New Roman"/>
          <w:sz w:val="22"/>
          <w:szCs w:val="22"/>
        </w:rPr>
        <w:tab/>
      </w:r>
      <w:r w:rsidRPr="00161C87">
        <w:rPr>
          <w:rFonts w:ascii="Times New Roman" w:hAnsi="Times New Roman" w:cs="Times New Roman"/>
          <w:sz w:val="22"/>
          <w:szCs w:val="22"/>
        </w:rPr>
        <w:tab/>
      </w:r>
      <w:r w:rsidRPr="00161C87">
        <w:rPr>
          <w:rFonts w:ascii="Times New Roman" w:hAnsi="Times New Roman" w:cs="Times New Roman"/>
          <w:sz w:val="22"/>
          <w:szCs w:val="22"/>
        </w:rPr>
        <w:tab/>
      </w:r>
      <w:r w:rsidRPr="00161C87">
        <w:rPr>
          <w:rFonts w:ascii="Times New Roman" w:hAnsi="Times New Roman" w:cs="Times New Roman"/>
          <w:sz w:val="22"/>
          <w:szCs w:val="22"/>
        </w:rPr>
        <w:tab/>
        <w:t>Vieta: _______________</w:t>
      </w:r>
    </w:p>
    <w:p w14:paraId="790503D6" w14:textId="77777777" w:rsidR="00216872" w:rsidRPr="00161C87" w:rsidRDefault="00216872" w:rsidP="00F519B5">
      <w:pPr>
        <w:rPr>
          <w:rFonts w:ascii="Times New Roman" w:hAnsi="Times New Roman" w:cs="Times New Roman"/>
          <w:sz w:val="22"/>
          <w:szCs w:val="22"/>
        </w:rPr>
      </w:pPr>
    </w:p>
    <w:p w14:paraId="507118D6" w14:textId="77777777" w:rsidR="00216872" w:rsidRPr="00161C87" w:rsidRDefault="00216872" w:rsidP="00F519B5">
      <w:pPr>
        <w:outlineLvl w:val="0"/>
        <w:rPr>
          <w:rFonts w:ascii="Times New Roman" w:hAnsi="Times New Roman" w:cs="Times New Roman"/>
          <w:b/>
          <w:sz w:val="22"/>
          <w:szCs w:val="22"/>
        </w:rPr>
      </w:pPr>
      <w:r w:rsidRPr="00161C87">
        <w:rPr>
          <w:rFonts w:ascii="Times New Roman" w:hAnsi="Times New Roman" w:cs="Times New Roman"/>
          <w:b/>
          <w:sz w:val="22"/>
          <w:szCs w:val="22"/>
        </w:rPr>
        <w:t>PIEDĀVĀJUMA IESNIEDZĒJS:</w:t>
      </w:r>
    </w:p>
    <w:p w14:paraId="1DD29965"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Nosaukums:</w:t>
      </w:r>
    </w:p>
    <w:p w14:paraId="33536E64"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Adrese:</w:t>
      </w:r>
    </w:p>
    <w:p w14:paraId="22BEBCBC"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Reģ. Nr.:</w:t>
      </w:r>
    </w:p>
    <w:p w14:paraId="0A5B39F0"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Kontaktpersona:</w:t>
      </w:r>
    </w:p>
    <w:p w14:paraId="68CA6428"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Tālrunis/Fakss:</w:t>
      </w:r>
    </w:p>
    <w:p w14:paraId="377146AC"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Mājas lapas adrese:</w:t>
      </w:r>
    </w:p>
    <w:p w14:paraId="0FB0FCCB"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E-pasta adrese:</w:t>
      </w:r>
    </w:p>
    <w:p w14:paraId="13DEB617" w14:textId="77777777" w:rsidR="00216872" w:rsidRPr="00161C87" w:rsidRDefault="00216872" w:rsidP="00F519B5">
      <w:pPr>
        <w:rPr>
          <w:rFonts w:ascii="Times New Roman" w:hAnsi="Times New Roman" w:cs="Times New Roman"/>
          <w:sz w:val="22"/>
          <w:szCs w:val="22"/>
        </w:rPr>
      </w:pPr>
    </w:p>
    <w:p w14:paraId="61FC48A0" w14:textId="77777777" w:rsidR="00216872" w:rsidRPr="00161C87" w:rsidRDefault="00216872" w:rsidP="00F519B5">
      <w:pPr>
        <w:outlineLvl w:val="0"/>
        <w:rPr>
          <w:rFonts w:ascii="Times New Roman" w:hAnsi="Times New Roman" w:cs="Times New Roman"/>
          <w:b/>
          <w:sz w:val="22"/>
          <w:szCs w:val="22"/>
        </w:rPr>
      </w:pPr>
      <w:r w:rsidRPr="00161C87">
        <w:rPr>
          <w:rFonts w:ascii="Times New Roman" w:hAnsi="Times New Roman" w:cs="Times New Roman"/>
          <w:b/>
          <w:sz w:val="22"/>
          <w:szCs w:val="22"/>
        </w:rPr>
        <w:t>PIEDĀVĀJUMS:</w:t>
      </w:r>
    </w:p>
    <w:p w14:paraId="267B0BC7" w14:textId="50E0EAAE"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xml:space="preserve">Piedāvājam veikt </w:t>
      </w:r>
      <w:r w:rsidR="00DC641C" w:rsidRPr="00161C87">
        <w:rPr>
          <w:rFonts w:ascii="Times New Roman" w:hAnsi="Times New Roman" w:cs="Times New Roman"/>
          <w:sz w:val="22"/>
          <w:szCs w:val="22"/>
        </w:rPr>
        <w:t>iepirkuma konkursa</w:t>
      </w:r>
      <w:r w:rsidRPr="00161C87">
        <w:rPr>
          <w:rFonts w:ascii="Times New Roman" w:hAnsi="Times New Roman" w:cs="Times New Roman"/>
          <w:sz w:val="22"/>
          <w:szCs w:val="22"/>
        </w:rPr>
        <w:t xml:space="preserve"> </w:t>
      </w:r>
      <w:r w:rsidR="00082F4B" w:rsidRPr="00161C87">
        <w:rPr>
          <w:rFonts w:ascii="Times New Roman" w:eastAsia="Times New Roman" w:hAnsi="Times New Roman" w:cs="Times New Roman"/>
          <w:sz w:val="22"/>
          <w:szCs w:val="22"/>
          <w:lang w:eastAsia="ru-RU"/>
        </w:rPr>
        <w:t>“Autotransporta ritošās daļas dezinfekcijas ēka”</w:t>
      </w:r>
      <w:r w:rsidRPr="00161C87">
        <w:rPr>
          <w:rFonts w:ascii="Times New Roman" w:hAnsi="Times New Roman" w:cs="Times New Roman"/>
          <w:sz w:val="22"/>
          <w:szCs w:val="22"/>
        </w:rPr>
        <w:t xml:space="preserve"> </w:t>
      </w:r>
      <w:r w:rsidR="00DC641C" w:rsidRPr="00161C87">
        <w:rPr>
          <w:rFonts w:ascii="Times New Roman" w:hAnsi="Times New Roman" w:cs="Times New Roman"/>
          <w:sz w:val="22"/>
          <w:szCs w:val="22"/>
        </w:rPr>
        <w:t xml:space="preserve">priekšmeta </w:t>
      </w:r>
      <w:r w:rsidRPr="00161C87">
        <w:rPr>
          <w:rFonts w:ascii="Times New Roman" w:hAnsi="Times New Roman" w:cs="Times New Roman"/>
          <w:sz w:val="22"/>
          <w:szCs w:val="22"/>
        </w:rPr>
        <w:t xml:space="preserve">realizāciju, tai skaitā </w:t>
      </w:r>
      <w:r w:rsidR="00FD54D0" w:rsidRPr="00161C87">
        <w:rPr>
          <w:rFonts w:ascii="Times New Roman" w:hAnsi="Times New Roman" w:cs="Times New Roman"/>
          <w:sz w:val="22"/>
          <w:szCs w:val="22"/>
        </w:rPr>
        <w:t xml:space="preserve">iekārtu </w:t>
      </w:r>
      <w:r w:rsidRPr="00161C87">
        <w:rPr>
          <w:rFonts w:ascii="Times New Roman" w:hAnsi="Times New Roman" w:cs="Times New Roman"/>
          <w:sz w:val="22"/>
          <w:szCs w:val="22"/>
        </w:rPr>
        <w:t>nodošanu ekspluatācijā</w:t>
      </w:r>
      <w:r w:rsidR="00DC641C" w:rsidRPr="00161C87">
        <w:rPr>
          <w:rFonts w:ascii="Times New Roman" w:hAnsi="Times New Roman" w:cs="Times New Roman"/>
          <w:sz w:val="22"/>
          <w:szCs w:val="22"/>
        </w:rPr>
        <w:t>,</w:t>
      </w:r>
      <w:r w:rsidRPr="00161C87">
        <w:rPr>
          <w:rFonts w:ascii="Times New Roman" w:hAnsi="Times New Roman" w:cs="Times New Roman"/>
          <w:sz w:val="22"/>
          <w:szCs w:val="22"/>
        </w:rPr>
        <w:t xml:space="preserve"> saskaņā ar Nolikumu, tā pielikumiem, </w:t>
      </w:r>
      <w:r w:rsidR="00DC641C" w:rsidRPr="00161C87">
        <w:rPr>
          <w:rFonts w:ascii="Times New Roman" w:hAnsi="Times New Roman" w:cs="Times New Roman"/>
          <w:sz w:val="22"/>
          <w:szCs w:val="22"/>
        </w:rPr>
        <w:t xml:space="preserve">Tehnisko </w:t>
      </w:r>
      <w:r w:rsidRPr="00161C87">
        <w:rPr>
          <w:rFonts w:ascii="Times New Roman" w:hAnsi="Times New Roman" w:cs="Times New Roman"/>
          <w:sz w:val="22"/>
          <w:szCs w:val="22"/>
        </w:rPr>
        <w:t>projekt</w:t>
      </w:r>
      <w:r w:rsidR="00DC641C" w:rsidRPr="00161C87">
        <w:rPr>
          <w:rFonts w:ascii="Times New Roman" w:hAnsi="Times New Roman" w:cs="Times New Roman"/>
          <w:sz w:val="22"/>
          <w:szCs w:val="22"/>
        </w:rPr>
        <w:t>u (t.sk.visas izmaiņas)</w:t>
      </w:r>
      <w:r w:rsidRPr="00161C87">
        <w:rPr>
          <w:rFonts w:ascii="Times New Roman" w:hAnsi="Times New Roman" w:cs="Times New Roman"/>
          <w:sz w:val="22"/>
          <w:szCs w:val="22"/>
        </w:rPr>
        <w:t>, t</w:t>
      </w:r>
      <w:r w:rsidR="00DC641C" w:rsidRPr="00161C87">
        <w:rPr>
          <w:rFonts w:ascii="Times New Roman" w:hAnsi="Times New Roman" w:cs="Times New Roman"/>
          <w:sz w:val="22"/>
          <w:szCs w:val="22"/>
        </w:rPr>
        <w:t>ā</w:t>
      </w:r>
      <w:r w:rsidRPr="00161C87">
        <w:rPr>
          <w:rFonts w:ascii="Times New Roman" w:hAnsi="Times New Roman" w:cs="Times New Roman"/>
          <w:sz w:val="22"/>
          <w:szCs w:val="22"/>
        </w:rPr>
        <w:t xml:space="preserve"> apjomu daļām, piedāvājot sekojošu cenu:</w:t>
      </w:r>
    </w:p>
    <w:p w14:paraId="597F891D" w14:textId="77777777" w:rsidR="00216872" w:rsidRPr="00161C87" w:rsidRDefault="00216872" w:rsidP="00F519B5">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532"/>
        <w:gridCol w:w="1543"/>
        <w:gridCol w:w="1701"/>
        <w:gridCol w:w="1479"/>
      </w:tblGrid>
      <w:tr w:rsidR="009B2FB8" w:rsidRPr="00161C87" w14:paraId="1F0DE736" w14:textId="77777777" w:rsidTr="007578FE">
        <w:tc>
          <w:tcPr>
            <w:tcW w:w="3475" w:type="dxa"/>
            <w:gridSpan w:val="2"/>
            <w:tcBorders>
              <w:top w:val="nil"/>
              <w:left w:val="nil"/>
            </w:tcBorders>
          </w:tcPr>
          <w:p w14:paraId="0CBC03BE" w14:textId="77777777" w:rsidR="00216872" w:rsidRPr="00161C87" w:rsidRDefault="00216872" w:rsidP="00F519B5">
            <w:pPr>
              <w:jc w:val="center"/>
              <w:rPr>
                <w:rFonts w:ascii="Times New Roman" w:hAnsi="Times New Roman" w:cs="Times New Roman"/>
                <w:b/>
                <w:sz w:val="22"/>
                <w:szCs w:val="22"/>
              </w:rPr>
            </w:pPr>
          </w:p>
        </w:tc>
        <w:tc>
          <w:tcPr>
            <w:tcW w:w="4723" w:type="dxa"/>
            <w:gridSpan w:val="3"/>
          </w:tcPr>
          <w:p w14:paraId="23E83A36"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Piedāvājuma cena, EUR</w:t>
            </w:r>
          </w:p>
        </w:tc>
      </w:tr>
      <w:tr w:rsidR="009B2FB8" w:rsidRPr="00161C87" w14:paraId="5D3A7484" w14:textId="77777777" w:rsidTr="007578FE">
        <w:tc>
          <w:tcPr>
            <w:tcW w:w="943" w:type="dxa"/>
          </w:tcPr>
          <w:p w14:paraId="736BC1EE"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Nr.p.k.</w:t>
            </w:r>
          </w:p>
        </w:tc>
        <w:tc>
          <w:tcPr>
            <w:tcW w:w="2532" w:type="dxa"/>
          </w:tcPr>
          <w:p w14:paraId="07FBB3F6"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Posmi</w:t>
            </w:r>
          </w:p>
        </w:tc>
        <w:tc>
          <w:tcPr>
            <w:tcW w:w="1543" w:type="dxa"/>
          </w:tcPr>
          <w:p w14:paraId="5E339871"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Bez PVN</w:t>
            </w:r>
          </w:p>
        </w:tc>
        <w:tc>
          <w:tcPr>
            <w:tcW w:w="1701" w:type="dxa"/>
          </w:tcPr>
          <w:p w14:paraId="7C6C0A1A"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PVN, 21% (ja piemērojams)</w:t>
            </w:r>
          </w:p>
        </w:tc>
        <w:tc>
          <w:tcPr>
            <w:tcW w:w="1479" w:type="dxa"/>
          </w:tcPr>
          <w:p w14:paraId="57CC8C97" w14:textId="77777777" w:rsidR="00216872" w:rsidRPr="00161C87" w:rsidRDefault="00216872" w:rsidP="00F519B5">
            <w:pPr>
              <w:jc w:val="center"/>
              <w:rPr>
                <w:rFonts w:ascii="Times New Roman" w:hAnsi="Times New Roman" w:cs="Times New Roman"/>
                <w:b/>
                <w:sz w:val="22"/>
                <w:szCs w:val="22"/>
              </w:rPr>
            </w:pPr>
            <w:r w:rsidRPr="00161C87">
              <w:rPr>
                <w:rFonts w:ascii="Times New Roman" w:hAnsi="Times New Roman" w:cs="Times New Roman"/>
                <w:b/>
                <w:sz w:val="22"/>
                <w:szCs w:val="22"/>
              </w:rPr>
              <w:t>Kopā, t.sk. PVN</w:t>
            </w:r>
          </w:p>
        </w:tc>
      </w:tr>
      <w:tr w:rsidR="009B2FB8" w:rsidRPr="00161C87" w14:paraId="69B2DD1A" w14:textId="77777777" w:rsidTr="007578FE">
        <w:tc>
          <w:tcPr>
            <w:tcW w:w="943" w:type="dxa"/>
          </w:tcPr>
          <w:p w14:paraId="2694C8DE" w14:textId="77777777" w:rsidR="00216872" w:rsidRPr="00161C87" w:rsidRDefault="00216872" w:rsidP="00F519B5">
            <w:pPr>
              <w:jc w:val="center"/>
              <w:rPr>
                <w:rFonts w:ascii="Times New Roman" w:hAnsi="Times New Roman" w:cs="Times New Roman"/>
                <w:sz w:val="22"/>
                <w:szCs w:val="22"/>
              </w:rPr>
            </w:pPr>
            <w:r w:rsidRPr="00161C87">
              <w:rPr>
                <w:rFonts w:ascii="Times New Roman" w:hAnsi="Times New Roman" w:cs="Times New Roman"/>
                <w:sz w:val="22"/>
                <w:szCs w:val="22"/>
              </w:rPr>
              <w:t>1.</w:t>
            </w:r>
          </w:p>
        </w:tc>
        <w:tc>
          <w:tcPr>
            <w:tcW w:w="2532" w:type="dxa"/>
          </w:tcPr>
          <w:p w14:paraId="34EAA91E" w14:textId="575E8E7D" w:rsidR="00216872" w:rsidRPr="00161C87" w:rsidRDefault="00082F4B" w:rsidP="00F519B5">
            <w:pPr>
              <w:jc w:val="both"/>
              <w:rPr>
                <w:rFonts w:ascii="Times New Roman" w:hAnsi="Times New Roman" w:cs="Times New Roman"/>
                <w:sz w:val="22"/>
                <w:szCs w:val="22"/>
              </w:rPr>
            </w:pPr>
            <w:r w:rsidRPr="00161C87">
              <w:rPr>
                <w:rFonts w:ascii="Times New Roman" w:eastAsia="Times New Roman" w:hAnsi="Times New Roman" w:cs="Times New Roman"/>
                <w:sz w:val="22"/>
                <w:szCs w:val="22"/>
                <w:lang w:eastAsia="ru-RU"/>
              </w:rPr>
              <w:t>“Autotransporta ritošās daļas dezinfekcijas ēka”</w:t>
            </w:r>
          </w:p>
        </w:tc>
        <w:tc>
          <w:tcPr>
            <w:tcW w:w="1543" w:type="dxa"/>
          </w:tcPr>
          <w:p w14:paraId="2966ADC8" w14:textId="77777777" w:rsidR="00216872" w:rsidRPr="00161C87" w:rsidRDefault="00216872" w:rsidP="00F519B5">
            <w:pPr>
              <w:jc w:val="center"/>
              <w:rPr>
                <w:rFonts w:ascii="Times New Roman" w:hAnsi="Times New Roman" w:cs="Times New Roman"/>
                <w:sz w:val="22"/>
                <w:szCs w:val="22"/>
              </w:rPr>
            </w:pPr>
          </w:p>
        </w:tc>
        <w:tc>
          <w:tcPr>
            <w:tcW w:w="1701" w:type="dxa"/>
          </w:tcPr>
          <w:p w14:paraId="632588E0" w14:textId="77777777" w:rsidR="00216872" w:rsidRPr="00161C87" w:rsidRDefault="00216872" w:rsidP="00F519B5">
            <w:pPr>
              <w:jc w:val="center"/>
              <w:rPr>
                <w:rFonts w:ascii="Times New Roman" w:hAnsi="Times New Roman" w:cs="Times New Roman"/>
                <w:sz w:val="22"/>
                <w:szCs w:val="22"/>
              </w:rPr>
            </w:pPr>
          </w:p>
        </w:tc>
        <w:tc>
          <w:tcPr>
            <w:tcW w:w="1479" w:type="dxa"/>
          </w:tcPr>
          <w:p w14:paraId="3200F48F" w14:textId="77777777" w:rsidR="00216872" w:rsidRPr="00161C87" w:rsidRDefault="00216872" w:rsidP="00F519B5">
            <w:pPr>
              <w:jc w:val="center"/>
              <w:rPr>
                <w:rFonts w:ascii="Times New Roman" w:hAnsi="Times New Roman" w:cs="Times New Roman"/>
                <w:sz w:val="22"/>
                <w:szCs w:val="22"/>
              </w:rPr>
            </w:pPr>
          </w:p>
        </w:tc>
      </w:tr>
      <w:tr w:rsidR="009B2FB8" w:rsidRPr="00161C87" w14:paraId="19F1F092" w14:textId="77777777" w:rsidTr="007578FE">
        <w:tc>
          <w:tcPr>
            <w:tcW w:w="943" w:type="dxa"/>
          </w:tcPr>
          <w:p w14:paraId="0DD90F68" w14:textId="05147A32" w:rsidR="00216872" w:rsidRPr="00161C87" w:rsidRDefault="00216872" w:rsidP="00F519B5">
            <w:pPr>
              <w:jc w:val="center"/>
              <w:rPr>
                <w:rFonts w:ascii="Times New Roman" w:hAnsi="Times New Roman" w:cs="Times New Roman"/>
                <w:sz w:val="22"/>
                <w:szCs w:val="22"/>
              </w:rPr>
            </w:pPr>
          </w:p>
        </w:tc>
        <w:tc>
          <w:tcPr>
            <w:tcW w:w="2532" w:type="dxa"/>
          </w:tcPr>
          <w:p w14:paraId="5B30BDE7" w14:textId="6836457B" w:rsidR="00216872" w:rsidRPr="00161C87" w:rsidRDefault="00216872" w:rsidP="00F519B5">
            <w:pPr>
              <w:jc w:val="both"/>
              <w:rPr>
                <w:rFonts w:ascii="Times New Roman" w:hAnsi="Times New Roman" w:cs="Times New Roman"/>
                <w:sz w:val="22"/>
                <w:szCs w:val="22"/>
              </w:rPr>
            </w:pPr>
          </w:p>
        </w:tc>
        <w:tc>
          <w:tcPr>
            <w:tcW w:w="1543" w:type="dxa"/>
          </w:tcPr>
          <w:p w14:paraId="77F23ECD" w14:textId="77777777" w:rsidR="00216872" w:rsidRPr="00161C87" w:rsidRDefault="00216872" w:rsidP="00F519B5">
            <w:pPr>
              <w:jc w:val="center"/>
              <w:rPr>
                <w:rFonts w:ascii="Times New Roman" w:hAnsi="Times New Roman" w:cs="Times New Roman"/>
                <w:sz w:val="22"/>
                <w:szCs w:val="22"/>
              </w:rPr>
            </w:pPr>
          </w:p>
        </w:tc>
        <w:tc>
          <w:tcPr>
            <w:tcW w:w="1701" w:type="dxa"/>
          </w:tcPr>
          <w:p w14:paraId="2360304A" w14:textId="77777777" w:rsidR="00216872" w:rsidRPr="00161C87" w:rsidRDefault="00216872" w:rsidP="00F519B5">
            <w:pPr>
              <w:jc w:val="center"/>
              <w:rPr>
                <w:rFonts w:ascii="Times New Roman" w:hAnsi="Times New Roman" w:cs="Times New Roman"/>
                <w:sz w:val="22"/>
                <w:szCs w:val="22"/>
              </w:rPr>
            </w:pPr>
          </w:p>
        </w:tc>
        <w:tc>
          <w:tcPr>
            <w:tcW w:w="1479" w:type="dxa"/>
          </w:tcPr>
          <w:p w14:paraId="3C295D6D" w14:textId="77777777" w:rsidR="00216872" w:rsidRPr="00161C87" w:rsidRDefault="00216872" w:rsidP="00F519B5">
            <w:pPr>
              <w:jc w:val="center"/>
              <w:rPr>
                <w:rFonts w:ascii="Times New Roman" w:hAnsi="Times New Roman" w:cs="Times New Roman"/>
                <w:sz w:val="22"/>
                <w:szCs w:val="22"/>
              </w:rPr>
            </w:pPr>
          </w:p>
        </w:tc>
      </w:tr>
      <w:tr w:rsidR="00216872" w:rsidRPr="00161C87" w14:paraId="33AE4E69" w14:textId="77777777" w:rsidTr="007578FE">
        <w:tc>
          <w:tcPr>
            <w:tcW w:w="943" w:type="dxa"/>
          </w:tcPr>
          <w:p w14:paraId="353351D4" w14:textId="77777777" w:rsidR="00216872" w:rsidRPr="00161C87" w:rsidRDefault="00216872" w:rsidP="00F519B5">
            <w:pPr>
              <w:jc w:val="center"/>
              <w:rPr>
                <w:rFonts w:ascii="Times New Roman" w:hAnsi="Times New Roman" w:cs="Times New Roman"/>
                <w:sz w:val="22"/>
                <w:szCs w:val="22"/>
              </w:rPr>
            </w:pPr>
          </w:p>
        </w:tc>
        <w:tc>
          <w:tcPr>
            <w:tcW w:w="2532" w:type="dxa"/>
          </w:tcPr>
          <w:p w14:paraId="0CD70C3C"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 xml:space="preserve">Kopā: </w:t>
            </w:r>
          </w:p>
        </w:tc>
        <w:tc>
          <w:tcPr>
            <w:tcW w:w="1543" w:type="dxa"/>
          </w:tcPr>
          <w:p w14:paraId="30FD0196" w14:textId="77777777" w:rsidR="00216872" w:rsidRPr="00161C87" w:rsidRDefault="00216872" w:rsidP="00F519B5">
            <w:pPr>
              <w:jc w:val="center"/>
              <w:rPr>
                <w:rFonts w:ascii="Times New Roman" w:hAnsi="Times New Roman" w:cs="Times New Roman"/>
                <w:sz w:val="22"/>
                <w:szCs w:val="22"/>
              </w:rPr>
            </w:pPr>
          </w:p>
        </w:tc>
        <w:tc>
          <w:tcPr>
            <w:tcW w:w="1701" w:type="dxa"/>
          </w:tcPr>
          <w:p w14:paraId="75329C46" w14:textId="77777777" w:rsidR="00216872" w:rsidRPr="00161C87" w:rsidRDefault="00216872" w:rsidP="00F519B5">
            <w:pPr>
              <w:jc w:val="center"/>
              <w:rPr>
                <w:rFonts w:ascii="Times New Roman" w:hAnsi="Times New Roman" w:cs="Times New Roman"/>
                <w:sz w:val="22"/>
                <w:szCs w:val="22"/>
              </w:rPr>
            </w:pPr>
          </w:p>
        </w:tc>
        <w:tc>
          <w:tcPr>
            <w:tcW w:w="1479" w:type="dxa"/>
          </w:tcPr>
          <w:p w14:paraId="31A21FE4" w14:textId="77777777" w:rsidR="00216872" w:rsidRPr="00161C87" w:rsidRDefault="00216872" w:rsidP="00F519B5">
            <w:pPr>
              <w:jc w:val="center"/>
              <w:rPr>
                <w:rFonts w:ascii="Times New Roman" w:hAnsi="Times New Roman" w:cs="Times New Roman"/>
                <w:sz w:val="22"/>
                <w:szCs w:val="22"/>
              </w:rPr>
            </w:pPr>
          </w:p>
        </w:tc>
      </w:tr>
    </w:tbl>
    <w:p w14:paraId="4102F127" w14:textId="77777777" w:rsidR="00216872" w:rsidRPr="00161C87" w:rsidRDefault="00216872" w:rsidP="00F519B5">
      <w:pPr>
        <w:jc w:val="both"/>
        <w:rPr>
          <w:rFonts w:ascii="Times New Roman" w:hAnsi="Times New Roman" w:cs="Times New Roman"/>
          <w:b/>
          <w:sz w:val="22"/>
          <w:szCs w:val="22"/>
        </w:rPr>
      </w:pPr>
    </w:p>
    <w:p w14:paraId="28EA4B4C" w14:textId="77777777" w:rsidR="00216872" w:rsidRPr="00161C87" w:rsidRDefault="00216872" w:rsidP="00F519B5">
      <w:pPr>
        <w:jc w:val="both"/>
        <w:outlineLvl w:val="0"/>
        <w:rPr>
          <w:rFonts w:ascii="Times New Roman" w:hAnsi="Times New Roman" w:cs="Times New Roman"/>
          <w:b/>
          <w:sz w:val="22"/>
          <w:szCs w:val="22"/>
        </w:rPr>
      </w:pPr>
      <w:r w:rsidRPr="00161C87">
        <w:rPr>
          <w:rFonts w:ascii="Times New Roman" w:hAnsi="Times New Roman" w:cs="Times New Roman"/>
          <w:b/>
          <w:sz w:val="22"/>
          <w:szCs w:val="22"/>
        </w:rPr>
        <w:t>Cena kopā visam piedāvājumam:</w:t>
      </w:r>
    </w:p>
    <w:p w14:paraId="3F576C30" w14:textId="77777777" w:rsidR="00216872" w:rsidRPr="00161C87" w:rsidRDefault="00216872" w:rsidP="00F519B5">
      <w:pPr>
        <w:jc w:val="both"/>
        <w:outlineLvl w:val="0"/>
        <w:rPr>
          <w:rFonts w:ascii="Times New Roman" w:hAnsi="Times New Roman" w:cs="Times New Roman"/>
          <w:b/>
          <w:sz w:val="22"/>
          <w:szCs w:val="22"/>
        </w:rPr>
      </w:pPr>
      <w:r w:rsidRPr="00161C87">
        <w:rPr>
          <w:rFonts w:ascii="Times New Roman" w:hAnsi="Times New Roman" w:cs="Times New Roman"/>
          <w:b/>
          <w:sz w:val="22"/>
          <w:szCs w:val="22"/>
        </w:rPr>
        <w:t>0’000’000 EUR (summa vārdiem) bez PVN 21%</w:t>
      </w:r>
    </w:p>
    <w:p w14:paraId="17DE5584" w14:textId="77777777" w:rsidR="00216872" w:rsidRPr="00161C87" w:rsidRDefault="00216872" w:rsidP="00F519B5">
      <w:pPr>
        <w:jc w:val="both"/>
        <w:rPr>
          <w:rFonts w:ascii="Times New Roman" w:hAnsi="Times New Roman" w:cs="Times New Roman"/>
          <w:b/>
          <w:sz w:val="22"/>
          <w:szCs w:val="22"/>
        </w:rPr>
      </w:pPr>
      <w:r w:rsidRPr="00161C87">
        <w:rPr>
          <w:rFonts w:ascii="Times New Roman" w:hAnsi="Times New Roman" w:cs="Times New Roman"/>
          <w:b/>
          <w:sz w:val="22"/>
          <w:szCs w:val="22"/>
        </w:rPr>
        <w:t>0’000’000 EUR (summa vārdiem) PVN 21% (ja piemērojams)</w:t>
      </w:r>
    </w:p>
    <w:p w14:paraId="478367E5" w14:textId="77777777" w:rsidR="00216872" w:rsidRPr="00161C87" w:rsidRDefault="00216872" w:rsidP="00F519B5">
      <w:pPr>
        <w:jc w:val="both"/>
        <w:rPr>
          <w:rFonts w:ascii="Times New Roman" w:hAnsi="Times New Roman" w:cs="Times New Roman"/>
          <w:b/>
          <w:sz w:val="22"/>
          <w:szCs w:val="22"/>
        </w:rPr>
      </w:pPr>
      <w:r w:rsidRPr="00161C87">
        <w:rPr>
          <w:rFonts w:ascii="Times New Roman" w:hAnsi="Times New Roman" w:cs="Times New Roman"/>
          <w:b/>
          <w:sz w:val="22"/>
          <w:szCs w:val="22"/>
        </w:rPr>
        <w:t>0’000’000 EUR (summa vārdiem) kopā</w:t>
      </w:r>
    </w:p>
    <w:p w14:paraId="173585D9" w14:textId="77777777" w:rsidR="00216872" w:rsidRPr="00161C87" w:rsidRDefault="00216872" w:rsidP="00F519B5">
      <w:pPr>
        <w:jc w:val="both"/>
        <w:rPr>
          <w:rFonts w:ascii="Times New Roman" w:hAnsi="Times New Roman" w:cs="Times New Roman"/>
          <w:b/>
          <w:sz w:val="22"/>
          <w:szCs w:val="22"/>
        </w:rPr>
      </w:pPr>
    </w:p>
    <w:p w14:paraId="7B5C9E82" w14:textId="2877A33C" w:rsidR="00216872" w:rsidRPr="00161C87" w:rsidRDefault="00216872" w:rsidP="00F519B5">
      <w:pPr>
        <w:jc w:val="both"/>
        <w:outlineLvl w:val="0"/>
        <w:rPr>
          <w:rFonts w:ascii="Times New Roman" w:hAnsi="Times New Roman" w:cs="Times New Roman"/>
          <w:sz w:val="22"/>
          <w:szCs w:val="22"/>
        </w:rPr>
      </w:pPr>
      <w:r w:rsidRPr="00161C87">
        <w:rPr>
          <w:rFonts w:ascii="Times New Roman" w:hAnsi="Times New Roman" w:cs="Times New Roman"/>
          <w:sz w:val="22"/>
          <w:szCs w:val="22"/>
        </w:rPr>
        <w:t xml:space="preserve">Avansa maksājums % no līguma summas _______(ne vairāk kā </w:t>
      </w:r>
      <w:r w:rsidR="007578FE" w:rsidRPr="00161C87">
        <w:rPr>
          <w:rFonts w:ascii="Times New Roman" w:hAnsi="Times New Roman" w:cs="Times New Roman"/>
          <w:sz w:val="22"/>
          <w:szCs w:val="22"/>
        </w:rPr>
        <w:t>3</w:t>
      </w:r>
      <w:r w:rsidRPr="00161C87">
        <w:rPr>
          <w:rFonts w:ascii="Times New Roman" w:hAnsi="Times New Roman" w:cs="Times New Roman"/>
          <w:sz w:val="22"/>
          <w:szCs w:val="22"/>
        </w:rPr>
        <w:t>0%)</w:t>
      </w:r>
      <w:r w:rsidR="00461D8F" w:rsidRPr="00161C87">
        <w:rPr>
          <w:rFonts w:ascii="Times New Roman" w:hAnsi="Times New Roman" w:cs="Times New Roman"/>
          <w:sz w:val="22"/>
          <w:szCs w:val="22"/>
        </w:rPr>
        <w:t>.</w:t>
      </w:r>
    </w:p>
    <w:p w14:paraId="2B39E8C6" w14:textId="77777777" w:rsidR="00216872" w:rsidRPr="00161C87" w:rsidRDefault="00216872" w:rsidP="00F519B5">
      <w:pPr>
        <w:jc w:val="both"/>
        <w:rPr>
          <w:rFonts w:ascii="Times New Roman" w:hAnsi="Times New Roman" w:cs="Times New Roman"/>
          <w:sz w:val="22"/>
          <w:szCs w:val="22"/>
        </w:rPr>
      </w:pPr>
    </w:p>
    <w:p w14:paraId="0FBE2B66" w14:textId="77777777" w:rsidR="00216872" w:rsidRPr="00161C87" w:rsidRDefault="00216872" w:rsidP="00F519B5">
      <w:pPr>
        <w:jc w:val="both"/>
        <w:outlineLvl w:val="0"/>
        <w:rPr>
          <w:rFonts w:ascii="Times New Roman" w:hAnsi="Times New Roman" w:cs="Times New Roman"/>
          <w:b/>
          <w:sz w:val="22"/>
          <w:szCs w:val="22"/>
        </w:rPr>
      </w:pPr>
      <w:r w:rsidRPr="00161C87">
        <w:rPr>
          <w:rFonts w:ascii="Times New Roman" w:hAnsi="Times New Roman" w:cs="Times New Roman"/>
          <w:b/>
          <w:sz w:val="22"/>
          <w:szCs w:val="22"/>
        </w:rPr>
        <w:t>Veicot darbus tiek nodrošināts:</w:t>
      </w:r>
    </w:p>
    <w:p w14:paraId="0D93B084"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Piedāvātie būvniecības materiāli ir ar ES izcelsmi, ko apliecinās pievienotie atbilstības sertifikāti;</w:t>
      </w:r>
    </w:p>
    <w:p w14:paraId="599C2555" w14:textId="5C2DF890" w:rsidR="007578FE" w:rsidRPr="00161C87" w:rsidRDefault="00216872" w:rsidP="00082F4B">
      <w:pPr>
        <w:jc w:val="both"/>
        <w:rPr>
          <w:rFonts w:ascii="Times New Roman" w:hAnsi="Times New Roman" w:cs="Times New Roman"/>
          <w:sz w:val="22"/>
          <w:szCs w:val="22"/>
        </w:rPr>
      </w:pPr>
      <w:r w:rsidRPr="00161C87">
        <w:rPr>
          <w:rFonts w:ascii="Times New Roman" w:hAnsi="Times New Roman" w:cs="Times New Roman"/>
          <w:sz w:val="22"/>
          <w:szCs w:val="22"/>
        </w:rPr>
        <w:t>- Garantija:</w:t>
      </w:r>
      <w:r w:rsidR="007578FE" w:rsidRPr="00161C87">
        <w:rPr>
          <w:rFonts w:ascii="Times New Roman" w:hAnsi="Times New Roman" w:cs="Times New Roman"/>
          <w:sz w:val="22"/>
          <w:szCs w:val="22"/>
        </w:rPr>
        <w:t xml:space="preserve"> 2 gadi</w:t>
      </w:r>
      <w:r w:rsidR="002A1EDD" w:rsidRPr="00161C87">
        <w:rPr>
          <w:rFonts w:ascii="Times New Roman" w:hAnsi="Times New Roman" w:cs="Times New Roman"/>
          <w:sz w:val="22"/>
          <w:szCs w:val="22"/>
        </w:rPr>
        <w:t xml:space="preserve"> </w:t>
      </w:r>
      <w:r w:rsidR="002A1EDD" w:rsidRPr="00161C87">
        <w:rPr>
          <w:rFonts w:ascii="Times New Roman" w:eastAsia="Times New Roman" w:hAnsi="Times New Roman" w:cs="Times New Roman"/>
          <w:sz w:val="22"/>
          <w:szCs w:val="22"/>
          <w:lang w:eastAsia="ru-RU"/>
        </w:rPr>
        <w:t>2 gadi pēc nodošana ekspluatācija</w:t>
      </w:r>
      <w:r w:rsidR="007578FE" w:rsidRPr="00161C87">
        <w:rPr>
          <w:rFonts w:ascii="Times New Roman" w:hAnsi="Times New Roman" w:cs="Times New Roman"/>
          <w:sz w:val="22"/>
          <w:szCs w:val="22"/>
        </w:rPr>
        <w:t xml:space="preserve">. </w:t>
      </w:r>
    </w:p>
    <w:p w14:paraId="4E586FEB"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CE marķējums.</w:t>
      </w:r>
    </w:p>
    <w:p w14:paraId="2FD0E167" w14:textId="0E472D6B" w:rsidR="00216872" w:rsidRPr="00161C87" w:rsidRDefault="00216872" w:rsidP="00F519B5">
      <w:pPr>
        <w:jc w:val="both"/>
        <w:outlineLvl w:val="0"/>
        <w:rPr>
          <w:rFonts w:ascii="Times New Roman" w:hAnsi="Times New Roman" w:cs="Times New Roman"/>
          <w:sz w:val="22"/>
          <w:szCs w:val="22"/>
        </w:rPr>
      </w:pPr>
      <w:r w:rsidRPr="00161C87">
        <w:rPr>
          <w:rFonts w:ascii="Times New Roman" w:hAnsi="Times New Roman" w:cs="Times New Roman"/>
          <w:b/>
          <w:bCs/>
          <w:sz w:val="22"/>
          <w:szCs w:val="22"/>
        </w:rPr>
        <w:t>LĪGUMA IZPILDES VIETA:</w:t>
      </w:r>
      <w:r w:rsidRPr="00161C87">
        <w:rPr>
          <w:rFonts w:ascii="Times New Roman" w:hAnsi="Times New Roman" w:cs="Times New Roman"/>
          <w:sz w:val="22"/>
          <w:szCs w:val="22"/>
        </w:rPr>
        <w:t xml:space="preserve"> </w:t>
      </w:r>
      <w:r w:rsidR="00697F68" w:rsidRPr="00161C87">
        <w:rPr>
          <w:rFonts w:ascii="Times New Roman" w:hAnsi="Times New Roman" w:cs="Times New Roman"/>
          <w:sz w:val="22"/>
          <w:szCs w:val="22"/>
        </w:rPr>
        <w:t xml:space="preserve"> </w:t>
      </w:r>
      <w:r w:rsidR="00C803B3" w:rsidRPr="00C803B3">
        <w:rPr>
          <w:rFonts w:ascii="Times New Roman" w:eastAsia="Times New Roman" w:hAnsi="Times New Roman" w:cs="Times New Roman"/>
          <w:sz w:val="22"/>
          <w:szCs w:val="22"/>
          <w:lang w:eastAsia="ru-RU"/>
        </w:rPr>
        <w:t xml:space="preserve"> </w:t>
      </w:r>
      <w:r w:rsidR="00C803B3" w:rsidRPr="00161C87">
        <w:rPr>
          <w:rFonts w:ascii="Times New Roman" w:eastAsia="Times New Roman" w:hAnsi="Times New Roman" w:cs="Times New Roman"/>
          <w:sz w:val="22"/>
          <w:szCs w:val="22"/>
          <w:lang w:eastAsia="ru-RU"/>
        </w:rPr>
        <w:t>"Mazzeltiņi", Janeikas, Ceraukstes pag., Bauskas nov., LV-3901, Zemes vienības Kad. apz.4050 001 009</w:t>
      </w:r>
      <w:r w:rsidR="00077F41" w:rsidRPr="00161C87">
        <w:rPr>
          <w:rFonts w:ascii="Times New Roman" w:hAnsi="Times New Roman" w:cs="Times New Roman"/>
          <w:sz w:val="22"/>
          <w:szCs w:val="22"/>
        </w:rPr>
        <w:t>.</w:t>
      </w:r>
    </w:p>
    <w:p w14:paraId="7B63EF40" w14:textId="77777777" w:rsidR="00216872" w:rsidRPr="00161C87" w:rsidRDefault="00216872" w:rsidP="00F519B5">
      <w:pPr>
        <w:jc w:val="both"/>
        <w:outlineLvl w:val="0"/>
        <w:rPr>
          <w:rFonts w:ascii="Times New Roman" w:hAnsi="Times New Roman" w:cs="Times New Roman"/>
          <w:sz w:val="22"/>
          <w:szCs w:val="22"/>
        </w:rPr>
      </w:pPr>
    </w:p>
    <w:p w14:paraId="46C93456" w14:textId="77777777" w:rsidR="00216872" w:rsidRPr="00161C87" w:rsidRDefault="00216872" w:rsidP="00F519B5">
      <w:pPr>
        <w:jc w:val="both"/>
        <w:outlineLvl w:val="0"/>
        <w:rPr>
          <w:rFonts w:ascii="Times New Roman" w:hAnsi="Times New Roman" w:cs="Times New Roman"/>
          <w:b/>
          <w:bCs/>
          <w:sz w:val="22"/>
          <w:szCs w:val="22"/>
        </w:rPr>
      </w:pPr>
      <w:r w:rsidRPr="00161C87">
        <w:rPr>
          <w:rFonts w:ascii="Times New Roman" w:hAnsi="Times New Roman" w:cs="Times New Roman"/>
          <w:b/>
          <w:bCs/>
          <w:sz w:val="22"/>
          <w:szCs w:val="22"/>
        </w:rPr>
        <w:t>PRETENDENTS APLIECINA, KA:</w:t>
      </w:r>
    </w:p>
    <w:p w14:paraId="2FE99C83" w14:textId="0B3223C6"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Nav reģistrēts valstī, kas minēta LR Ministru kabineta 2001. gada 26. jūnija noteikumos Nr. 276 "Noteikumi par zemu nodokļu vai beznodokļu valstīm un teritorijām";</w:t>
      </w:r>
    </w:p>
    <w:p w14:paraId="30261C31" w14:textId="6668CF4C"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lastRenderedPageBreak/>
        <w:t>Nav pasludināts par maksātnespējīgu, neatrodas likvidācijas procesā, tā saimnieciskā darbība nav apgrūtināta vai pārtraukta, kā arī nav konstatēti Pretendenta profesionālās darbības pārkāpumi pēdējo 3 (trīs) gadu laikā;</w:t>
      </w:r>
    </w:p>
    <w:p w14:paraId="41144C08" w14:textId="53267137"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Nav saistīti ar Pasūtītāju likuma “Par nodokļiem un nodevām” izpratnē un neatrodas interešu konfliktā saskaņā ar 2017. gada 28. februāra MK noteikumiem Nr. 104 "Noteikumi par iepirkuma procedūru un tās piemērošanas kārtību pasūtītāja finansētiem projektiem";</w:t>
      </w:r>
    </w:p>
    <w:p w14:paraId="42B5ACA4" w14:textId="514CDAC9"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Piedāvātie būvniecības materiāli ir jauni, nelietoti;</w:t>
      </w:r>
    </w:p>
    <w:p w14:paraId="4EACF255" w14:textId="5F242C47"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Ja piedāvāti ekvivalenti būvniecības materiāli, to kvalitāte nav zemāka par tehnisk</w:t>
      </w:r>
      <w:r w:rsidR="00077F41" w:rsidRPr="00161C87">
        <w:rPr>
          <w:rFonts w:ascii="Times New Roman" w:hAnsi="Times New Roman" w:cs="Times New Roman"/>
          <w:sz w:val="22"/>
          <w:szCs w:val="22"/>
        </w:rPr>
        <w:t>ajā</w:t>
      </w:r>
      <w:r w:rsidRPr="00161C87">
        <w:rPr>
          <w:rFonts w:ascii="Times New Roman" w:hAnsi="Times New Roman" w:cs="Times New Roman"/>
          <w:sz w:val="22"/>
          <w:szCs w:val="22"/>
        </w:rPr>
        <w:t xml:space="preserve"> projekt</w:t>
      </w:r>
      <w:r w:rsidR="00077F41" w:rsidRPr="00161C87">
        <w:rPr>
          <w:rFonts w:ascii="Times New Roman" w:hAnsi="Times New Roman" w:cs="Times New Roman"/>
          <w:sz w:val="22"/>
          <w:szCs w:val="22"/>
        </w:rPr>
        <w:t>ā</w:t>
      </w:r>
      <w:r w:rsidRPr="00161C87">
        <w:rPr>
          <w:rFonts w:ascii="Times New Roman" w:hAnsi="Times New Roman" w:cs="Times New Roman"/>
          <w:sz w:val="22"/>
          <w:szCs w:val="22"/>
        </w:rPr>
        <w:t xml:space="preserve"> apjomu daļās minēto materiālu kvalitāti;</w:t>
      </w:r>
    </w:p>
    <w:p w14:paraId="5BD99027" w14:textId="2C215850"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Piedāvājumā ir iekļautas visas materiālu, darbu, izmantojamo iekārtu un instrumentu izmaksas</w:t>
      </w:r>
      <w:r w:rsidR="00077F41" w:rsidRPr="00161C87">
        <w:rPr>
          <w:rFonts w:ascii="Times New Roman" w:hAnsi="Times New Roman" w:cs="Times New Roman"/>
          <w:sz w:val="22"/>
          <w:szCs w:val="22"/>
        </w:rPr>
        <w:t>,</w:t>
      </w:r>
      <w:r w:rsidRPr="00161C87">
        <w:rPr>
          <w:rFonts w:ascii="Times New Roman" w:hAnsi="Times New Roman" w:cs="Times New Roman"/>
          <w:sz w:val="22"/>
          <w:szCs w:val="22"/>
        </w:rPr>
        <w:t xml:space="preserve"> saskaņā ar </w:t>
      </w:r>
      <w:r w:rsidR="00077F41" w:rsidRPr="00161C87">
        <w:rPr>
          <w:rFonts w:ascii="Times New Roman" w:hAnsi="Times New Roman" w:cs="Times New Roman"/>
          <w:sz w:val="22"/>
          <w:szCs w:val="22"/>
        </w:rPr>
        <w:t xml:space="preserve">tehnisko projektu </w:t>
      </w:r>
      <w:r w:rsidRPr="00161C87">
        <w:rPr>
          <w:rFonts w:ascii="Times New Roman" w:hAnsi="Times New Roman" w:cs="Times New Roman"/>
          <w:sz w:val="22"/>
          <w:szCs w:val="22"/>
        </w:rPr>
        <w:t>un t</w:t>
      </w:r>
      <w:r w:rsidR="00077F41" w:rsidRPr="00161C87">
        <w:rPr>
          <w:rFonts w:ascii="Times New Roman" w:hAnsi="Times New Roman" w:cs="Times New Roman"/>
          <w:sz w:val="22"/>
          <w:szCs w:val="22"/>
        </w:rPr>
        <w:t>ā</w:t>
      </w:r>
      <w:r w:rsidRPr="00161C87">
        <w:rPr>
          <w:rFonts w:ascii="Times New Roman" w:hAnsi="Times New Roman" w:cs="Times New Roman"/>
          <w:sz w:val="22"/>
          <w:szCs w:val="22"/>
        </w:rPr>
        <w:t xml:space="preserve"> apjomu daļām;</w:t>
      </w:r>
    </w:p>
    <w:p w14:paraId="447C09E0" w14:textId="4F6E60B0"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Uz bojājumu novēršan</w:t>
      </w:r>
      <w:r w:rsidR="004C37D6">
        <w:rPr>
          <w:rFonts w:ascii="Times New Roman" w:hAnsi="Times New Roman" w:cs="Times New Roman"/>
          <w:sz w:val="22"/>
          <w:szCs w:val="22"/>
        </w:rPr>
        <w:t>as pieteikumu</w:t>
      </w:r>
      <w:r w:rsidRPr="00161C87">
        <w:rPr>
          <w:rFonts w:ascii="Times New Roman" w:hAnsi="Times New Roman" w:cs="Times New Roman"/>
          <w:sz w:val="22"/>
          <w:szCs w:val="22"/>
        </w:rPr>
        <w:t xml:space="preserve"> tiks reaģēts 24 stundu laikā;</w:t>
      </w:r>
    </w:p>
    <w:p w14:paraId="6593AAD1" w14:textId="1A3C4600"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Piedāvājumā sniegtās ziņas ir patiesas un precīzas;</w:t>
      </w:r>
    </w:p>
    <w:p w14:paraId="6D0D08F6" w14:textId="1B3EAE10" w:rsidR="00216872" w:rsidRPr="00161C87" w:rsidRDefault="00216872" w:rsidP="00697F68">
      <w:pPr>
        <w:pStyle w:val="ListParagraph"/>
        <w:numPr>
          <w:ilvl w:val="0"/>
          <w:numId w:val="11"/>
        </w:numPr>
        <w:jc w:val="both"/>
        <w:rPr>
          <w:rFonts w:ascii="Times New Roman" w:hAnsi="Times New Roman" w:cs="Times New Roman"/>
          <w:sz w:val="22"/>
          <w:szCs w:val="22"/>
        </w:rPr>
      </w:pPr>
      <w:r w:rsidRPr="00161C87">
        <w:rPr>
          <w:rFonts w:ascii="Times New Roman" w:hAnsi="Times New Roman" w:cs="Times New Roman"/>
          <w:sz w:val="22"/>
          <w:szCs w:val="22"/>
        </w:rPr>
        <w:t xml:space="preserve">Piekrīt visām </w:t>
      </w:r>
      <w:r w:rsidR="00077F41" w:rsidRPr="00161C87">
        <w:rPr>
          <w:rFonts w:ascii="Times New Roman" w:hAnsi="Times New Roman" w:cs="Times New Roman"/>
          <w:sz w:val="22"/>
          <w:szCs w:val="22"/>
        </w:rPr>
        <w:t>konkursa</w:t>
      </w:r>
      <w:r w:rsidRPr="00161C87">
        <w:rPr>
          <w:rFonts w:ascii="Times New Roman" w:hAnsi="Times New Roman" w:cs="Times New Roman"/>
          <w:sz w:val="22"/>
          <w:szCs w:val="22"/>
        </w:rPr>
        <w:t xml:space="preserve"> </w:t>
      </w:r>
      <w:r w:rsidR="00077F41" w:rsidRPr="00161C87">
        <w:rPr>
          <w:rFonts w:ascii="Times New Roman" w:hAnsi="Times New Roman" w:cs="Times New Roman"/>
          <w:sz w:val="22"/>
          <w:szCs w:val="22"/>
        </w:rPr>
        <w:t>N</w:t>
      </w:r>
      <w:r w:rsidRPr="00161C87">
        <w:rPr>
          <w:rFonts w:ascii="Times New Roman" w:hAnsi="Times New Roman" w:cs="Times New Roman"/>
          <w:sz w:val="22"/>
          <w:szCs w:val="22"/>
        </w:rPr>
        <w:t>olikumā un tā pielikumos izvirzītajām prasībām.</w:t>
      </w:r>
    </w:p>
    <w:p w14:paraId="471C0DF5" w14:textId="77777777" w:rsidR="00077F41" w:rsidRPr="00161C87" w:rsidRDefault="00077F41" w:rsidP="00F519B5">
      <w:pPr>
        <w:jc w:val="both"/>
        <w:rPr>
          <w:rFonts w:ascii="Times New Roman" w:hAnsi="Times New Roman" w:cs="Times New Roman"/>
          <w:sz w:val="22"/>
          <w:szCs w:val="22"/>
        </w:rPr>
      </w:pPr>
    </w:p>
    <w:p w14:paraId="71D51E52" w14:textId="77777777" w:rsidR="00216872" w:rsidRPr="00161C87" w:rsidRDefault="00216872" w:rsidP="00F519B5">
      <w:pPr>
        <w:jc w:val="both"/>
        <w:rPr>
          <w:rFonts w:ascii="Times New Roman" w:hAnsi="Times New Roman" w:cs="Times New Roman"/>
          <w:sz w:val="22"/>
          <w:szCs w:val="22"/>
        </w:rPr>
      </w:pPr>
    </w:p>
    <w:p w14:paraId="17F91120" w14:textId="77777777" w:rsidR="00216872" w:rsidRPr="00161C87" w:rsidRDefault="00216872" w:rsidP="00F519B5">
      <w:pPr>
        <w:jc w:val="both"/>
        <w:outlineLvl w:val="0"/>
        <w:rPr>
          <w:rFonts w:ascii="Times New Roman" w:hAnsi="Times New Roman" w:cs="Times New Roman"/>
          <w:b/>
          <w:bCs/>
          <w:sz w:val="22"/>
          <w:szCs w:val="22"/>
        </w:rPr>
      </w:pPr>
      <w:r w:rsidRPr="00161C87">
        <w:rPr>
          <w:rFonts w:ascii="Times New Roman" w:hAnsi="Times New Roman" w:cs="Times New Roman"/>
          <w:b/>
          <w:bCs/>
          <w:sz w:val="22"/>
          <w:szCs w:val="22"/>
        </w:rPr>
        <w:t>PIEDĀVĀJUMA PIELIKUMI:</w:t>
      </w:r>
    </w:p>
    <w:p w14:paraId="4912AA4D" w14:textId="4C737C1D"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xml:space="preserve">1. </w:t>
      </w:r>
      <w:r w:rsidR="00FD54D0" w:rsidRPr="00161C87">
        <w:rPr>
          <w:rFonts w:ascii="Times New Roman" w:hAnsi="Times New Roman" w:cs="Times New Roman"/>
          <w:sz w:val="22"/>
          <w:szCs w:val="22"/>
        </w:rPr>
        <w:t>____</w:t>
      </w:r>
      <w:r w:rsidRPr="00161C87">
        <w:rPr>
          <w:rFonts w:ascii="Times New Roman" w:hAnsi="Times New Roman" w:cs="Times New Roman"/>
          <w:sz w:val="22"/>
          <w:szCs w:val="22"/>
        </w:rPr>
        <w:t xml:space="preserve"> uz ___ (________) lapām</w:t>
      </w:r>
      <w:r w:rsidR="00077F41" w:rsidRPr="00161C87">
        <w:rPr>
          <w:rFonts w:ascii="Times New Roman" w:hAnsi="Times New Roman" w:cs="Times New Roman"/>
          <w:sz w:val="22"/>
          <w:szCs w:val="22"/>
        </w:rPr>
        <w:t>.</w:t>
      </w:r>
    </w:p>
    <w:p w14:paraId="6C1C3638" w14:textId="77777777" w:rsidR="00216872" w:rsidRPr="00161C87" w:rsidRDefault="00216872" w:rsidP="00F519B5">
      <w:pPr>
        <w:jc w:val="both"/>
        <w:rPr>
          <w:rFonts w:ascii="Times New Roman" w:hAnsi="Times New Roman" w:cs="Times New Roman"/>
          <w:sz w:val="22"/>
          <w:szCs w:val="22"/>
        </w:rPr>
      </w:pPr>
    </w:p>
    <w:p w14:paraId="1158F1EA" w14:textId="77777777" w:rsidR="00216872" w:rsidRPr="00161C87" w:rsidRDefault="00216872" w:rsidP="00F519B5">
      <w:pPr>
        <w:jc w:val="both"/>
        <w:rPr>
          <w:rFonts w:ascii="Times New Roman" w:hAnsi="Times New Roman" w:cs="Times New Roman"/>
          <w:sz w:val="22"/>
          <w:szCs w:val="22"/>
        </w:rPr>
      </w:pPr>
    </w:p>
    <w:p w14:paraId="1C456352" w14:textId="412A5AEF" w:rsidR="00216872" w:rsidRPr="00161C87" w:rsidRDefault="00216872" w:rsidP="00F519B5">
      <w:pPr>
        <w:outlineLvl w:val="0"/>
        <w:rPr>
          <w:rFonts w:ascii="Times New Roman" w:hAnsi="Times New Roman" w:cs="Times New Roman"/>
          <w:sz w:val="22"/>
          <w:szCs w:val="22"/>
        </w:rPr>
      </w:pPr>
      <w:r w:rsidRPr="00161C87">
        <w:rPr>
          <w:rFonts w:ascii="Times New Roman" w:hAnsi="Times New Roman" w:cs="Times New Roman"/>
          <w:sz w:val="22"/>
          <w:szCs w:val="22"/>
        </w:rPr>
        <w:t>Amats, paraksts, paraksta atšifrējums</w:t>
      </w:r>
      <w:r w:rsidR="00461D8F" w:rsidRPr="00161C87">
        <w:rPr>
          <w:rFonts w:ascii="Times New Roman" w:hAnsi="Times New Roman" w:cs="Times New Roman"/>
          <w:sz w:val="22"/>
          <w:szCs w:val="22"/>
        </w:rPr>
        <w:t>, pamats</w:t>
      </w:r>
    </w:p>
    <w:p w14:paraId="2CFFF4F1" w14:textId="77777777" w:rsidR="00216872" w:rsidRPr="00161C87" w:rsidRDefault="00216872" w:rsidP="00F519B5">
      <w:pPr>
        <w:jc w:val="right"/>
        <w:rPr>
          <w:rFonts w:ascii="Times New Roman" w:hAnsi="Times New Roman" w:cs="Times New Roman"/>
          <w:sz w:val="22"/>
          <w:szCs w:val="22"/>
        </w:rPr>
      </w:pPr>
    </w:p>
    <w:p w14:paraId="72648535"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br w:type="page"/>
      </w:r>
      <w:r w:rsidRPr="00161C87">
        <w:rPr>
          <w:rFonts w:ascii="Times New Roman" w:hAnsi="Times New Roman" w:cs="Times New Roman"/>
          <w:sz w:val="22"/>
          <w:szCs w:val="22"/>
        </w:rPr>
        <w:lastRenderedPageBreak/>
        <w:t>Pielikums Nr. 2</w:t>
      </w:r>
    </w:p>
    <w:p w14:paraId="15574349"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Tehniskā specifikācija tāmes sastādīšanai</w:t>
      </w:r>
    </w:p>
    <w:p w14:paraId="5F1DE8C6" w14:textId="323BAD3F" w:rsidR="00077F41" w:rsidRPr="00161C87" w:rsidRDefault="002A1EDD" w:rsidP="00F519B5">
      <w:pPr>
        <w:jc w:val="right"/>
        <w:rPr>
          <w:rFonts w:ascii="Times New Roman" w:eastAsia="Times New Roman" w:hAnsi="Times New Roman" w:cs="Times New Roman"/>
          <w:sz w:val="22"/>
          <w:szCs w:val="22"/>
          <w:lang w:eastAsia="ru-RU"/>
        </w:rPr>
      </w:pPr>
      <w:r w:rsidRPr="00161C87">
        <w:rPr>
          <w:rFonts w:ascii="Times New Roman" w:eastAsia="Times New Roman" w:hAnsi="Times New Roman" w:cs="Times New Roman"/>
          <w:sz w:val="22"/>
          <w:szCs w:val="22"/>
          <w:lang w:eastAsia="ru-RU"/>
        </w:rPr>
        <w:t>“Autotransporta ritošās daļas dezinfekcijas ēka”</w:t>
      </w:r>
    </w:p>
    <w:p w14:paraId="3F68420F" w14:textId="77777777" w:rsidR="002A1EDD" w:rsidRPr="00161C87" w:rsidRDefault="002A1EDD" w:rsidP="00F519B5">
      <w:pPr>
        <w:jc w:val="right"/>
        <w:rPr>
          <w:rFonts w:ascii="Times New Roman" w:hAnsi="Times New Roman" w:cs="Times New Roman"/>
          <w:sz w:val="22"/>
          <w:szCs w:val="22"/>
        </w:rPr>
      </w:pPr>
    </w:p>
    <w:p w14:paraId="78F084AE" w14:textId="77777777" w:rsidR="00216872" w:rsidRPr="00161C87" w:rsidRDefault="00216872" w:rsidP="00F519B5">
      <w:pPr>
        <w:pStyle w:val="BodyText"/>
        <w:jc w:val="center"/>
        <w:outlineLvl w:val="0"/>
        <w:rPr>
          <w:rFonts w:ascii="Times New Roman" w:hAnsi="Times New Roman"/>
          <w:b/>
          <w:sz w:val="22"/>
          <w:szCs w:val="22"/>
          <w:lang w:val="lv-LV"/>
        </w:rPr>
      </w:pPr>
      <w:r w:rsidRPr="00161C87">
        <w:rPr>
          <w:rFonts w:ascii="Times New Roman" w:hAnsi="Times New Roman"/>
          <w:b/>
          <w:sz w:val="22"/>
          <w:szCs w:val="22"/>
          <w:lang w:val="lv-LV"/>
        </w:rPr>
        <w:t>Tehniskā specifikācija konkursa piedāvājuma - tāmes iesniegšanai</w:t>
      </w:r>
    </w:p>
    <w:p w14:paraId="3E1EF608" w14:textId="77777777" w:rsidR="00216872" w:rsidRPr="00161C87" w:rsidRDefault="00216872" w:rsidP="00F519B5">
      <w:pPr>
        <w:pStyle w:val="BodyText"/>
        <w:rPr>
          <w:rFonts w:ascii="Times New Roman" w:hAnsi="Times New Roman"/>
          <w:b/>
          <w:sz w:val="22"/>
          <w:szCs w:val="22"/>
          <w:lang w:val="lv-LV"/>
        </w:rPr>
      </w:pPr>
    </w:p>
    <w:p w14:paraId="44D15D42" w14:textId="77777777"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Pirms piedāvājuma iesniegšanas Pretendentam jāiepazīstas ar Objektu un jāveic būvlaukuma un tās apkārtnes apskate.</w:t>
      </w:r>
    </w:p>
    <w:p w14:paraId="2EF38A57" w14:textId="46C015F9"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b/>
          <w:sz w:val="22"/>
          <w:szCs w:val="22"/>
          <w:u w:val="single"/>
          <w:lang w:val="lv-LV"/>
        </w:rPr>
      </w:pPr>
      <w:r w:rsidRPr="00161C87">
        <w:rPr>
          <w:rFonts w:ascii="Times New Roman" w:hAnsi="Times New Roman"/>
          <w:sz w:val="22"/>
          <w:szCs w:val="22"/>
          <w:lang w:val="lv-LV"/>
        </w:rPr>
        <w:t>Pretendentam ir jāaizpilda un jāiesniedz pievienotie Būvdarbu apjomi</w:t>
      </w:r>
      <w:r w:rsidR="00F753D1" w:rsidRPr="00161C87">
        <w:rPr>
          <w:rFonts w:ascii="Times New Roman" w:hAnsi="Times New Roman"/>
          <w:sz w:val="22"/>
          <w:szCs w:val="22"/>
          <w:lang w:val="lv-LV"/>
        </w:rPr>
        <w:t xml:space="preserve"> </w:t>
      </w:r>
      <w:r w:rsidR="00F753D1" w:rsidRPr="00161C87" w:rsidDel="00F753D1">
        <w:rPr>
          <w:rFonts w:ascii="Times New Roman" w:hAnsi="Times New Roman"/>
          <w:sz w:val="22"/>
          <w:szCs w:val="22"/>
          <w:lang w:val="lv-LV"/>
        </w:rPr>
        <w:t xml:space="preserve"> </w:t>
      </w:r>
      <w:r w:rsidR="00F753D1" w:rsidRPr="00161C87">
        <w:rPr>
          <w:rFonts w:ascii="Times New Roman" w:hAnsi="Times New Roman"/>
          <w:sz w:val="22"/>
          <w:szCs w:val="22"/>
          <w:lang w:val="lv-LV"/>
        </w:rPr>
        <w:t>(Pielikumi Nr.7)</w:t>
      </w:r>
      <w:r w:rsidRPr="00161C87">
        <w:rPr>
          <w:rFonts w:ascii="Times New Roman" w:hAnsi="Times New Roman"/>
          <w:sz w:val="22"/>
          <w:szCs w:val="22"/>
          <w:lang w:val="lv-LV"/>
        </w:rPr>
        <w:t xml:space="preserve"> Excel vidē, ņemot vērā Nolikumā, tā pielikumos un Projektā minētās prasības. </w:t>
      </w:r>
    </w:p>
    <w:p w14:paraId="500EEB85" w14:textId="786B76EC"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 xml:space="preserve">Paskaidrojuma raksts par Būvdarbu apjomu </w:t>
      </w:r>
      <w:r w:rsidR="00F753D1" w:rsidRPr="00161C87">
        <w:rPr>
          <w:rFonts w:ascii="Times New Roman" w:hAnsi="Times New Roman"/>
          <w:sz w:val="22"/>
          <w:szCs w:val="22"/>
          <w:lang w:val="lv-LV"/>
        </w:rPr>
        <w:t>(Pielikumi Nr.7</w:t>
      </w:r>
      <w:r w:rsidRPr="00161C87">
        <w:rPr>
          <w:rFonts w:ascii="Times New Roman" w:hAnsi="Times New Roman"/>
          <w:sz w:val="22"/>
          <w:szCs w:val="22"/>
          <w:lang w:val="lv-LV"/>
        </w:rPr>
        <w:t>) aizpildīšanu:</w:t>
      </w:r>
    </w:p>
    <w:tbl>
      <w:tblPr>
        <w:tblW w:w="9736" w:type="dxa"/>
        <w:tblInd w:w="93" w:type="dxa"/>
        <w:tblLook w:val="0000" w:firstRow="0" w:lastRow="0" w:firstColumn="0" w:lastColumn="0" w:noHBand="0" w:noVBand="0"/>
      </w:tblPr>
      <w:tblGrid>
        <w:gridCol w:w="582"/>
        <w:gridCol w:w="9154"/>
      </w:tblGrid>
      <w:tr w:rsidR="009B2FB8" w:rsidRPr="00161C87" w14:paraId="028B00AC" w14:textId="77777777">
        <w:trPr>
          <w:trHeight w:val="255"/>
        </w:trPr>
        <w:tc>
          <w:tcPr>
            <w:tcW w:w="582" w:type="dxa"/>
            <w:tcBorders>
              <w:top w:val="nil"/>
              <w:left w:val="nil"/>
              <w:bottom w:val="nil"/>
              <w:right w:val="nil"/>
            </w:tcBorders>
            <w:noWrap/>
            <w:vAlign w:val="bottom"/>
          </w:tcPr>
          <w:p w14:paraId="676E24D5" w14:textId="77777777" w:rsidR="00216872" w:rsidRPr="00161C87" w:rsidRDefault="00216872" w:rsidP="00F519B5">
            <w:pPr>
              <w:jc w:val="both"/>
              <w:rPr>
                <w:rFonts w:ascii="Times New Roman" w:hAnsi="Times New Roman" w:cs="Times New Roman"/>
                <w:b/>
                <w:bCs/>
                <w:sz w:val="22"/>
                <w:szCs w:val="22"/>
              </w:rPr>
            </w:pPr>
            <w:r w:rsidRPr="00161C87">
              <w:rPr>
                <w:rFonts w:ascii="Times New Roman" w:hAnsi="Times New Roman" w:cs="Times New Roman"/>
                <w:b/>
                <w:bCs/>
                <w:sz w:val="22"/>
                <w:szCs w:val="22"/>
              </w:rPr>
              <w:t>1)</w:t>
            </w:r>
          </w:p>
        </w:tc>
        <w:tc>
          <w:tcPr>
            <w:tcW w:w="9154" w:type="dxa"/>
            <w:tcBorders>
              <w:top w:val="nil"/>
              <w:left w:val="nil"/>
              <w:bottom w:val="nil"/>
              <w:right w:val="nil"/>
            </w:tcBorders>
            <w:vAlign w:val="bottom"/>
          </w:tcPr>
          <w:p w14:paraId="0787DF37" w14:textId="77777777" w:rsidR="00216872" w:rsidRPr="00161C87" w:rsidRDefault="00216872" w:rsidP="00F519B5">
            <w:pPr>
              <w:jc w:val="both"/>
              <w:rPr>
                <w:rFonts w:ascii="Times New Roman" w:hAnsi="Times New Roman" w:cs="Times New Roman"/>
                <w:b/>
                <w:bCs/>
                <w:sz w:val="22"/>
                <w:szCs w:val="22"/>
              </w:rPr>
            </w:pPr>
            <w:r w:rsidRPr="00161C87">
              <w:rPr>
                <w:rFonts w:ascii="Times New Roman" w:hAnsi="Times New Roman" w:cs="Times New Roman"/>
                <w:b/>
                <w:bCs/>
                <w:sz w:val="22"/>
                <w:szCs w:val="22"/>
              </w:rPr>
              <w:t>Pretendentam ir jāaizpilda sagatavotās lokālās tāmes un koptāme datordrukā.</w:t>
            </w:r>
          </w:p>
        </w:tc>
      </w:tr>
      <w:tr w:rsidR="009B2FB8" w:rsidRPr="00161C87" w14:paraId="03E591F1" w14:textId="77777777">
        <w:trPr>
          <w:trHeight w:val="510"/>
        </w:trPr>
        <w:tc>
          <w:tcPr>
            <w:tcW w:w="582" w:type="dxa"/>
            <w:tcBorders>
              <w:top w:val="nil"/>
              <w:left w:val="nil"/>
              <w:bottom w:val="nil"/>
              <w:right w:val="nil"/>
            </w:tcBorders>
            <w:noWrap/>
            <w:vAlign w:val="center"/>
          </w:tcPr>
          <w:p w14:paraId="29A58919" w14:textId="7777777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a.</w:t>
            </w:r>
          </w:p>
        </w:tc>
        <w:tc>
          <w:tcPr>
            <w:tcW w:w="9154" w:type="dxa"/>
            <w:tcBorders>
              <w:top w:val="nil"/>
              <w:left w:val="nil"/>
              <w:bottom w:val="nil"/>
              <w:right w:val="nil"/>
            </w:tcBorders>
            <w:vAlign w:val="center"/>
          </w:tcPr>
          <w:p w14:paraId="1F04563C" w14:textId="77777777" w:rsidR="004C37D6" w:rsidRDefault="004C37D6" w:rsidP="00F519B5">
            <w:pPr>
              <w:jc w:val="both"/>
              <w:rPr>
                <w:rFonts w:ascii="Times New Roman" w:hAnsi="Times New Roman" w:cs="Times New Roman"/>
                <w:bCs/>
                <w:sz w:val="22"/>
                <w:szCs w:val="22"/>
              </w:rPr>
            </w:pPr>
          </w:p>
          <w:p w14:paraId="4E8949EB" w14:textId="320904A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Koptāmes rindu numerāciju un nosaukumus mainīt nedrīkst</w:t>
            </w:r>
            <w:r w:rsidR="004C37D6">
              <w:rPr>
                <w:rFonts w:ascii="Times New Roman" w:hAnsi="Times New Roman" w:cs="Times New Roman"/>
                <w:bCs/>
                <w:sz w:val="22"/>
                <w:szCs w:val="22"/>
              </w:rPr>
              <w:t>.</w:t>
            </w:r>
            <w:r w:rsidRPr="00161C87">
              <w:rPr>
                <w:rFonts w:ascii="Times New Roman" w:hAnsi="Times New Roman" w:cs="Times New Roman"/>
                <w:bCs/>
                <w:sz w:val="22"/>
                <w:szCs w:val="22"/>
              </w:rPr>
              <w:t xml:space="preserve"> Lokālo tāmju nosaukumus Pretendents var mainīt, ievērojot 1.2.p.. Pretendents ir atbildīgs par pareizu formulu izmantošanu!</w:t>
            </w:r>
          </w:p>
        </w:tc>
      </w:tr>
      <w:tr w:rsidR="009B2FB8" w:rsidRPr="00161C87" w14:paraId="61877F18" w14:textId="77777777">
        <w:trPr>
          <w:trHeight w:val="1020"/>
        </w:trPr>
        <w:tc>
          <w:tcPr>
            <w:tcW w:w="582" w:type="dxa"/>
            <w:tcBorders>
              <w:top w:val="nil"/>
              <w:left w:val="nil"/>
              <w:bottom w:val="nil"/>
              <w:right w:val="nil"/>
            </w:tcBorders>
            <w:noWrap/>
            <w:vAlign w:val="center"/>
          </w:tcPr>
          <w:p w14:paraId="191C8EAA" w14:textId="7777777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b.</w:t>
            </w:r>
          </w:p>
        </w:tc>
        <w:tc>
          <w:tcPr>
            <w:tcW w:w="9154" w:type="dxa"/>
            <w:tcBorders>
              <w:top w:val="nil"/>
              <w:left w:val="nil"/>
              <w:bottom w:val="nil"/>
              <w:right w:val="nil"/>
            </w:tcBorders>
            <w:vAlign w:val="center"/>
          </w:tcPr>
          <w:p w14:paraId="61F0646D" w14:textId="77777777" w:rsidR="004C37D6" w:rsidRDefault="004C37D6" w:rsidP="00F519B5">
            <w:pPr>
              <w:jc w:val="both"/>
              <w:rPr>
                <w:rFonts w:ascii="Times New Roman" w:hAnsi="Times New Roman" w:cs="Times New Roman"/>
                <w:bCs/>
                <w:sz w:val="22"/>
                <w:szCs w:val="22"/>
              </w:rPr>
            </w:pPr>
          </w:p>
          <w:p w14:paraId="7799C780" w14:textId="046CEDEE"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Izvēloties ekvivalentu materiālu vai izstrādājumu</w:t>
            </w:r>
            <w:r w:rsidR="004C37D6">
              <w:rPr>
                <w:rFonts w:ascii="Times New Roman" w:hAnsi="Times New Roman" w:cs="Times New Roman"/>
                <w:bCs/>
                <w:sz w:val="22"/>
                <w:szCs w:val="22"/>
              </w:rPr>
              <w:t>,</w:t>
            </w:r>
            <w:r w:rsidRPr="00161C87">
              <w:rPr>
                <w:rFonts w:ascii="Times New Roman" w:hAnsi="Times New Roman" w:cs="Times New Roman"/>
                <w:bCs/>
                <w:sz w:val="22"/>
                <w:szCs w:val="22"/>
              </w:rPr>
              <w:t xml:space="preserve"> vai darbu veidu tas ir skaidri jānorāda tāmes attiecīgajā rindā. Visi lokālajās tāmēs minētie materiāli vai izstrādājumi ir uzrādīti ar mērķi sagatavot pietiekami precīzu un skaidru līguma priekšmeta aprakstu, kas ir jālieto kopā ar vārdiem “vai ekvivalents”, pat ja tas kādā no vietām nav šādi norādīts.</w:t>
            </w:r>
          </w:p>
        </w:tc>
      </w:tr>
      <w:tr w:rsidR="009B2FB8" w:rsidRPr="00161C87" w14:paraId="3000349B" w14:textId="77777777">
        <w:trPr>
          <w:trHeight w:val="255"/>
        </w:trPr>
        <w:tc>
          <w:tcPr>
            <w:tcW w:w="582" w:type="dxa"/>
            <w:tcBorders>
              <w:top w:val="nil"/>
              <w:left w:val="nil"/>
              <w:bottom w:val="nil"/>
              <w:right w:val="nil"/>
            </w:tcBorders>
            <w:noWrap/>
            <w:vAlign w:val="center"/>
          </w:tcPr>
          <w:p w14:paraId="2623B6D4" w14:textId="7777777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c.</w:t>
            </w:r>
          </w:p>
        </w:tc>
        <w:tc>
          <w:tcPr>
            <w:tcW w:w="9154" w:type="dxa"/>
            <w:tcBorders>
              <w:top w:val="nil"/>
              <w:left w:val="nil"/>
              <w:bottom w:val="nil"/>
              <w:right w:val="nil"/>
            </w:tcBorders>
            <w:noWrap/>
            <w:vAlign w:val="center"/>
          </w:tcPr>
          <w:p w14:paraId="4A90F451" w14:textId="77777777" w:rsidR="004C37D6" w:rsidRDefault="004C37D6" w:rsidP="00F519B5">
            <w:pPr>
              <w:jc w:val="both"/>
              <w:rPr>
                <w:rFonts w:ascii="Times New Roman" w:hAnsi="Times New Roman" w:cs="Times New Roman"/>
                <w:bCs/>
                <w:sz w:val="22"/>
                <w:szCs w:val="22"/>
              </w:rPr>
            </w:pPr>
          </w:p>
          <w:p w14:paraId="4329A733" w14:textId="5E49A6CD"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Lokālajās tāmēs “Būvlaukuma sagatavošana un uzturēšana” pretendentam ir jānorāda iztrūkstošie apjomi tādā apmērā, lai tie būtu pietiekami visu līgumā paredzēto darbu izpildei.</w:t>
            </w:r>
          </w:p>
        </w:tc>
      </w:tr>
      <w:tr w:rsidR="009B2FB8" w:rsidRPr="00161C87" w14:paraId="55B078DA" w14:textId="77777777">
        <w:trPr>
          <w:trHeight w:val="255"/>
        </w:trPr>
        <w:tc>
          <w:tcPr>
            <w:tcW w:w="582" w:type="dxa"/>
            <w:tcBorders>
              <w:top w:val="nil"/>
              <w:left w:val="nil"/>
              <w:bottom w:val="nil"/>
              <w:right w:val="nil"/>
            </w:tcBorders>
            <w:noWrap/>
            <w:vAlign w:val="center"/>
          </w:tcPr>
          <w:p w14:paraId="12EEF96D" w14:textId="7777777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d.</w:t>
            </w:r>
          </w:p>
        </w:tc>
        <w:tc>
          <w:tcPr>
            <w:tcW w:w="9154" w:type="dxa"/>
            <w:tcBorders>
              <w:top w:val="nil"/>
              <w:left w:val="nil"/>
              <w:bottom w:val="nil"/>
              <w:right w:val="nil"/>
            </w:tcBorders>
            <w:noWrap/>
            <w:vAlign w:val="center"/>
          </w:tcPr>
          <w:p w14:paraId="46502C7E" w14:textId="77777777" w:rsidR="004C37D6" w:rsidRDefault="004C37D6" w:rsidP="00F519B5">
            <w:pPr>
              <w:jc w:val="both"/>
              <w:rPr>
                <w:rFonts w:ascii="Times New Roman" w:hAnsi="Times New Roman" w:cs="Times New Roman"/>
                <w:bCs/>
                <w:sz w:val="22"/>
                <w:szCs w:val="22"/>
              </w:rPr>
            </w:pPr>
          </w:p>
          <w:p w14:paraId="669C3F88" w14:textId="77777777" w:rsidR="00216872"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Pretendents ieraksta cenas visām Tāmē paredzētajām darbu pozīcijām. Par pozīcijām, kurām Pretendents nebūs ierakstījis cenu, Pasūtītājam nav jāmaksā un tiek uzskatīts, ka šo darbu cenas segtas ar citās pozīcijās esošo cenu.</w:t>
            </w:r>
          </w:p>
          <w:p w14:paraId="74E37946" w14:textId="35F9AC35" w:rsidR="004C37D6" w:rsidRPr="00161C87" w:rsidRDefault="004C37D6" w:rsidP="00F519B5">
            <w:pPr>
              <w:jc w:val="both"/>
              <w:rPr>
                <w:rFonts w:ascii="Times New Roman" w:hAnsi="Times New Roman" w:cs="Times New Roman"/>
                <w:bCs/>
                <w:sz w:val="22"/>
                <w:szCs w:val="22"/>
              </w:rPr>
            </w:pPr>
          </w:p>
        </w:tc>
      </w:tr>
      <w:tr w:rsidR="009B2FB8" w:rsidRPr="00161C87" w14:paraId="5DFEDD86" w14:textId="77777777">
        <w:trPr>
          <w:trHeight w:val="255"/>
        </w:trPr>
        <w:tc>
          <w:tcPr>
            <w:tcW w:w="582" w:type="dxa"/>
            <w:tcBorders>
              <w:top w:val="nil"/>
              <w:left w:val="nil"/>
              <w:bottom w:val="nil"/>
              <w:right w:val="nil"/>
            </w:tcBorders>
            <w:noWrap/>
            <w:vAlign w:val="center"/>
          </w:tcPr>
          <w:p w14:paraId="6E1917F0" w14:textId="77777777" w:rsidR="00216872"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e.</w:t>
            </w:r>
          </w:p>
        </w:tc>
        <w:tc>
          <w:tcPr>
            <w:tcW w:w="9154" w:type="dxa"/>
            <w:tcBorders>
              <w:top w:val="nil"/>
              <w:left w:val="nil"/>
              <w:bottom w:val="nil"/>
              <w:right w:val="nil"/>
            </w:tcBorders>
            <w:noWrap/>
            <w:vAlign w:val="center"/>
          </w:tcPr>
          <w:p w14:paraId="53B83CBC" w14:textId="6E649E6F" w:rsidR="004C37D6" w:rsidRPr="00161C87" w:rsidRDefault="00216872" w:rsidP="00F519B5">
            <w:pPr>
              <w:jc w:val="both"/>
              <w:rPr>
                <w:rFonts w:ascii="Times New Roman" w:hAnsi="Times New Roman" w:cs="Times New Roman"/>
                <w:bCs/>
                <w:sz w:val="22"/>
                <w:szCs w:val="22"/>
              </w:rPr>
            </w:pPr>
            <w:r w:rsidRPr="00161C87">
              <w:rPr>
                <w:rFonts w:ascii="Times New Roman" w:hAnsi="Times New Roman" w:cs="Times New Roman"/>
                <w:bCs/>
                <w:sz w:val="22"/>
                <w:szCs w:val="22"/>
              </w:rPr>
              <w:t>Visas nodevas, nodokļi un jebkādi citi maksājumi, kas nepieciešami Darbu izpildei jāietver tāmēs.</w:t>
            </w:r>
          </w:p>
        </w:tc>
      </w:tr>
      <w:tr w:rsidR="009B2FB8" w:rsidRPr="00161C87" w14:paraId="0C7B4D1C" w14:textId="77777777">
        <w:trPr>
          <w:trHeight w:val="255"/>
        </w:trPr>
        <w:tc>
          <w:tcPr>
            <w:tcW w:w="582" w:type="dxa"/>
            <w:tcBorders>
              <w:top w:val="nil"/>
              <w:left w:val="nil"/>
              <w:bottom w:val="nil"/>
              <w:right w:val="nil"/>
            </w:tcBorders>
            <w:noWrap/>
            <w:vAlign w:val="bottom"/>
          </w:tcPr>
          <w:p w14:paraId="158546BB" w14:textId="77777777" w:rsidR="00216872" w:rsidRPr="00161C87" w:rsidRDefault="00216872" w:rsidP="00F519B5">
            <w:pPr>
              <w:jc w:val="both"/>
              <w:rPr>
                <w:rFonts w:ascii="Times New Roman" w:hAnsi="Times New Roman" w:cs="Times New Roman"/>
                <w:b/>
                <w:bCs/>
                <w:sz w:val="22"/>
                <w:szCs w:val="22"/>
              </w:rPr>
            </w:pPr>
            <w:r w:rsidRPr="00161C87">
              <w:rPr>
                <w:rFonts w:ascii="Times New Roman" w:hAnsi="Times New Roman" w:cs="Times New Roman"/>
                <w:b/>
                <w:bCs/>
                <w:sz w:val="22"/>
                <w:szCs w:val="22"/>
              </w:rPr>
              <w:t>2)</w:t>
            </w:r>
          </w:p>
        </w:tc>
        <w:tc>
          <w:tcPr>
            <w:tcW w:w="9154" w:type="dxa"/>
            <w:tcBorders>
              <w:top w:val="nil"/>
              <w:left w:val="nil"/>
              <w:bottom w:val="nil"/>
              <w:right w:val="nil"/>
            </w:tcBorders>
            <w:noWrap/>
            <w:vAlign w:val="bottom"/>
          </w:tcPr>
          <w:p w14:paraId="34F740BC" w14:textId="390ED008" w:rsidR="004C37D6" w:rsidRPr="00161C87" w:rsidRDefault="00216872" w:rsidP="00F519B5">
            <w:pPr>
              <w:jc w:val="both"/>
              <w:rPr>
                <w:rFonts w:ascii="Times New Roman" w:hAnsi="Times New Roman" w:cs="Times New Roman"/>
                <w:b/>
                <w:bCs/>
                <w:sz w:val="22"/>
                <w:szCs w:val="22"/>
              </w:rPr>
            </w:pPr>
            <w:r w:rsidRPr="00161C87">
              <w:rPr>
                <w:rFonts w:ascii="Times New Roman" w:hAnsi="Times New Roman" w:cs="Times New Roman"/>
                <w:b/>
                <w:bCs/>
                <w:sz w:val="22"/>
                <w:szCs w:val="22"/>
              </w:rPr>
              <w:t>Lokālās tāmes</w:t>
            </w:r>
          </w:p>
        </w:tc>
      </w:tr>
      <w:tr w:rsidR="009B2FB8" w:rsidRPr="00161C87" w14:paraId="08F3154B" w14:textId="77777777">
        <w:trPr>
          <w:trHeight w:val="510"/>
        </w:trPr>
        <w:tc>
          <w:tcPr>
            <w:tcW w:w="582" w:type="dxa"/>
            <w:tcBorders>
              <w:top w:val="nil"/>
              <w:left w:val="nil"/>
              <w:bottom w:val="nil"/>
              <w:right w:val="nil"/>
            </w:tcBorders>
            <w:noWrap/>
            <w:vAlign w:val="center"/>
          </w:tcPr>
          <w:p w14:paraId="7149D25B"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a.</w:t>
            </w:r>
          </w:p>
        </w:tc>
        <w:tc>
          <w:tcPr>
            <w:tcW w:w="9154" w:type="dxa"/>
            <w:tcBorders>
              <w:top w:val="nil"/>
              <w:left w:val="nil"/>
              <w:bottom w:val="nil"/>
              <w:right w:val="nil"/>
            </w:tcBorders>
            <w:vAlign w:val="center"/>
          </w:tcPr>
          <w:p w14:paraId="6FB06EE7" w14:textId="77777777" w:rsidR="004C37D6" w:rsidRDefault="004C37D6" w:rsidP="00F519B5">
            <w:pPr>
              <w:jc w:val="both"/>
              <w:rPr>
                <w:rFonts w:ascii="Times New Roman" w:hAnsi="Times New Roman" w:cs="Times New Roman"/>
                <w:sz w:val="22"/>
                <w:szCs w:val="22"/>
              </w:rPr>
            </w:pPr>
          </w:p>
          <w:p w14:paraId="107A476D" w14:textId="77777777" w:rsidR="004C37D6"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Lokālo tāmju apjomi ir doti ar mērķi raksturot darbu apjomus, kur Pretendentam gatavojot savu piedāvājumu, jākoriģē atbilstoši tehniskajām iespējām, būvdarbu secībai, darbu veikšanas metodēm un Pasūtītāja prasībām. Korekcijas jāveic Lokālajā tāmē “Dažādi darbi” (skat. c apakšpunktu).</w:t>
            </w:r>
          </w:p>
          <w:p w14:paraId="3817ED30" w14:textId="5E9B8CED"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xml:space="preserve"> </w:t>
            </w:r>
          </w:p>
        </w:tc>
      </w:tr>
      <w:tr w:rsidR="009B2FB8" w:rsidRPr="00161C87" w14:paraId="1E2AC083" w14:textId="77777777">
        <w:trPr>
          <w:trHeight w:val="555"/>
        </w:trPr>
        <w:tc>
          <w:tcPr>
            <w:tcW w:w="582" w:type="dxa"/>
            <w:tcBorders>
              <w:top w:val="nil"/>
              <w:left w:val="nil"/>
              <w:bottom w:val="nil"/>
              <w:right w:val="nil"/>
            </w:tcBorders>
            <w:noWrap/>
            <w:vAlign w:val="center"/>
          </w:tcPr>
          <w:p w14:paraId="7084A354"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b.</w:t>
            </w:r>
          </w:p>
        </w:tc>
        <w:tc>
          <w:tcPr>
            <w:tcW w:w="9154" w:type="dxa"/>
            <w:tcBorders>
              <w:top w:val="nil"/>
              <w:left w:val="nil"/>
              <w:bottom w:val="nil"/>
              <w:right w:val="nil"/>
            </w:tcBorders>
            <w:vAlign w:val="center"/>
          </w:tcPr>
          <w:p w14:paraId="7624AEA1" w14:textId="77777777" w:rsidR="00216872"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Visi apjomi, kuri doti būvprojektā un lokālajās tāmēs Pretendentam ir jāpārrēķina un pēc piedāvājuma iesniegšanas Pretendents nevar atsaukties uz nepilnīgu vai neizprastu būvprojektu.</w:t>
            </w:r>
          </w:p>
          <w:p w14:paraId="2B7AB97D" w14:textId="77777777" w:rsidR="004C37D6" w:rsidRPr="00161C87" w:rsidRDefault="004C37D6" w:rsidP="00F519B5">
            <w:pPr>
              <w:jc w:val="both"/>
              <w:rPr>
                <w:rFonts w:ascii="Times New Roman" w:hAnsi="Times New Roman" w:cs="Times New Roman"/>
                <w:sz w:val="22"/>
                <w:szCs w:val="22"/>
              </w:rPr>
            </w:pPr>
          </w:p>
        </w:tc>
      </w:tr>
      <w:tr w:rsidR="009B2FB8" w:rsidRPr="00161C87" w14:paraId="6104747D" w14:textId="77777777">
        <w:trPr>
          <w:trHeight w:val="441"/>
        </w:trPr>
        <w:tc>
          <w:tcPr>
            <w:tcW w:w="582" w:type="dxa"/>
            <w:tcBorders>
              <w:top w:val="nil"/>
              <w:left w:val="nil"/>
              <w:bottom w:val="nil"/>
              <w:right w:val="nil"/>
            </w:tcBorders>
            <w:noWrap/>
            <w:vAlign w:val="center"/>
          </w:tcPr>
          <w:p w14:paraId="69281BBB"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c.</w:t>
            </w:r>
          </w:p>
        </w:tc>
        <w:tc>
          <w:tcPr>
            <w:tcW w:w="9154" w:type="dxa"/>
            <w:tcBorders>
              <w:top w:val="nil"/>
              <w:left w:val="nil"/>
              <w:bottom w:val="nil"/>
              <w:right w:val="nil"/>
            </w:tcBorders>
            <w:vAlign w:val="center"/>
          </w:tcPr>
          <w:p w14:paraId="20849A0F" w14:textId="77777777" w:rsidR="004C37D6"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xml:space="preserve">Ja pretendents uzskata, ka tāmēs papildus jāiekļauj darbi vai apjomi un/vai tāmēs ir iekļauti lieki darbi vai apjomi, tad tas jāiekļauj Lokālā tāmē “Dažādi darbi”. </w:t>
            </w:r>
          </w:p>
          <w:p w14:paraId="42BCD356" w14:textId="784C41C8"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 xml:space="preserve">    </w:t>
            </w:r>
          </w:p>
        </w:tc>
      </w:tr>
      <w:tr w:rsidR="009B2FB8" w:rsidRPr="00161C87" w14:paraId="750B346A" w14:textId="77777777">
        <w:trPr>
          <w:trHeight w:val="255"/>
        </w:trPr>
        <w:tc>
          <w:tcPr>
            <w:tcW w:w="582" w:type="dxa"/>
            <w:tcBorders>
              <w:top w:val="nil"/>
              <w:left w:val="nil"/>
              <w:bottom w:val="nil"/>
              <w:right w:val="nil"/>
            </w:tcBorders>
            <w:noWrap/>
            <w:vAlign w:val="bottom"/>
          </w:tcPr>
          <w:p w14:paraId="02F5CEFC"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d.</w:t>
            </w:r>
          </w:p>
        </w:tc>
        <w:tc>
          <w:tcPr>
            <w:tcW w:w="9154" w:type="dxa"/>
            <w:tcBorders>
              <w:top w:val="nil"/>
              <w:left w:val="nil"/>
              <w:bottom w:val="nil"/>
              <w:right w:val="nil"/>
            </w:tcBorders>
            <w:vAlign w:val="bottom"/>
          </w:tcPr>
          <w:p w14:paraId="2B12386B" w14:textId="77777777" w:rsidR="00216872" w:rsidRPr="00161C87" w:rsidRDefault="00216872" w:rsidP="00F519B5">
            <w:pPr>
              <w:jc w:val="both"/>
              <w:rPr>
                <w:rFonts w:ascii="Times New Roman" w:hAnsi="Times New Roman" w:cs="Times New Roman"/>
                <w:sz w:val="22"/>
                <w:szCs w:val="22"/>
              </w:rPr>
            </w:pPr>
            <w:r w:rsidRPr="00161C87">
              <w:rPr>
                <w:rFonts w:ascii="Times New Roman" w:hAnsi="Times New Roman" w:cs="Times New Roman"/>
                <w:sz w:val="22"/>
                <w:szCs w:val="22"/>
              </w:rPr>
              <w:t>Jānorāda virsizdevumu un peļņas procents un skaitliskais apjoms.</w:t>
            </w:r>
          </w:p>
        </w:tc>
      </w:tr>
      <w:tr w:rsidR="009B2FB8" w:rsidRPr="00161C87" w14:paraId="2AE2646E" w14:textId="77777777">
        <w:trPr>
          <w:trHeight w:val="255"/>
        </w:trPr>
        <w:tc>
          <w:tcPr>
            <w:tcW w:w="582" w:type="dxa"/>
            <w:tcBorders>
              <w:top w:val="nil"/>
              <w:left w:val="nil"/>
              <w:bottom w:val="nil"/>
              <w:right w:val="nil"/>
            </w:tcBorders>
            <w:noWrap/>
            <w:vAlign w:val="bottom"/>
          </w:tcPr>
          <w:p w14:paraId="49E6CBA8" w14:textId="77777777" w:rsidR="00216872" w:rsidRPr="00161C87" w:rsidRDefault="00216872" w:rsidP="00F519B5">
            <w:pPr>
              <w:rPr>
                <w:rFonts w:ascii="Times New Roman" w:hAnsi="Times New Roman" w:cs="Times New Roman"/>
                <w:sz w:val="22"/>
                <w:szCs w:val="22"/>
              </w:rPr>
            </w:pPr>
          </w:p>
          <w:p w14:paraId="361FBD54" w14:textId="77777777" w:rsidR="00216872" w:rsidRPr="00161C87" w:rsidRDefault="00216872" w:rsidP="00F519B5">
            <w:pPr>
              <w:rPr>
                <w:rFonts w:ascii="Times New Roman" w:hAnsi="Times New Roman" w:cs="Times New Roman"/>
                <w:sz w:val="22"/>
                <w:szCs w:val="22"/>
              </w:rPr>
            </w:pPr>
          </w:p>
        </w:tc>
        <w:tc>
          <w:tcPr>
            <w:tcW w:w="9154" w:type="dxa"/>
            <w:tcBorders>
              <w:top w:val="nil"/>
              <w:left w:val="nil"/>
              <w:bottom w:val="nil"/>
              <w:right w:val="nil"/>
            </w:tcBorders>
            <w:vAlign w:val="bottom"/>
          </w:tcPr>
          <w:p w14:paraId="7AAF1C6C" w14:textId="77777777" w:rsidR="00216872" w:rsidRPr="00161C87" w:rsidRDefault="00216872" w:rsidP="00F519B5">
            <w:pPr>
              <w:rPr>
                <w:rFonts w:ascii="Times New Roman" w:hAnsi="Times New Roman" w:cs="Times New Roman"/>
                <w:sz w:val="22"/>
                <w:szCs w:val="22"/>
              </w:rPr>
            </w:pPr>
          </w:p>
        </w:tc>
      </w:tr>
      <w:tr w:rsidR="009B2FB8" w:rsidRPr="00161C87" w14:paraId="1B648703" w14:textId="77777777">
        <w:trPr>
          <w:trHeight w:val="333"/>
        </w:trPr>
        <w:tc>
          <w:tcPr>
            <w:tcW w:w="582" w:type="dxa"/>
            <w:tcBorders>
              <w:top w:val="nil"/>
              <w:left w:val="nil"/>
              <w:bottom w:val="nil"/>
              <w:right w:val="nil"/>
            </w:tcBorders>
            <w:noWrap/>
            <w:vAlign w:val="bottom"/>
          </w:tcPr>
          <w:p w14:paraId="4A3399EA" w14:textId="77777777" w:rsidR="00216872" w:rsidRPr="00161C87" w:rsidRDefault="00216872" w:rsidP="00F519B5">
            <w:pPr>
              <w:rPr>
                <w:rFonts w:ascii="Times New Roman" w:hAnsi="Times New Roman" w:cs="Times New Roman"/>
                <w:b/>
                <w:bCs/>
                <w:sz w:val="22"/>
                <w:szCs w:val="22"/>
              </w:rPr>
            </w:pPr>
            <w:r w:rsidRPr="00161C87">
              <w:rPr>
                <w:rFonts w:ascii="Times New Roman" w:hAnsi="Times New Roman" w:cs="Times New Roman"/>
                <w:b/>
                <w:bCs/>
                <w:sz w:val="22"/>
                <w:szCs w:val="22"/>
              </w:rPr>
              <w:t>3)</w:t>
            </w:r>
          </w:p>
        </w:tc>
        <w:tc>
          <w:tcPr>
            <w:tcW w:w="9154" w:type="dxa"/>
            <w:tcBorders>
              <w:top w:val="nil"/>
              <w:left w:val="nil"/>
              <w:bottom w:val="nil"/>
              <w:right w:val="nil"/>
            </w:tcBorders>
            <w:vAlign w:val="bottom"/>
          </w:tcPr>
          <w:p w14:paraId="38A48A90" w14:textId="77777777" w:rsidR="00216872" w:rsidRPr="00161C87" w:rsidRDefault="00216872" w:rsidP="00F519B5">
            <w:pPr>
              <w:rPr>
                <w:rFonts w:ascii="Times New Roman" w:hAnsi="Times New Roman" w:cs="Times New Roman"/>
                <w:b/>
                <w:bCs/>
                <w:sz w:val="22"/>
                <w:szCs w:val="22"/>
              </w:rPr>
            </w:pPr>
            <w:r w:rsidRPr="00161C87">
              <w:rPr>
                <w:rFonts w:ascii="Times New Roman" w:hAnsi="Times New Roman" w:cs="Times New Roman"/>
                <w:b/>
                <w:bCs/>
                <w:sz w:val="22"/>
                <w:szCs w:val="22"/>
              </w:rPr>
              <w:t>Koptāme</w:t>
            </w:r>
          </w:p>
        </w:tc>
      </w:tr>
      <w:tr w:rsidR="009B2FB8" w:rsidRPr="00161C87" w14:paraId="01894BB4" w14:textId="77777777">
        <w:trPr>
          <w:trHeight w:val="311"/>
        </w:trPr>
        <w:tc>
          <w:tcPr>
            <w:tcW w:w="582" w:type="dxa"/>
            <w:tcBorders>
              <w:top w:val="nil"/>
              <w:left w:val="nil"/>
              <w:bottom w:val="nil"/>
              <w:right w:val="nil"/>
            </w:tcBorders>
            <w:noWrap/>
            <w:vAlign w:val="center"/>
          </w:tcPr>
          <w:p w14:paraId="7A9C499D"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a.</w:t>
            </w:r>
          </w:p>
        </w:tc>
        <w:tc>
          <w:tcPr>
            <w:tcW w:w="9154" w:type="dxa"/>
            <w:tcBorders>
              <w:top w:val="nil"/>
              <w:left w:val="nil"/>
              <w:bottom w:val="nil"/>
              <w:right w:val="nil"/>
            </w:tcBorders>
            <w:vAlign w:val="center"/>
          </w:tcPr>
          <w:p w14:paraId="41A69D08" w14:textId="77777777" w:rsidR="00216872" w:rsidRDefault="00216872" w:rsidP="004C37D6">
            <w:pPr>
              <w:jc w:val="both"/>
              <w:rPr>
                <w:rFonts w:ascii="Times New Roman" w:hAnsi="Times New Roman" w:cs="Times New Roman"/>
                <w:sz w:val="22"/>
                <w:szCs w:val="22"/>
              </w:rPr>
            </w:pPr>
            <w:r w:rsidRPr="00161C87">
              <w:rPr>
                <w:rFonts w:ascii="Times New Roman" w:hAnsi="Times New Roman" w:cs="Times New Roman"/>
                <w:sz w:val="22"/>
                <w:szCs w:val="22"/>
              </w:rPr>
              <w:t>Ir jāaizpilda visas koptāmes (tāmju kopsavilkums) rindas ar summām no lokālo tāmju pozīcijām „Kopā bez PVN 21%”. Ja koptāmē ir rinda, kurai nav sagatavota lokālā tāme, lokālā tāme ir jāsagatavo Pretendentam.</w:t>
            </w:r>
          </w:p>
          <w:p w14:paraId="58C10FD5" w14:textId="77777777" w:rsidR="004C37D6" w:rsidRPr="00161C87" w:rsidRDefault="004C37D6" w:rsidP="004C37D6">
            <w:pPr>
              <w:jc w:val="both"/>
              <w:rPr>
                <w:rFonts w:ascii="Times New Roman" w:hAnsi="Times New Roman" w:cs="Times New Roman"/>
                <w:sz w:val="22"/>
                <w:szCs w:val="22"/>
              </w:rPr>
            </w:pPr>
          </w:p>
        </w:tc>
      </w:tr>
      <w:tr w:rsidR="009B2FB8" w:rsidRPr="00161C87" w14:paraId="617094EA" w14:textId="77777777">
        <w:trPr>
          <w:trHeight w:val="255"/>
        </w:trPr>
        <w:tc>
          <w:tcPr>
            <w:tcW w:w="582" w:type="dxa"/>
            <w:tcBorders>
              <w:top w:val="nil"/>
              <w:left w:val="nil"/>
              <w:bottom w:val="nil"/>
              <w:right w:val="nil"/>
            </w:tcBorders>
            <w:noWrap/>
            <w:vAlign w:val="center"/>
          </w:tcPr>
          <w:p w14:paraId="0B29EC65"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b.</w:t>
            </w:r>
          </w:p>
        </w:tc>
        <w:tc>
          <w:tcPr>
            <w:tcW w:w="9154" w:type="dxa"/>
            <w:tcBorders>
              <w:top w:val="nil"/>
              <w:left w:val="nil"/>
              <w:bottom w:val="nil"/>
              <w:right w:val="nil"/>
            </w:tcBorders>
            <w:vAlign w:val="center"/>
          </w:tcPr>
          <w:p w14:paraId="625E946A" w14:textId="63ACE8B4"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 xml:space="preserve">Pēdējā rinda ir piedāvājuma cena ar PVN 21%. </w:t>
            </w:r>
          </w:p>
        </w:tc>
      </w:tr>
      <w:tr w:rsidR="009B2FB8" w:rsidRPr="00161C87" w14:paraId="2931100E" w14:textId="77777777">
        <w:trPr>
          <w:trHeight w:val="255"/>
        </w:trPr>
        <w:tc>
          <w:tcPr>
            <w:tcW w:w="582" w:type="dxa"/>
            <w:tcBorders>
              <w:top w:val="nil"/>
              <w:left w:val="nil"/>
              <w:bottom w:val="nil"/>
              <w:right w:val="nil"/>
            </w:tcBorders>
            <w:noWrap/>
            <w:vAlign w:val="center"/>
          </w:tcPr>
          <w:p w14:paraId="370DB478" w14:textId="77777777" w:rsidR="00216872" w:rsidRPr="00161C87" w:rsidRDefault="00216872" w:rsidP="00F519B5">
            <w:pPr>
              <w:jc w:val="right"/>
              <w:rPr>
                <w:rFonts w:ascii="Times New Roman" w:hAnsi="Times New Roman" w:cs="Times New Roman"/>
                <w:sz w:val="22"/>
                <w:szCs w:val="22"/>
              </w:rPr>
            </w:pPr>
            <w:r w:rsidRPr="00161C87">
              <w:rPr>
                <w:rFonts w:ascii="Times New Roman" w:hAnsi="Times New Roman" w:cs="Times New Roman"/>
                <w:sz w:val="22"/>
                <w:szCs w:val="22"/>
              </w:rPr>
              <w:t>c.</w:t>
            </w:r>
          </w:p>
        </w:tc>
        <w:tc>
          <w:tcPr>
            <w:tcW w:w="9154" w:type="dxa"/>
            <w:tcBorders>
              <w:top w:val="nil"/>
              <w:left w:val="nil"/>
              <w:bottom w:val="nil"/>
              <w:right w:val="nil"/>
            </w:tcBorders>
            <w:vAlign w:val="center"/>
          </w:tcPr>
          <w:p w14:paraId="23D122CE" w14:textId="77777777" w:rsidR="00216872" w:rsidRPr="00161C87" w:rsidRDefault="00216872" w:rsidP="00F519B5">
            <w:pPr>
              <w:rPr>
                <w:rFonts w:ascii="Times New Roman" w:hAnsi="Times New Roman" w:cs="Times New Roman"/>
                <w:sz w:val="22"/>
                <w:szCs w:val="22"/>
              </w:rPr>
            </w:pPr>
            <w:r w:rsidRPr="00161C87">
              <w:rPr>
                <w:rFonts w:ascii="Times New Roman" w:hAnsi="Times New Roman" w:cs="Times New Roman"/>
                <w:sz w:val="22"/>
                <w:szCs w:val="22"/>
              </w:rPr>
              <w:t>Tabulas apakšā vārdiem jānorāda piedāvājuma cena.</w:t>
            </w:r>
          </w:p>
        </w:tc>
      </w:tr>
    </w:tbl>
    <w:p w14:paraId="5A41AD0B" w14:textId="77777777"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 xml:space="preserve">Pretendentam jāiepazīstas ar Būvprojektu, kuru ir izsniedzis Pasūtītājs. Pretendentam pienākums ir laicīgi konkursa laikā pārbaudīt visu projekta dokumentācijas pareizību un nesaistes gadījumā nekavējoties paziņot Pasūtītājam. </w:t>
      </w:r>
    </w:p>
    <w:p w14:paraId="24987589" w14:textId="77777777"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 xml:space="preserve">Būvprojekts Pretendentam ir jāuztver kā pabeigts, kura tālākā detalizācija (mezglu un konstrukciju zīmējumi) un darba zīmējumi ir jāizstrādā Pretendentam (Uzņēmējam). Papildus izdevumi par </w:t>
      </w:r>
      <w:r w:rsidRPr="00161C87">
        <w:rPr>
          <w:rFonts w:ascii="Times New Roman" w:hAnsi="Times New Roman"/>
          <w:sz w:val="22"/>
          <w:szCs w:val="22"/>
          <w:lang w:val="lv-LV"/>
        </w:rPr>
        <w:lastRenderedPageBreak/>
        <w:t>tālāku būvprojekta detalizāciju un darba zīmējumu izstrādāšanu netiek atzīti, un ja šādi izdevumi nav speciāli izdalīti tāmēs, tiek pieņemts, ka izdevumi ir ietverti vienību cenās.</w:t>
      </w:r>
    </w:p>
    <w:p w14:paraId="07E1C9E3" w14:textId="77777777"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Visas norādes projekta dokumentācijā iekļautajās specifikācijās (tāmēs)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7C0AB705" w14:textId="77777777" w:rsidR="00216872" w:rsidRPr="00161C87" w:rsidRDefault="00216872" w:rsidP="00F519B5">
      <w:pPr>
        <w:pStyle w:val="BodyText"/>
        <w:widowControl/>
        <w:numPr>
          <w:ilvl w:val="0"/>
          <w:numId w:val="7"/>
        </w:numPr>
        <w:tabs>
          <w:tab w:val="clear" w:pos="1"/>
          <w:tab w:val="clear" w:pos="826"/>
          <w:tab w:val="clear" w:pos="1280"/>
          <w:tab w:val="clear" w:pos="1418"/>
          <w:tab w:val="clear" w:pos="1985"/>
          <w:tab w:val="clear" w:pos="2268"/>
          <w:tab w:val="clear" w:pos="2835"/>
          <w:tab w:val="clear" w:pos="5102"/>
          <w:tab w:val="clear" w:pos="7200"/>
          <w:tab w:val="clear" w:pos="7920"/>
          <w:tab w:val="clear" w:pos="8640"/>
        </w:tabs>
        <w:ind w:hanging="792"/>
        <w:jc w:val="both"/>
        <w:rPr>
          <w:rFonts w:ascii="Times New Roman" w:hAnsi="Times New Roman"/>
          <w:sz w:val="22"/>
          <w:szCs w:val="22"/>
          <w:lang w:val="lv-LV"/>
        </w:rPr>
      </w:pPr>
      <w:r w:rsidRPr="00161C87">
        <w:rPr>
          <w:rFonts w:ascii="Times New Roman" w:hAnsi="Times New Roman"/>
          <w:sz w:val="22"/>
          <w:szCs w:val="22"/>
          <w:lang w:val="lv-LV"/>
        </w:rPr>
        <w:t xml:space="preserve">Vienības cenā ir jāņem vērā jebkādi citi Darbi un jāietver visus Darbus, kuri ietverti sekojošos aprakstos un/vai ir nepieciešami Darbu veikšanai. Ja arī kāds darbs nav īpaši uzsvērts, tad Pretendentam, ņemot vērā tā profesionālo pieredzi, ir jāievērtē visi Darbi, kas vajadzīgi būvlaukuma funkcionēšanai, būvniecībai un būves pilnīgai nodošanai ekspluatācijā, kā arī defektu novēršanai garantijas periodā. Nekāda papildus maksa par neuzskaitītiem Darbiem netiek atzīta. </w:t>
      </w:r>
    </w:p>
    <w:p w14:paraId="421C2571" w14:textId="77777777" w:rsidR="00216872" w:rsidRPr="00161C87" w:rsidRDefault="00216872" w:rsidP="00F519B5">
      <w:pPr>
        <w:jc w:val="center"/>
        <w:rPr>
          <w:rFonts w:ascii="Times New Roman" w:hAnsi="Times New Roman" w:cs="Times New Roman"/>
          <w:sz w:val="22"/>
          <w:szCs w:val="22"/>
        </w:rPr>
      </w:pPr>
    </w:p>
    <w:p w14:paraId="4CD525CF" w14:textId="77777777" w:rsidR="00216872" w:rsidRPr="00161C87" w:rsidRDefault="00216872" w:rsidP="00F519B5">
      <w:pPr>
        <w:jc w:val="center"/>
        <w:rPr>
          <w:rFonts w:ascii="Times New Roman" w:hAnsi="Times New Roman" w:cs="Times New Roman"/>
          <w:sz w:val="22"/>
          <w:szCs w:val="22"/>
        </w:rPr>
      </w:pPr>
    </w:p>
    <w:p w14:paraId="28185429" w14:textId="7AE2298D" w:rsidR="00DF5232" w:rsidRPr="00161C87" w:rsidRDefault="00DF5232" w:rsidP="00F519B5">
      <w:pPr>
        <w:rPr>
          <w:rFonts w:ascii="Times New Roman" w:hAnsi="Times New Roman" w:cs="Times New Roman"/>
          <w:sz w:val="22"/>
          <w:szCs w:val="22"/>
        </w:rPr>
      </w:pPr>
      <w:r w:rsidRPr="00161C87">
        <w:rPr>
          <w:rFonts w:ascii="Times New Roman" w:hAnsi="Times New Roman" w:cs="Times New Roman"/>
          <w:sz w:val="22"/>
          <w:szCs w:val="22"/>
        </w:rPr>
        <w:br w:type="page"/>
      </w:r>
    </w:p>
    <w:p w14:paraId="516107C6" w14:textId="77777777" w:rsidR="00216872" w:rsidRPr="00161C87" w:rsidRDefault="00216872" w:rsidP="00F519B5">
      <w:pPr>
        <w:jc w:val="both"/>
        <w:rPr>
          <w:rFonts w:ascii="Times New Roman" w:hAnsi="Times New Roman" w:cs="Times New Roman"/>
          <w:sz w:val="22"/>
          <w:szCs w:val="22"/>
        </w:rPr>
      </w:pPr>
    </w:p>
    <w:p w14:paraId="12741305"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t>Pielikums Nr.3</w:t>
      </w:r>
    </w:p>
    <w:p w14:paraId="0A0A635D"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t>Apakšuzņēmēju saraksts</w:t>
      </w:r>
    </w:p>
    <w:p w14:paraId="1DCE7F9A" w14:textId="34AD1EE2" w:rsidR="00DF5232" w:rsidRPr="00161C87" w:rsidRDefault="002A1EDD" w:rsidP="00F519B5">
      <w:pPr>
        <w:jc w:val="right"/>
        <w:rPr>
          <w:rFonts w:ascii="Times New Roman" w:eastAsia="Times New Roman" w:hAnsi="Times New Roman" w:cs="Times New Roman"/>
          <w:sz w:val="22"/>
          <w:szCs w:val="22"/>
          <w:lang w:eastAsia="ru-RU"/>
        </w:rPr>
      </w:pPr>
      <w:r w:rsidRPr="00161C87">
        <w:rPr>
          <w:rFonts w:ascii="Times New Roman" w:eastAsia="Times New Roman" w:hAnsi="Times New Roman" w:cs="Times New Roman"/>
          <w:sz w:val="22"/>
          <w:szCs w:val="22"/>
          <w:lang w:eastAsia="ru-RU"/>
        </w:rPr>
        <w:t>“Autotransporta ritošās daļas dezinfekcijas ēka”</w:t>
      </w:r>
    </w:p>
    <w:p w14:paraId="688D2D2B" w14:textId="77777777" w:rsidR="002A1EDD" w:rsidRPr="00161C87" w:rsidRDefault="002A1EDD" w:rsidP="00F519B5">
      <w:pPr>
        <w:jc w:val="right"/>
        <w:rPr>
          <w:rFonts w:ascii="Times New Roman" w:hAnsi="Times New Roman" w:cs="Times New Roman"/>
          <w:sz w:val="22"/>
          <w:szCs w:val="22"/>
        </w:rPr>
      </w:pPr>
    </w:p>
    <w:p w14:paraId="1601FE94" w14:textId="77777777" w:rsidR="00DF5232" w:rsidRPr="00161C87" w:rsidRDefault="00DF5232" w:rsidP="00F519B5">
      <w:pPr>
        <w:jc w:val="center"/>
        <w:outlineLvl w:val="0"/>
        <w:rPr>
          <w:rFonts w:ascii="Times New Roman" w:eastAsia="Times New Roman" w:hAnsi="Times New Roman" w:cs="Times New Roman"/>
          <w:b/>
          <w:bCs/>
          <w:sz w:val="22"/>
          <w:szCs w:val="22"/>
        </w:rPr>
      </w:pPr>
      <w:bookmarkStart w:id="0" w:name="_Hlk91775053"/>
      <w:r w:rsidRPr="00161C87">
        <w:rPr>
          <w:rFonts w:ascii="Times New Roman" w:eastAsia="Times New Roman" w:hAnsi="Times New Roman" w:cs="Times New Roman"/>
          <w:b/>
          <w:bCs/>
          <w:sz w:val="22"/>
          <w:szCs w:val="22"/>
        </w:rPr>
        <w:t>Apakšuzņēmēju saraksts</w:t>
      </w:r>
    </w:p>
    <w:p w14:paraId="6590401E" w14:textId="77777777" w:rsidR="00DF5232" w:rsidRPr="00161C87" w:rsidRDefault="00DF5232" w:rsidP="00F519B5">
      <w:pPr>
        <w:jc w:val="center"/>
        <w:rPr>
          <w:rFonts w:ascii="Times New Roman" w:eastAsia="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9B2FB8" w:rsidRPr="00161C87" w14:paraId="0F64A1F5" w14:textId="77777777">
        <w:tc>
          <w:tcPr>
            <w:tcW w:w="2214" w:type="dxa"/>
          </w:tcPr>
          <w:p w14:paraId="69F89C42" w14:textId="77777777" w:rsidR="00DF5232" w:rsidRPr="00161C87" w:rsidRDefault="00DF5232" w:rsidP="00F519B5">
            <w:pPr>
              <w:jc w:val="center"/>
              <w:rPr>
                <w:rFonts w:ascii="Times New Roman" w:eastAsia="Times New Roman" w:hAnsi="Times New Roman" w:cs="Times New Roman"/>
                <w:b/>
                <w:bCs/>
                <w:sz w:val="22"/>
                <w:szCs w:val="22"/>
              </w:rPr>
            </w:pPr>
            <w:r w:rsidRPr="00161C87">
              <w:rPr>
                <w:rFonts w:ascii="Times New Roman" w:eastAsia="Times New Roman" w:hAnsi="Times New Roman" w:cs="Times New Roman"/>
                <w:bCs/>
                <w:sz w:val="22"/>
                <w:szCs w:val="22"/>
              </w:rPr>
              <w:t>Apakšuzņēmējam nododamo darbu nosaukums</w:t>
            </w:r>
          </w:p>
        </w:tc>
        <w:tc>
          <w:tcPr>
            <w:tcW w:w="2214" w:type="dxa"/>
          </w:tcPr>
          <w:p w14:paraId="018F7642" w14:textId="77777777" w:rsidR="00DF5232" w:rsidRPr="00161C87" w:rsidRDefault="00DF5232" w:rsidP="00F519B5">
            <w:pPr>
              <w:jc w:val="center"/>
              <w:rPr>
                <w:rFonts w:ascii="Times New Roman" w:eastAsia="Times New Roman" w:hAnsi="Times New Roman" w:cs="Times New Roman"/>
                <w:b/>
                <w:bCs/>
                <w:sz w:val="22"/>
                <w:szCs w:val="22"/>
              </w:rPr>
            </w:pPr>
            <w:r w:rsidRPr="00161C87">
              <w:rPr>
                <w:rFonts w:ascii="Times New Roman" w:eastAsia="Times New Roman" w:hAnsi="Times New Roman" w:cs="Times New Roman"/>
                <w:bCs/>
                <w:sz w:val="22"/>
                <w:szCs w:val="22"/>
              </w:rPr>
              <w:t>Apakšuzņēmēja nosaukums un kontaktinformācija</w:t>
            </w:r>
          </w:p>
        </w:tc>
        <w:tc>
          <w:tcPr>
            <w:tcW w:w="2214" w:type="dxa"/>
          </w:tcPr>
          <w:p w14:paraId="77B87320" w14:textId="77777777" w:rsidR="00DF5232" w:rsidRPr="00161C87" w:rsidRDefault="00DF5232" w:rsidP="00F519B5">
            <w:pPr>
              <w:jc w:val="center"/>
              <w:rPr>
                <w:rFonts w:ascii="Times New Roman" w:eastAsia="Times New Roman" w:hAnsi="Times New Roman" w:cs="Times New Roman"/>
                <w:b/>
                <w:bCs/>
                <w:sz w:val="22"/>
                <w:szCs w:val="22"/>
              </w:rPr>
            </w:pPr>
            <w:r w:rsidRPr="00161C87">
              <w:rPr>
                <w:rFonts w:ascii="Times New Roman" w:eastAsia="Times New Roman" w:hAnsi="Times New Roman" w:cs="Times New Roman"/>
                <w:bCs/>
                <w:sz w:val="22"/>
                <w:szCs w:val="22"/>
              </w:rPr>
              <w:t>Darbu apjoms % no kopējā līguma vērtības</w:t>
            </w:r>
          </w:p>
        </w:tc>
        <w:tc>
          <w:tcPr>
            <w:tcW w:w="2214" w:type="dxa"/>
          </w:tcPr>
          <w:p w14:paraId="7A2598D2" w14:textId="77777777" w:rsidR="00DF5232" w:rsidRPr="00161C87" w:rsidRDefault="00DF5232" w:rsidP="00F519B5">
            <w:pPr>
              <w:jc w:val="center"/>
              <w:rPr>
                <w:rFonts w:ascii="Times New Roman" w:eastAsia="Times New Roman" w:hAnsi="Times New Roman" w:cs="Times New Roman"/>
                <w:b/>
                <w:bCs/>
                <w:sz w:val="22"/>
                <w:szCs w:val="22"/>
              </w:rPr>
            </w:pPr>
            <w:r w:rsidRPr="00161C87">
              <w:rPr>
                <w:rFonts w:ascii="Times New Roman" w:eastAsia="Times New Roman" w:hAnsi="Times New Roman" w:cs="Times New Roman"/>
                <w:bCs/>
                <w:sz w:val="22"/>
                <w:szCs w:val="22"/>
              </w:rPr>
              <w:t>Pieredze būvniecībā un/ vai vienkāršotā atjaunošanā</w:t>
            </w:r>
          </w:p>
        </w:tc>
      </w:tr>
      <w:tr w:rsidR="009B2FB8" w:rsidRPr="00161C87" w14:paraId="2BF6052D" w14:textId="77777777">
        <w:tc>
          <w:tcPr>
            <w:tcW w:w="2214" w:type="dxa"/>
          </w:tcPr>
          <w:p w14:paraId="22A5FC9D"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54D8C6E2"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1B52C09E"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50B4322F" w14:textId="77777777" w:rsidR="00DF5232" w:rsidRPr="00161C87" w:rsidRDefault="00DF5232" w:rsidP="00F519B5">
            <w:pPr>
              <w:jc w:val="center"/>
              <w:rPr>
                <w:rFonts w:ascii="Times New Roman" w:eastAsia="Times New Roman" w:hAnsi="Times New Roman" w:cs="Times New Roman"/>
                <w:b/>
                <w:bCs/>
                <w:sz w:val="22"/>
                <w:szCs w:val="22"/>
              </w:rPr>
            </w:pPr>
          </w:p>
        </w:tc>
      </w:tr>
      <w:tr w:rsidR="009B2FB8" w:rsidRPr="00161C87" w14:paraId="0C39A1CE" w14:textId="77777777">
        <w:tc>
          <w:tcPr>
            <w:tcW w:w="2214" w:type="dxa"/>
          </w:tcPr>
          <w:p w14:paraId="1831497F"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35DD3ED1"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03BF9BD1"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68C943C4" w14:textId="77777777" w:rsidR="00DF5232" w:rsidRPr="00161C87" w:rsidRDefault="00DF5232" w:rsidP="00F519B5">
            <w:pPr>
              <w:jc w:val="center"/>
              <w:rPr>
                <w:rFonts w:ascii="Times New Roman" w:eastAsia="Times New Roman" w:hAnsi="Times New Roman" w:cs="Times New Roman"/>
                <w:b/>
                <w:bCs/>
                <w:sz w:val="22"/>
                <w:szCs w:val="22"/>
              </w:rPr>
            </w:pPr>
          </w:p>
        </w:tc>
      </w:tr>
      <w:tr w:rsidR="009B2FB8" w:rsidRPr="00161C87" w14:paraId="2D945404" w14:textId="77777777">
        <w:tc>
          <w:tcPr>
            <w:tcW w:w="2214" w:type="dxa"/>
          </w:tcPr>
          <w:p w14:paraId="1A010905"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34C3CC99"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568CE3DF"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760EB721" w14:textId="77777777" w:rsidR="00DF5232" w:rsidRPr="00161C87" w:rsidRDefault="00DF5232" w:rsidP="00F519B5">
            <w:pPr>
              <w:jc w:val="center"/>
              <w:rPr>
                <w:rFonts w:ascii="Times New Roman" w:eastAsia="Times New Roman" w:hAnsi="Times New Roman" w:cs="Times New Roman"/>
                <w:b/>
                <w:bCs/>
                <w:sz w:val="22"/>
                <w:szCs w:val="22"/>
              </w:rPr>
            </w:pPr>
          </w:p>
        </w:tc>
      </w:tr>
      <w:tr w:rsidR="00DF5232" w:rsidRPr="00161C87" w14:paraId="38AC0E2C" w14:textId="77777777">
        <w:tc>
          <w:tcPr>
            <w:tcW w:w="2214" w:type="dxa"/>
          </w:tcPr>
          <w:p w14:paraId="2E67EE01"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642259F4"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14E1CB52" w14:textId="77777777" w:rsidR="00DF5232" w:rsidRPr="00161C87" w:rsidRDefault="00DF5232" w:rsidP="00F519B5">
            <w:pPr>
              <w:jc w:val="center"/>
              <w:rPr>
                <w:rFonts w:ascii="Times New Roman" w:eastAsia="Times New Roman" w:hAnsi="Times New Roman" w:cs="Times New Roman"/>
                <w:b/>
                <w:bCs/>
                <w:sz w:val="22"/>
                <w:szCs w:val="22"/>
              </w:rPr>
            </w:pPr>
          </w:p>
        </w:tc>
        <w:tc>
          <w:tcPr>
            <w:tcW w:w="2214" w:type="dxa"/>
          </w:tcPr>
          <w:p w14:paraId="3541CEEC" w14:textId="77777777" w:rsidR="00DF5232" w:rsidRPr="00161C87" w:rsidRDefault="00DF5232" w:rsidP="00F519B5">
            <w:pPr>
              <w:jc w:val="center"/>
              <w:rPr>
                <w:rFonts w:ascii="Times New Roman" w:eastAsia="Times New Roman" w:hAnsi="Times New Roman" w:cs="Times New Roman"/>
                <w:b/>
                <w:bCs/>
                <w:sz w:val="22"/>
                <w:szCs w:val="22"/>
              </w:rPr>
            </w:pPr>
          </w:p>
        </w:tc>
      </w:tr>
    </w:tbl>
    <w:p w14:paraId="3BA8910A" w14:textId="77777777" w:rsidR="00DF5232" w:rsidRPr="00161C87" w:rsidRDefault="00DF5232" w:rsidP="00F519B5">
      <w:pPr>
        <w:jc w:val="center"/>
        <w:rPr>
          <w:rFonts w:ascii="Times New Roman" w:eastAsia="Times New Roman" w:hAnsi="Times New Roman" w:cs="Times New Roman"/>
          <w:b/>
          <w:bCs/>
          <w:sz w:val="22"/>
          <w:szCs w:val="22"/>
        </w:rPr>
      </w:pPr>
    </w:p>
    <w:bookmarkEnd w:id="0"/>
    <w:p w14:paraId="4CD10B6B" w14:textId="77777777" w:rsidR="00DF5232" w:rsidRPr="00161C87" w:rsidRDefault="00DF5232" w:rsidP="00F519B5">
      <w:pPr>
        <w:jc w:val="center"/>
        <w:rPr>
          <w:rFonts w:ascii="Times New Roman" w:eastAsia="Times New Roman" w:hAnsi="Times New Roman" w:cs="Times New Roman"/>
          <w:b/>
          <w:bCs/>
          <w:sz w:val="22"/>
          <w:szCs w:val="22"/>
        </w:rPr>
      </w:pPr>
    </w:p>
    <w:p w14:paraId="0AAFD919" w14:textId="461A8565"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Amats, paraksts, paraksta atšifrējums</w:t>
      </w:r>
      <w:r w:rsidR="00461D8F" w:rsidRPr="00161C87">
        <w:rPr>
          <w:rFonts w:ascii="Times New Roman" w:eastAsia="Times New Roman" w:hAnsi="Times New Roman" w:cs="Times New Roman"/>
          <w:sz w:val="22"/>
          <w:szCs w:val="22"/>
        </w:rPr>
        <w:t>, pamats</w:t>
      </w:r>
    </w:p>
    <w:p w14:paraId="172843AA" w14:textId="77777777" w:rsidR="00DF5232" w:rsidRPr="00161C87" w:rsidRDefault="00DF5232" w:rsidP="00F519B5">
      <w:pPr>
        <w:rPr>
          <w:rFonts w:ascii="Times New Roman" w:eastAsia="Times New Roman" w:hAnsi="Times New Roman" w:cs="Times New Roman"/>
          <w:sz w:val="22"/>
          <w:szCs w:val="22"/>
        </w:rPr>
      </w:pPr>
    </w:p>
    <w:p w14:paraId="7EB89158" w14:textId="77777777"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Datums</w:t>
      </w:r>
    </w:p>
    <w:p w14:paraId="09ACCCD7" w14:textId="77777777" w:rsidR="00DF5232" w:rsidRPr="00161C87" w:rsidRDefault="00DF5232" w:rsidP="00F519B5">
      <w:pPr>
        <w:jc w:val="center"/>
        <w:rPr>
          <w:rFonts w:ascii="Times New Roman" w:hAnsi="Times New Roman" w:cs="Times New Roman"/>
          <w:sz w:val="22"/>
          <w:szCs w:val="22"/>
        </w:rPr>
      </w:pPr>
    </w:p>
    <w:p w14:paraId="453B0EED" w14:textId="77777777" w:rsidR="00DF5232" w:rsidRPr="00161C87" w:rsidRDefault="00DF5232" w:rsidP="00F519B5">
      <w:pPr>
        <w:jc w:val="right"/>
        <w:rPr>
          <w:rFonts w:ascii="Times New Roman" w:hAnsi="Times New Roman" w:cs="Times New Roman"/>
          <w:sz w:val="22"/>
          <w:szCs w:val="22"/>
        </w:rPr>
      </w:pPr>
    </w:p>
    <w:p w14:paraId="05B86421" w14:textId="77777777" w:rsidR="00DF5232" w:rsidRPr="00161C87" w:rsidRDefault="00DF5232" w:rsidP="00F519B5">
      <w:pPr>
        <w:jc w:val="right"/>
        <w:rPr>
          <w:rFonts w:ascii="Times New Roman" w:hAnsi="Times New Roman" w:cs="Times New Roman"/>
          <w:sz w:val="22"/>
          <w:szCs w:val="22"/>
        </w:rPr>
      </w:pPr>
    </w:p>
    <w:p w14:paraId="0DE60B27"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br w:type="page"/>
      </w:r>
      <w:r w:rsidRPr="00161C87">
        <w:rPr>
          <w:rFonts w:ascii="Times New Roman" w:hAnsi="Times New Roman" w:cs="Times New Roman"/>
          <w:sz w:val="22"/>
          <w:szCs w:val="22"/>
        </w:rPr>
        <w:lastRenderedPageBreak/>
        <w:t>Pielikums Nr.4</w:t>
      </w:r>
    </w:p>
    <w:p w14:paraId="4D467D62"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t>Pretendenta un apakšuzņēmēju pieredze</w:t>
      </w:r>
    </w:p>
    <w:p w14:paraId="2F1A64EF" w14:textId="6DC246D5" w:rsidR="00DF5232" w:rsidRPr="00161C87" w:rsidRDefault="002A1EDD" w:rsidP="00F519B5">
      <w:pPr>
        <w:jc w:val="right"/>
        <w:rPr>
          <w:rFonts w:ascii="Times New Roman" w:eastAsia="Times New Roman" w:hAnsi="Times New Roman" w:cs="Times New Roman"/>
          <w:sz w:val="22"/>
          <w:szCs w:val="22"/>
          <w:lang w:eastAsia="ru-RU"/>
        </w:rPr>
      </w:pPr>
      <w:r w:rsidRPr="00161C87">
        <w:rPr>
          <w:rFonts w:ascii="Times New Roman" w:eastAsia="Times New Roman" w:hAnsi="Times New Roman" w:cs="Times New Roman"/>
          <w:sz w:val="22"/>
          <w:szCs w:val="22"/>
          <w:lang w:eastAsia="ru-RU"/>
        </w:rPr>
        <w:t>“Autotransporta ritošās daļas dezinfekcijas ēka”</w:t>
      </w:r>
    </w:p>
    <w:p w14:paraId="308FDA21" w14:textId="77777777" w:rsidR="002A1EDD" w:rsidRPr="00161C87" w:rsidRDefault="002A1EDD" w:rsidP="00F519B5">
      <w:pPr>
        <w:jc w:val="right"/>
        <w:rPr>
          <w:rFonts w:ascii="Times New Roman" w:hAnsi="Times New Roman" w:cs="Times New Roman"/>
          <w:sz w:val="22"/>
          <w:szCs w:val="22"/>
        </w:rPr>
      </w:pPr>
    </w:p>
    <w:p w14:paraId="229EFA19" w14:textId="77777777" w:rsidR="00DF5232" w:rsidRPr="00161C87" w:rsidRDefault="00DF5232" w:rsidP="00F519B5">
      <w:pPr>
        <w:jc w:val="center"/>
        <w:outlineLvl w:val="0"/>
        <w:rPr>
          <w:rFonts w:ascii="Times New Roman" w:eastAsia="Times New Roman" w:hAnsi="Times New Roman" w:cs="Times New Roman"/>
          <w:b/>
          <w:bCs/>
          <w:sz w:val="22"/>
          <w:szCs w:val="22"/>
        </w:rPr>
      </w:pPr>
      <w:bookmarkStart w:id="1" w:name="_Hlk91775174"/>
      <w:r w:rsidRPr="00161C87">
        <w:rPr>
          <w:rFonts w:ascii="Times New Roman" w:eastAsia="Times New Roman" w:hAnsi="Times New Roman" w:cs="Times New Roman"/>
          <w:b/>
          <w:bCs/>
          <w:sz w:val="22"/>
          <w:szCs w:val="22"/>
        </w:rPr>
        <w:t>Pretendenta un apakšuzņēmēju pieredze</w:t>
      </w:r>
    </w:p>
    <w:p w14:paraId="47ED5052" w14:textId="77777777" w:rsidR="00DF5232" w:rsidRPr="00161C87" w:rsidRDefault="00DF5232" w:rsidP="00F519B5">
      <w:pPr>
        <w:jc w:val="center"/>
        <w:rPr>
          <w:rFonts w:ascii="Times New Roman" w:eastAsia="Times New Roman" w:hAnsi="Times New Roman" w:cs="Times New Roman"/>
          <w:b/>
          <w:bCs/>
          <w:sz w:val="22"/>
          <w:szCs w:val="22"/>
        </w:rPr>
      </w:pPr>
    </w:p>
    <w:p w14:paraId="762F3F50" w14:textId="77777777" w:rsidR="00DF5232" w:rsidRPr="00161C87" w:rsidRDefault="00DF5232" w:rsidP="00F519B5">
      <w:pPr>
        <w:jc w:val="center"/>
        <w:outlineLvl w:val="0"/>
        <w:rPr>
          <w:rFonts w:ascii="Times New Roman" w:eastAsia="Times New Roman" w:hAnsi="Times New Roman" w:cs="Times New Roman"/>
          <w:b/>
          <w:bCs/>
          <w:sz w:val="22"/>
          <w:szCs w:val="22"/>
        </w:rPr>
      </w:pPr>
      <w:r w:rsidRPr="00161C87">
        <w:rPr>
          <w:rFonts w:ascii="Times New Roman" w:eastAsia="Times New Roman" w:hAnsi="Times New Roman" w:cs="Times New Roman"/>
          <w:b/>
          <w:bCs/>
          <w:sz w:val="22"/>
          <w:szCs w:val="22"/>
        </w:rPr>
        <w:t>REALIZĒTO PROJEKTU SARAKSTS</w:t>
      </w:r>
    </w:p>
    <w:p w14:paraId="0D9CE4FD"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b/>
          <w:bCs/>
          <w:sz w:val="22"/>
          <w:szCs w:val="22"/>
        </w:rPr>
        <w:t>(PĒDĒJO 3 GADU LAIKĀ)</w:t>
      </w:r>
    </w:p>
    <w:p w14:paraId="57097A60" w14:textId="77777777" w:rsidR="00DF5232" w:rsidRPr="00161C87" w:rsidRDefault="00DF5232" w:rsidP="00F519B5">
      <w:pPr>
        <w:rPr>
          <w:rFonts w:ascii="Times New Roman" w:eastAsia="Times New Roman" w:hAnsi="Times New Roman" w:cs="Times New Roman"/>
          <w:sz w:val="22"/>
          <w:szCs w:val="22"/>
        </w:rPr>
      </w:pPr>
    </w:p>
    <w:tbl>
      <w:tblPr>
        <w:tblW w:w="8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1174"/>
        <w:gridCol w:w="1482"/>
        <w:gridCol w:w="1311"/>
        <w:gridCol w:w="1385"/>
        <w:gridCol w:w="1495"/>
        <w:gridCol w:w="1476"/>
      </w:tblGrid>
      <w:tr w:rsidR="009B2FB8" w:rsidRPr="00161C87" w14:paraId="00E43D7A" w14:textId="77777777">
        <w:trPr>
          <w:trHeight w:val="970"/>
        </w:trPr>
        <w:tc>
          <w:tcPr>
            <w:tcW w:w="446" w:type="dxa"/>
            <w:vAlign w:val="center"/>
          </w:tcPr>
          <w:p w14:paraId="21A8A51F"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Nr.</w:t>
            </w:r>
          </w:p>
          <w:p w14:paraId="5DD34D7B"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p.k.</w:t>
            </w:r>
          </w:p>
        </w:tc>
        <w:tc>
          <w:tcPr>
            <w:tcW w:w="1174" w:type="dxa"/>
            <w:vAlign w:val="center"/>
          </w:tcPr>
          <w:p w14:paraId="0E5062DE"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Objekta nosaukums un adrese</w:t>
            </w:r>
          </w:p>
        </w:tc>
        <w:tc>
          <w:tcPr>
            <w:tcW w:w="1482" w:type="dxa"/>
            <w:vAlign w:val="center"/>
          </w:tcPr>
          <w:p w14:paraId="3CEDA9CD" w14:textId="77777777" w:rsidR="00DF5232" w:rsidRPr="00161C87" w:rsidRDefault="00DF5232" w:rsidP="00F519B5">
            <w:pPr>
              <w:ind w:left="-108" w:right="-118"/>
              <w:jc w:val="center"/>
              <w:rPr>
                <w:rFonts w:ascii="Times New Roman" w:eastAsia="Times New Roman" w:hAnsi="Times New Roman" w:cs="Times New Roman"/>
                <w:sz w:val="22"/>
                <w:szCs w:val="22"/>
              </w:rPr>
            </w:pPr>
          </w:p>
          <w:p w14:paraId="0497FE6F"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bCs/>
                <w:sz w:val="22"/>
                <w:szCs w:val="22"/>
              </w:rPr>
              <w:t>Būvniecība un/ vai vienkāršotā atjaunošana</w:t>
            </w:r>
          </w:p>
        </w:tc>
        <w:tc>
          <w:tcPr>
            <w:tcW w:w="1311" w:type="dxa"/>
            <w:vAlign w:val="center"/>
          </w:tcPr>
          <w:p w14:paraId="56089D73"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Realizētā projekta līgumsumma,</w:t>
            </w:r>
          </w:p>
          <w:p w14:paraId="238D164D"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eiro</w:t>
            </w:r>
          </w:p>
        </w:tc>
        <w:tc>
          <w:tcPr>
            <w:tcW w:w="1385" w:type="dxa"/>
            <w:vAlign w:val="center"/>
          </w:tcPr>
          <w:p w14:paraId="769D536C"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Galvenais būvuzņēmējs vai apakšuzņēmējs</w:t>
            </w:r>
          </w:p>
        </w:tc>
        <w:tc>
          <w:tcPr>
            <w:tcW w:w="1495" w:type="dxa"/>
            <w:vAlign w:val="center"/>
          </w:tcPr>
          <w:p w14:paraId="0C965312"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 xml:space="preserve">Projekta uzsākšanas un pabeigšanas laiks </w:t>
            </w:r>
          </w:p>
        </w:tc>
        <w:tc>
          <w:tcPr>
            <w:tcW w:w="1476" w:type="dxa"/>
            <w:vAlign w:val="center"/>
          </w:tcPr>
          <w:p w14:paraId="7DFD7E53"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Pasūtītāja nosaukums, kontaktpersona, tālruņa numurs</w:t>
            </w:r>
          </w:p>
        </w:tc>
      </w:tr>
      <w:tr w:rsidR="009B2FB8" w:rsidRPr="00161C87" w14:paraId="5BC758FB" w14:textId="77777777">
        <w:tc>
          <w:tcPr>
            <w:tcW w:w="446" w:type="dxa"/>
            <w:vAlign w:val="center"/>
          </w:tcPr>
          <w:p w14:paraId="4F172698"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1</w:t>
            </w:r>
          </w:p>
        </w:tc>
        <w:tc>
          <w:tcPr>
            <w:tcW w:w="1174" w:type="dxa"/>
            <w:vAlign w:val="center"/>
          </w:tcPr>
          <w:p w14:paraId="463074AE"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2</w:t>
            </w:r>
          </w:p>
        </w:tc>
        <w:tc>
          <w:tcPr>
            <w:tcW w:w="1482" w:type="dxa"/>
            <w:vAlign w:val="center"/>
          </w:tcPr>
          <w:p w14:paraId="4BF905E3"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3</w:t>
            </w:r>
          </w:p>
        </w:tc>
        <w:tc>
          <w:tcPr>
            <w:tcW w:w="1311" w:type="dxa"/>
            <w:vAlign w:val="center"/>
          </w:tcPr>
          <w:p w14:paraId="2B63A4AA"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4</w:t>
            </w:r>
          </w:p>
        </w:tc>
        <w:tc>
          <w:tcPr>
            <w:tcW w:w="1385" w:type="dxa"/>
            <w:vAlign w:val="center"/>
          </w:tcPr>
          <w:p w14:paraId="28B0E760"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5</w:t>
            </w:r>
          </w:p>
        </w:tc>
        <w:tc>
          <w:tcPr>
            <w:tcW w:w="1495" w:type="dxa"/>
            <w:vAlign w:val="center"/>
          </w:tcPr>
          <w:p w14:paraId="25A90AA5"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6</w:t>
            </w:r>
          </w:p>
        </w:tc>
        <w:tc>
          <w:tcPr>
            <w:tcW w:w="1476" w:type="dxa"/>
            <w:vAlign w:val="center"/>
          </w:tcPr>
          <w:p w14:paraId="610A1B54"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7</w:t>
            </w:r>
          </w:p>
        </w:tc>
      </w:tr>
      <w:tr w:rsidR="009B2FB8" w:rsidRPr="00161C87" w14:paraId="5B8C6383" w14:textId="77777777">
        <w:tc>
          <w:tcPr>
            <w:tcW w:w="446" w:type="dxa"/>
          </w:tcPr>
          <w:p w14:paraId="09AD6B81"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5D01F0EE"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2E84B5BA"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343C5D30"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0ACFD242"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61C1DCF4"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65467892" w14:textId="77777777" w:rsidR="00DF5232" w:rsidRPr="00161C87" w:rsidRDefault="00DF5232" w:rsidP="00F519B5">
            <w:pPr>
              <w:rPr>
                <w:rFonts w:ascii="Times New Roman" w:eastAsia="Times New Roman" w:hAnsi="Times New Roman" w:cs="Times New Roman"/>
                <w:sz w:val="22"/>
                <w:szCs w:val="22"/>
              </w:rPr>
            </w:pPr>
          </w:p>
        </w:tc>
      </w:tr>
      <w:tr w:rsidR="009B2FB8" w:rsidRPr="00161C87" w14:paraId="0893BD25" w14:textId="77777777">
        <w:tc>
          <w:tcPr>
            <w:tcW w:w="446" w:type="dxa"/>
          </w:tcPr>
          <w:p w14:paraId="33D276B3"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2C209043"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784B2F01"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7757434E"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69BDF09C"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36C47274"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2967A78E" w14:textId="77777777" w:rsidR="00DF5232" w:rsidRPr="00161C87" w:rsidRDefault="00DF5232" w:rsidP="00F519B5">
            <w:pPr>
              <w:rPr>
                <w:rFonts w:ascii="Times New Roman" w:eastAsia="Times New Roman" w:hAnsi="Times New Roman" w:cs="Times New Roman"/>
                <w:sz w:val="22"/>
                <w:szCs w:val="22"/>
              </w:rPr>
            </w:pPr>
          </w:p>
        </w:tc>
      </w:tr>
      <w:tr w:rsidR="00DF5232" w:rsidRPr="00161C87" w14:paraId="65A47E6B" w14:textId="77777777">
        <w:tc>
          <w:tcPr>
            <w:tcW w:w="446" w:type="dxa"/>
          </w:tcPr>
          <w:p w14:paraId="26CBDDA7"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760325C2"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71CC785D"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4C326F69"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45E8F113"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14754F41"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736E32EC" w14:textId="77777777" w:rsidR="00DF5232" w:rsidRPr="00161C87" w:rsidRDefault="00DF5232" w:rsidP="00F519B5">
            <w:pPr>
              <w:rPr>
                <w:rFonts w:ascii="Times New Roman" w:eastAsia="Times New Roman" w:hAnsi="Times New Roman" w:cs="Times New Roman"/>
                <w:sz w:val="22"/>
                <w:szCs w:val="22"/>
              </w:rPr>
            </w:pPr>
          </w:p>
        </w:tc>
      </w:tr>
    </w:tbl>
    <w:p w14:paraId="7292C448" w14:textId="77777777" w:rsidR="00DF5232" w:rsidRPr="00161C87" w:rsidRDefault="00DF5232" w:rsidP="00F519B5">
      <w:pPr>
        <w:ind w:right="-118"/>
        <w:rPr>
          <w:rFonts w:ascii="Times New Roman" w:eastAsia="Times New Roman" w:hAnsi="Times New Roman" w:cs="Times New Roman"/>
          <w:sz w:val="22"/>
          <w:szCs w:val="22"/>
        </w:rPr>
      </w:pPr>
    </w:p>
    <w:p w14:paraId="0380F033" w14:textId="77777777" w:rsidR="00DF5232" w:rsidRPr="00161C87" w:rsidRDefault="00DF5232" w:rsidP="00F519B5">
      <w:pPr>
        <w:ind w:right="-118"/>
        <w:rPr>
          <w:rFonts w:ascii="Times New Roman" w:eastAsia="Times New Roman" w:hAnsi="Times New Roman" w:cs="Times New Roman"/>
          <w:sz w:val="22"/>
          <w:szCs w:val="22"/>
        </w:rPr>
      </w:pPr>
    </w:p>
    <w:p w14:paraId="048B99B1" w14:textId="77777777" w:rsidR="00DF5232" w:rsidRPr="00161C87" w:rsidRDefault="00DF5232" w:rsidP="00F519B5">
      <w:pPr>
        <w:jc w:val="center"/>
        <w:outlineLvl w:val="0"/>
        <w:rPr>
          <w:rFonts w:ascii="Times New Roman" w:eastAsia="Times New Roman" w:hAnsi="Times New Roman" w:cs="Times New Roman"/>
          <w:b/>
          <w:bCs/>
          <w:sz w:val="22"/>
          <w:szCs w:val="22"/>
        </w:rPr>
      </w:pPr>
      <w:r w:rsidRPr="00161C87">
        <w:rPr>
          <w:rFonts w:ascii="Times New Roman" w:eastAsia="Times New Roman" w:hAnsi="Times New Roman" w:cs="Times New Roman"/>
          <w:b/>
          <w:bCs/>
          <w:sz w:val="22"/>
          <w:szCs w:val="22"/>
        </w:rPr>
        <w:t>REALIZĀCIJĀ ESOŠO PROJEKTU SARAKSTS</w:t>
      </w:r>
    </w:p>
    <w:p w14:paraId="7A93C183" w14:textId="77777777" w:rsidR="00DF5232" w:rsidRPr="00161C87" w:rsidRDefault="00DF5232" w:rsidP="00F519B5">
      <w:pPr>
        <w:ind w:left="-108" w:right="-118"/>
        <w:rPr>
          <w:rFonts w:ascii="Times New Roman" w:eastAsia="Times New Roman" w:hAnsi="Times New Roman" w:cs="Times New Roman"/>
          <w:sz w:val="22"/>
          <w:szCs w:val="22"/>
        </w:rPr>
      </w:pPr>
    </w:p>
    <w:tbl>
      <w:tblPr>
        <w:tblW w:w="8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1174"/>
        <w:gridCol w:w="1482"/>
        <w:gridCol w:w="1311"/>
        <w:gridCol w:w="1385"/>
        <w:gridCol w:w="1495"/>
        <w:gridCol w:w="1476"/>
      </w:tblGrid>
      <w:tr w:rsidR="009B2FB8" w:rsidRPr="00161C87" w14:paraId="77ED35CC" w14:textId="77777777">
        <w:trPr>
          <w:trHeight w:val="970"/>
        </w:trPr>
        <w:tc>
          <w:tcPr>
            <w:tcW w:w="446" w:type="dxa"/>
            <w:vAlign w:val="center"/>
          </w:tcPr>
          <w:p w14:paraId="1173B0DC"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Nr.</w:t>
            </w:r>
          </w:p>
          <w:p w14:paraId="1E549B8D"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p.k.</w:t>
            </w:r>
          </w:p>
        </w:tc>
        <w:tc>
          <w:tcPr>
            <w:tcW w:w="1174" w:type="dxa"/>
            <w:vAlign w:val="center"/>
          </w:tcPr>
          <w:p w14:paraId="2EE02978"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Objekta nosaukums un adrese</w:t>
            </w:r>
          </w:p>
        </w:tc>
        <w:tc>
          <w:tcPr>
            <w:tcW w:w="1482" w:type="dxa"/>
            <w:vAlign w:val="center"/>
          </w:tcPr>
          <w:p w14:paraId="68A3B1BD" w14:textId="77777777" w:rsidR="00DF5232" w:rsidRPr="00161C87" w:rsidRDefault="00DF5232" w:rsidP="00F519B5">
            <w:pPr>
              <w:ind w:left="-108" w:right="-118"/>
              <w:jc w:val="center"/>
              <w:rPr>
                <w:rFonts w:ascii="Times New Roman" w:eastAsia="Times New Roman" w:hAnsi="Times New Roman" w:cs="Times New Roman"/>
                <w:sz w:val="22"/>
                <w:szCs w:val="22"/>
              </w:rPr>
            </w:pPr>
          </w:p>
          <w:p w14:paraId="6AE694FF"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Būvniecība un/ vai vienkāršotā atjaunošana</w:t>
            </w:r>
          </w:p>
        </w:tc>
        <w:tc>
          <w:tcPr>
            <w:tcW w:w="1311" w:type="dxa"/>
            <w:vAlign w:val="center"/>
          </w:tcPr>
          <w:p w14:paraId="2AEEE5B6"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Realizējamā projekta līgumsumma,</w:t>
            </w:r>
          </w:p>
          <w:p w14:paraId="29EF4053"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eiro</w:t>
            </w:r>
          </w:p>
        </w:tc>
        <w:tc>
          <w:tcPr>
            <w:tcW w:w="1385" w:type="dxa"/>
            <w:vAlign w:val="center"/>
          </w:tcPr>
          <w:p w14:paraId="5A837563"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Galvenais būvuzņēmējs vai apakšuzņēmējs</w:t>
            </w:r>
          </w:p>
        </w:tc>
        <w:tc>
          <w:tcPr>
            <w:tcW w:w="1495" w:type="dxa"/>
            <w:vAlign w:val="center"/>
          </w:tcPr>
          <w:p w14:paraId="003B2A84"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 xml:space="preserve">Projekta uzsākšanas un plānotais pabeigšanas laiks </w:t>
            </w:r>
          </w:p>
        </w:tc>
        <w:tc>
          <w:tcPr>
            <w:tcW w:w="1476" w:type="dxa"/>
            <w:vAlign w:val="center"/>
          </w:tcPr>
          <w:p w14:paraId="78DAAB5E" w14:textId="77777777" w:rsidR="00DF5232" w:rsidRPr="00161C87" w:rsidRDefault="00DF5232" w:rsidP="00F519B5">
            <w:pPr>
              <w:ind w:left="-108" w:right="-118"/>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Pasūtītāja nosaukums, kontaktpersona, tālruņa numurs</w:t>
            </w:r>
          </w:p>
        </w:tc>
      </w:tr>
      <w:tr w:rsidR="009B2FB8" w:rsidRPr="00161C87" w14:paraId="159AC321" w14:textId="77777777">
        <w:tc>
          <w:tcPr>
            <w:tcW w:w="446" w:type="dxa"/>
            <w:vAlign w:val="center"/>
          </w:tcPr>
          <w:p w14:paraId="6235DD0D"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1</w:t>
            </w:r>
          </w:p>
        </w:tc>
        <w:tc>
          <w:tcPr>
            <w:tcW w:w="1174" w:type="dxa"/>
            <w:vAlign w:val="center"/>
          </w:tcPr>
          <w:p w14:paraId="476E24FF"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2</w:t>
            </w:r>
          </w:p>
        </w:tc>
        <w:tc>
          <w:tcPr>
            <w:tcW w:w="1482" w:type="dxa"/>
            <w:vAlign w:val="center"/>
          </w:tcPr>
          <w:p w14:paraId="678E2C57"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3</w:t>
            </w:r>
          </w:p>
        </w:tc>
        <w:tc>
          <w:tcPr>
            <w:tcW w:w="1311" w:type="dxa"/>
            <w:vAlign w:val="center"/>
          </w:tcPr>
          <w:p w14:paraId="54480069"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4</w:t>
            </w:r>
          </w:p>
        </w:tc>
        <w:tc>
          <w:tcPr>
            <w:tcW w:w="1385" w:type="dxa"/>
            <w:vAlign w:val="center"/>
          </w:tcPr>
          <w:p w14:paraId="6944B12E"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5</w:t>
            </w:r>
          </w:p>
        </w:tc>
        <w:tc>
          <w:tcPr>
            <w:tcW w:w="1495" w:type="dxa"/>
            <w:vAlign w:val="center"/>
          </w:tcPr>
          <w:p w14:paraId="0B4E2747"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6</w:t>
            </w:r>
          </w:p>
        </w:tc>
        <w:tc>
          <w:tcPr>
            <w:tcW w:w="1476" w:type="dxa"/>
            <w:vAlign w:val="center"/>
          </w:tcPr>
          <w:p w14:paraId="5045820B"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7</w:t>
            </w:r>
          </w:p>
        </w:tc>
      </w:tr>
      <w:tr w:rsidR="009B2FB8" w:rsidRPr="00161C87" w14:paraId="1A382FBE" w14:textId="77777777">
        <w:tc>
          <w:tcPr>
            <w:tcW w:w="446" w:type="dxa"/>
          </w:tcPr>
          <w:p w14:paraId="6D3C8860"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4648BE57"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6FBAE5FF"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70165208"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2355FA6A"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34747193"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7235EFAA" w14:textId="77777777" w:rsidR="00DF5232" w:rsidRPr="00161C87" w:rsidRDefault="00DF5232" w:rsidP="00F519B5">
            <w:pPr>
              <w:rPr>
                <w:rFonts w:ascii="Times New Roman" w:eastAsia="Times New Roman" w:hAnsi="Times New Roman" w:cs="Times New Roman"/>
                <w:sz w:val="22"/>
                <w:szCs w:val="22"/>
              </w:rPr>
            </w:pPr>
          </w:p>
        </w:tc>
      </w:tr>
      <w:tr w:rsidR="009B2FB8" w:rsidRPr="00161C87" w14:paraId="257252E8" w14:textId="77777777">
        <w:tc>
          <w:tcPr>
            <w:tcW w:w="446" w:type="dxa"/>
          </w:tcPr>
          <w:p w14:paraId="788C3D8C"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37222689"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342D2738"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434653D4"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7C0AC69A"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4471F2F0"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6281B7BA" w14:textId="77777777" w:rsidR="00DF5232" w:rsidRPr="00161C87" w:rsidRDefault="00DF5232" w:rsidP="00F519B5">
            <w:pPr>
              <w:rPr>
                <w:rFonts w:ascii="Times New Roman" w:eastAsia="Times New Roman" w:hAnsi="Times New Roman" w:cs="Times New Roman"/>
                <w:sz w:val="22"/>
                <w:szCs w:val="22"/>
              </w:rPr>
            </w:pPr>
          </w:p>
        </w:tc>
      </w:tr>
      <w:tr w:rsidR="00DF5232" w:rsidRPr="00161C87" w14:paraId="0248AA2E" w14:textId="77777777">
        <w:tc>
          <w:tcPr>
            <w:tcW w:w="446" w:type="dxa"/>
          </w:tcPr>
          <w:p w14:paraId="2DE35D2F" w14:textId="77777777" w:rsidR="00DF5232" w:rsidRPr="00161C87" w:rsidRDefault="00DF5232" w:rsidP="00F519B5">
            <w:pPr>
              <w:rPr>
                <w:rFonts w:ascii="Times New Roman" w:eastAsia="Times New Roman" w:hAnsi="Times New Roman" w:cs="Times New Roman"/>
                <w:sz w:val="22"/>
                <w:szCs w:val="22"/>
              </w:rPr>
            </w:pPr>
          </w:p>
        </w:tc>
        <w:tc>
          <w:tcPr>
            <w:tcW w:w="1174" w:type="dxa"/>
          </w:tcPr>
          <w:p w14:paraId="067A91D2" w14:textId="77777777" w:rsidR="00DF5232" w:rsidRPr="00161C87" w:rsidRDefault="00DF5232" w:rsidP="00F519B5">
            <w:pPr>
              <w:rPr>
                <w:rFonts w:ascii="Times New Roman" w:eastAsia="Times New Roman" w:hAnsi="Times New Roman" w:cs="Times New Roman"/>
                <w:sz w:val="22"/>
                <w:szCs w:val="22"/>
              </w:rPr>
            </w:pPr>
          </w:p>
        </w:tc>
        <w:tc>
          <w:tcPr>
            <w:tcW w:w="1482" w:type="dxa"/>
          </w:tcPr>
          <w:p w14:paraId="2738CC2E" w14:textId="77777777" w:rsidR="00DF5232" w:rsidRPr="00161C87" w:rsidRDefault="00DF5232" w:rsidP="00F519B5">
            <w:pPr>
              <w:rPr>
                <w:rFonts w:ascii="Times New Roman" w:eastAsia="Times New Roman" w:hAnsi="Times New Roman" w:cs="Times New Roman"/>
                <w:sz w:val="22"/>
                <w:szCs w:val="22"/>
              </w:rPr>
            </w:pPr>
          </w:p>
        </w:tc>
        <w:tc>
          <w:tcPr>
            <w:tcW w:w="1311" w:type="dxa"/>
          </w:tcPr>
          <w:p w14:paraId="48FDBE9A" w14:textId="77777777" w:rsidR="00DF5232" w:rsidRPr="00161C87" w:rsidRDefault="00DF5232" w:rsidP="00F519B5">
            <w:pPr>
              <w:rPr>
                <w:rFonts w:ascii="Times New Roman" w:eastAsia="Times New Roman" w:hAnsi="Times New Roman" w:cs="Times New Roman"/>
                <w:sz w:val="22"/>
                <w:szCs w:val="22"/>
              </w:rPr>
            </w:pPr>
          </w:p>
        </w:tc>
        <w:tc>
          <w:tcPr>
            <w:tcW w:w="1385" w:type="dxa"/>
          </w:tcPr>
          <w:p w14:paraId="4985F522" w14:textId="77777777" w:rsidR="00DF5232" w:rsidRPr="00161C87" w:rsidRDefault="00DF5232" w:rsidP="00F519B5">
            <w:pPr>
              <w:rPr>
                <w:rFonts w:ascii="Times New Roman" w:eastAsia="Times New Roman" w:hAnsi="Times New Roman" w:cs="Times New Roman"/>
                <w:sz w:val="22"/>
                <w:szCs w:val="22"/>
              </w:rPr>
            </w:pPr>
          </w:p>
        </w:tc>
        <w:tc>
          <w:tcPr>
            <w:tcW w:w="1495" w:type="dxa"/>
          </w:tcPr>
          <w:p w14:paraId="3319F55D" w14:textId="77777777" w:rsidR="00DF5232" w:rsidRPr="00161C87" w:rsidRDefault="00DF5232" w:rsidP="00F519B5">
            <w:pPr>
              <w:rPr>
                <w:rFonts w:ascii="Times New Roman" w:eastAsia="Times New Roman" w:hAnsi="Times New Roman" w:cs="Times New Roman"/>
                <w:sz w:val="22"/>
                <w:szCs w:val="22"/>
              </w:rPr>
            </w:pPr>
          </w:p>
        </w:tc>
        <w:tc>
          <w:tcPr>
            <w:tcW w:w="1476" w:type="dxa"/>
          </w:tcPr>
          <w:p w14:paraId="05E6CCBA" w14:textId="77777777" w:rsidR="00DF5232" w:rsidRPr="00161C87" w:rsidRDefault="00DF5232" w:rsidP="00F519B5">
            <w:pPr>
              <w:rPr>
                <w:rFonts w:ascii="Times New Roman" w:eastAsia="Times New Roman" w:hAnsi="Times New Roman" w:cs="Times New Roman"/>
                <w:sz w:val="22"/>
                <w:szCs w:val="22"/>
              </w:rPr>
            </w:pPr>
          </w:p>
        </w:tc>
      </w:tr>
    </w:tbl>
    <w:p w14:paraId="38B55970" w14:textId="77777777" w:rsidR="00DF5232" w:rsidRPr="00161C87" w:rsidRDefault="00DF5232" w:rsidP="00F519B5">
      <w:pPr>
        <w:rPr>
          <w:rFonts w:ascii="Times New Roman" w:eastAsia="Times New Roman" w:hAnsi="Times New Roman" w:cs="Times New Roman"/>
          <w:sz w:val="22"/>
          <w:szCs w:val="22"/>
        </w:rPr>
      </w:pPr>
    </w:p>
    <w:bookmarkEnd w:id="1"/>
    <w:p w14:paraId="2034F668" w14:textId="77777777" w:rsidR="00DF5232" w:rsidRPr="00161C87" w:rsidRDefault="00DF5232" w:rsidP="00F519B5">
      <w:pPr>
        <w:rPr>
          <w:rFonts w:ascii="Times New Roman" w:eastAsia="Times New Roman" w:hAnsi="Times New Roman" w:cs="Times New Roman"/>
          <w:sz w:val="22"/>
          <w:szCs w:val="22"/>
        </w:rPr>
      </w:pPr>
    </w:p>
    <w:p w14:paraId="2ADDC0A9" w14:textId="0ADC465B"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Amats, paraksts, paraksta atšifrējums</w:t>
      </w:r>
      <w:r w:rsidR="00461D8F" w:rsidRPr="00161C87">
        <w:rPr>
          <w:rFonts w:ascii="Times New Roman" w:eastAsia="Times New Roman" w:hAnsi="Times New Roman" w:cs="Times New Roman"/>
          <w:sz w:val="22"/>
          <w:szCs w:val="22"/>
        </w:rPr>
        <w:t>, pamats</w:t>
      </w:r>
    </w:p>
    <w:p w14:paraId="1834D4CF" w14:textId="77777777" w:rsidR="00DF5232" w:rsidRPr="00161C87" w:rsidRDefault="00DF5232" w:rsidP="00F519B5">
      <w:pPr>
        <w:rPr>
          <w:rFonts w:ascii="Times New Roman" w:eastAsia="Times New Roman" w:hAnsi="Times New Roman" w:cs="Times New Roman"/>
          <w:sz w:val="22"/>
          <w:szCs w:val="22"/>
        </w:rPr>
      </w:pPr>
    </w:p>
    <w:p w14:paraId="3DD4D2A1" w14:textId="77777777"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Datums</w:t>
      </w:r>
    </w:p>
    <w:p w14:paraId="28A144A1" w14:textId="77777777" w:rsidR="00DF5232" w:rsidRPr="00161C87" w:rsidRDefault="00DF5232" w:rsidP="00F519B5">
      <w:pPr>
        <w:jc w:val="center"/>
        <w:rPr>
          <w:rFonts w:ascii="Times New Roman" w:hAnsi="Times New Roman" w:cs="Times New Roman"/>
          <w:sz w:val="22"/>
          <w:szCs w:val="22"/>
        </w:rPr>
      </w:pPr>
    </w:p>
    <w:p w14:paraId="4DD29BAB" w14:textId="77777777" w:rsidR="00DF5232" w:rsidRPr="00161C87" w:rsidRDefault="00DF5232" w:rsidP="00F519B5">
      <w:pPr>
        <w:jc w:val="right"/>
        <w:rPr>
          <w:rFonts w:ascii="Times New Roman" w:hAnsi="Times New Roman" w:cs="Times New Roman"/>
          <w:sz w:val="22"/>
          <w:szCs w:val="22"/>
        </w:rPr>
      </w:pPr>
    </w:p>
    <w:p w14:paraId="23AADE64" w14:textId="77777777" w:rsidR="00DF5232" w:rsidRPr="00161C87" w:rsidRDefault="00DF5232" w:rsidP="00F519B5">
      <w:pPr>
        <w:jc w:val="right"/>
        <w:rPr>
          <w:rFonts w:ascii="Times New Roman" w:hAnsi="Times New Roman" w:cs="Times New Roman"/>
          <w:sz w:val="22"/>
          <w:szCs w:val="22"/>
        </w:rPr>
      </w:pPr>
    </w:p>
    <w:p w14:paraId="6D22720D" w14:textId="77777777" w:rsidR="00DF5232" w:rsidRPr="00161C87" w:rsidRDefault="00DF5232" w:rsidP="00F519B5">
      <w:pPr>
        <w:jc w:val="right"/>
        <w:rPr>
          <w:rFonts w:ascii="Times New Roman" w:hAnsi="Times New Roman" w:cs="Times New Roman"/>
          <w:sz w:val="22"/>
          <w:szCs w:val="22"/>
        </w:rPr>
      </w:pPr>
    </w:p>
    <w:p w14:paraId="5D7E40C0" w14:textId="77777777" w:rsidR="00DF5232" w:rsidRPr="00161C87" w:rsidRDefault="00DF5232" w:rsidP="00F519B5">
      <w:pPr>
        <w:jc w:val="right"/>
        <w:rPr>
          <w:rFonts w:ascii="Times New Roman" w:hAnsi="Times New Roman" w:cs="Times New Roman"/>
          <w:sz w:val="22"/>
          <w:szCs w:val="22"/>
        </w:rPr>
      </w:pPr>
    </w:p>
    <w:p w14:paraId="4F86F278" w14:textId="77777777" w:rsidR="00DF5232" w:rsidRPr="00161C87" w:rsidRDefault="00DF5232" w:rsidP="00F519B5">
      <w:pPr>
        <w:jc w:val="right"/>
        <w:rPr>
          <w:rFonts w:ascii="Times New Roman" w:hAnsi="Times New Roman" w:cs="Times New Roman"/>
          <w:sz w:val="22"/>
          <w:szCs w:val="22"/>
        </w:rPr>
      </w:pPr>
    </w:p>
    <w:p w14:paraId="0710D4F1"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br w:type="page"/>
      </w:r>
      <w:r w:rsidRPr="00161C87">
        <w:rPr>
          <w:rFonts w:ascii="Times New Roman" w:hAnsi="Times New Roman" w:cs="Times New Roman"/>
          <w:sz w:val="22"/>
          <w:szCs w:val="22"/>
        </w:rPr>
        <w:lastRenderedPageBreak/>
        <w:t>Pielikums Nr.5</w:t>
      </w:r>
    </w:p>
    <w:p w14:paraId="2BC5D1E2"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t>Speciālistu saraksts</w:t>
      </w:r>
    </w:p>
    <w:p w14:paraId="1DB7B439" w14:textId="48216D96" w:rsidR="00DF5232" w:rsidRPr="00161C87" w:rsidRDefault="002A1EDD" w:rsidP="00F519B5">
      <w:pPr>
        <w:jc w:val="right"/>
        <w:rPr>
          <w:rFonts w:ascii="Times New Roman" w:eastAsia="Times New Roman" w:hAnsi="Times New Roman" w:cs="Times New Roman"/>
          <w:sz w:val="22"/>
          <w:szCs w:val="22"/>
          <w:lang w:eastAsia="ru-RU"/>
        </w:rPr>
      </w:pPr>
      <w:r w:rsidRPr="00161C87">
        <w:rPr>
          <w:rFonts w:ascii="Times New Roman" w:eastAsia="Times New Roman" w:hAnsi="Times New Roman" w:cs="Times New Roman"/>
          <w:sz w:val="22"/>
          <w:szCs w:val="22"/>
          <w:lang w:eastAsia="ru-RU"/>
        </w:rPr>
        <w:t>“Autotransporta ritošās daļas dezinfekcijas ēka”</w:t>
      </w:r>
    </w:p>
    <w:p w14:paraId="6A55B746" w14:textId="77777777" w:rsidR="002A1EDD" w:rsidRPr="00161C87" w:rsidRDefault="002A1EDD" w:rsidP="00F519B5">
      <w:pPr>
        <w:jc w:val="right"/>
        <w:rPr>
          <w:rFonts w:ascii="Times New Roman" w:hAnsi="Times New Roman" w:cs="Times New Roman"/>
          <w:sz w:val="22"/>
          <w:szCs w:val="22"/>
        </w:rPr>
      </w:pPr>
    </w:p>
    <w:p w14:paraId="2B89B4EB" w14:textId="77777777" w:rsidR="00DF5232" w:rsidRPr="00161C87" w:rsidRDefault="00DF5232" w:rsidP="00F519B5">
      <w:pPr>
        <w:jc w:val="center"/>
        <w:rPr>
          <w:rFonts w:ascii="Times New Roman" w:eastAsia="Times New Roman" w:hAnsi="Times New Roman" w:cs="Times New Roman"/>
          <w:b/>
          <w:bCs/>
          <w:sz w:val="22"/>
          <w:szCs w:val="22"/>
        </w:rPr>
      </w:pPr>
      <w:bookmarkStart w:id="2" w:name="_Hlk91775425"/>
      <w:r w:rsidRPr="00161C87">
        <w:rPr>
          <w:rFonts w:ascii="Times New Roman" w:eastAsia="Times New Roman" w:hAnsi="Times New Roman" w:cs="Times New Roman"/>
          <w:b/>
          <w:bCs/>
          <w:sz w:val="22"/>
          <w:szCs w:val="22"/>
        </w:rPr>
        <w:t>Pretendenta un apakšuzņēmēju darbu veikšanai paredzēto galveno speciālistu saraksts</w:t>
      </w:r>
    </w:p>
    <w:p w14:paraId="5CEE566A" w14:textId="77777777" w:rsidR="00DF5232" w:rsidRPr="00161C87" w:rsidRDefault="00DF5232" w:rsidP="00F519B5">
      <w:pPr>
        <w:rPr>
          <w:rFonts w:ascii="Times New Roman" w:eastAsia="Times New Roman" w:hAnsi="Times New Roman" w:cs="Times New Roman"/>
          <w:sz w:val="22"/>
          <w:szCs w:val="22"/>
        </w:rPr>
      </w:pPr>
    </w:p>
    <w:p w14:paraId="3E75FF71" w14:textId="77777777" w:rsidR="00DF5232" w:rsidRPr="00161C87" w:rsidRDefault="00DF5232" w:rsidP="00F519B5">
      <w:pPr>
        <w:rPr>
          <w:rFonts w:ascii="Times New Roman" w:eastAsia="Times New Roman" w:hAnsi="Times New Roman" w:cs="Times New Roman"/>
          <w:sz w:val="22"/>
          <w:szCs w:val="22"/>
        </w:rPr>
      </w:pPr>
    </w:p>
    <w:tbl>
      <w:tblPr>
        <w:tblW w:w="8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90"/>
        <w:gridCol w:w="1776"/>
        <w:gridCol w:w="1653"/>
        <w:gridCol w:w="1539"/>
        <w:gridCol w:w="1653"/>
      </w:tblGrid>
      <w:tr w:rsidR="009B2FB8" w:rsidRPr="00161C87" w14:paraId="0A1658A7" w14:textId="77777777">
        <w:tc>
          <w:tcPr>
            <w:tcW w:w="570" w:type="dxa"/>
            <w:vAlign w:val="center"/>
          </w:tcPr>
          <w:p w14:paraId="4FD57136" w14:textId="77777777" w:rsidR="00DF5232" w:rsidRPr="00161C87" w:rsidRDefault="00DF5232" w:rsidP="00F519B5">
            <w:pPr>
              <w:ind w:right="-13"/>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Nr.</w:t>
            </w:r>
          </w:p>
          <w:p w14:paraId="4A64F251"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p.k.</w:t>
            </w:r>
          </w:p>
        </w:tc>
        <w:tc>
          <w:tcPr>
            <w:tcW w:w="1590" w:type="dxa"/>
            <w:vAlign w:val="center"/>
          </w:tcPr>
          <w:p w14:paraId="1DB0F521"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Piedāvātā pozīcija projektā</w:t>
            </w:r>
          </w:p>
        </w:tc>
        <w:tc>
          <w:tcPr>
            <w:tcW w:w="1776" w:type="dxa"/>
            <w:vAlign w:val="center"/>
          </w:tcPr>
          <w:p w14:paraId="28B8B574"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Vārds, uzvārds</w:t>
            </w:r>
          </w:p>
        </w:tc>
        <w:tc>
          <w:tcPr>
            <w:tcW w:w="1653" w:type="dxa"/>
            <w:vAlign w:val="center"/>
          </w:tcPr>
          <w:p w14:paraId="5115DB09"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Specializācija vai sertificētais darbu veids</w:t>
            </w:r>
          </w:p>
        </w:tc>
        <w:tc>
          <w:tcPr>
            <w:tcW w:w="1539" w:type="dxa"/>
            <w:vAlign w:val="center"/>
          </w:tcPr>
          <w:p w14:paraId="4E80D571"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Sertifikāta numurs, izdevējs</w:t>
            </w:r>
          </w:p>
        </w:tc>
        <w:tc>
          <w:tcPr>
            <w:tcW w:w="1653" w:type="dxa"/>
            <w:vAlign w:val="center"/>
          </w:tcPr>
          <w:p w14:paraId="3F891C7A"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Pieredze attiecīgajā specialitātē (gados)</w:t>
            </w:r>
          </w:p>
        </w:tc>
      </w:tr>
      <w:tr w:rsidR="009B2FB8" w:rsidRPr="00161C87" w14:paraId="41F5CF01" w14:textId="77777777">
        <w:tc>
          <w:tcPr>
            <w:tcW w:w="570" w:type="dxa"/>
            <w:vAlign w:val="center"/>
          </w:tcPr>
          <w:p w14:paraId="1653BA77"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1</w:t>
            </w:r>
          </w:p>
        </w:tc>
        <w:tc>
          <w:tcPr>
            <w:tcW w:w="1590" w:type="dxa"/>
            <w:vAlign w:val="center"/>
          </w:tcPr>
          <w:p w14:paraId="252518C3"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2</w:t>
            </w:r>
          </w:p>
        </w:tc>
        <w:tc>
          <w:tcPr>
            <w:tcW w:w="1776" w:type="dxa"/>
            <w:vAlign w:val="center"/>
          </w:tcPr>
          <w:p w14:paraId="1B33A6CA"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3</w:t>
            </w:r>
          </w:p>
        </w:tc>
        <w:tc>
          <w:tcPr>
            <w:tcW w:w="1653" w:type="dxa"/>
            <w:vAlign w:val="center"/>
          </w:tcPr>
          <w:p w14:paraId="279264D5"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4</w:t>
            </w:r>
          </w:p>
        </w:tc>
        <w:tc>
          <w:tcPr>
            <w:tcW w:w="1539" w:type="dxa"/>
            <w:vAlign w:val="center"/>
          </w:tcPr>
          <w:p w14:paraId="363303DD"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5</w:t>
            </w:r>
          </w:p>
        </w:tc>
        <w:tc>
          <w:tcPr>
            <w:tcW w:w="1653" w:type="dxa"/>
            <w:vAlign w:val="center"/>
          </w:tcPr>
          <w:p w14:paraId="5E280FDF" w14:textId="77777777" w:rsidR="00DF5232" w:rsidRPr="00161C87" w:rsidRDefault="00DF5232" w:rsidP="00F519B5">
            <w:pPr>
              <w:jc w:val="center"/>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6</w:t>
            </w:r>
          </w:p>
        </w:tc>
      </w:tr>
      <w:tr w:rsidR="009B2FB8" w:rsidRPr="00161C87" w14:paraId="07C04188" w14:textId="77777777">
        <w:tc>
          <w:tcPr>
            <w:tcW w:w="570" w:type="dxa"/>
          </w:tcPr>
          <w:p w14:paraId="0E132FE9" w14:textId="77777777" w:rsidR="00DF5232" w:rsidRPr="00161C87" w:rsidRDefault="00DF5232" w:rsidP="00F519B5">
            <w:pPr>
              <w:rPr>
                <w:rFonts w:ascii="Times New Roman" w:eastAsia="Times New Roman" w:hAnsi="Times New Roman" w:cs="Times New Roman"/>
                <w:sz w:val="22"/>
                <w:szCs w:val="22"/>
              </w:rPr>
            </w:pPr>
          </w:p>
        </w:tc>
        <w:tc>
          <w:tcPr>
            <w:tcW w:w="1590" w:type="dxa"/>
          </w:tcPr>
          <w:p w14:paraId="1121A942" w14:textId="77777777" w:rsidR="00DF5232" w:rsidRPr="00161C87" w:rsidRDefault="00DF5232" w:rsidP="00F519B5">
            <w:pPr>
              <w:rPr>
                <w:rFonts w:ascii="Times New Roman" w:eastAsia="Times New Roman" w:hAnsi="Times New Roman" w:cs="Times New Roman"/>
                <w:sz w:val="22"/>
                <w:szCs w:val="22"/>
              </w:rPr>
            </w:pPr>
          </w:p>
        </w:tc>
        <w:tc>
          <w:tcPr>
            <w:tcW w:w="1776" w:type="dxa"/>
          </w:tcPr>
          <w:p w14:paraId="5366F183"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2F4C12B2" w14:textId="77777777" w:rsidR="00DF5232" w:rsidRPr="00161C87" w:rsidRDefault="00DF5232" w:rsidP="00F519B5">
            <w:pPr>
              <w:rPr>
                <w:rFonts w:ascii="Times New Roman" w:eastAsia="Times New Roman" w:hAnsi="Times New Roman" w:cs="Times New Roman"/>
                <w:sz w:val="22"/>
                <w:szCs w:val="22"/>
              </w:rPr>
            </w:pPr>
          </w:p>
        </w:tc>
        <w:tc>
          <w:tcPr>
            <w:tcW w:w="1539" w:type="dxa"/>
          </w:tcPr>
          <w:p w14:paraId="147603EB"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0E810C44" w14:textId="77777777" w:rsidR="00DF5232" w:rsidRPr="00161C87" w:rsidRDefault="00DF5232" w:rsidP="00F519B5">
            <w:pPr>
              <w:rPr>
                <w:rFonts w:ascii="Times New Roman" w:eastAsia="Times New Roman" w:hAnsi="Times New Roman" w:cs="Times New Roman"/>
                <w:sz w:val="22"/>
                <w:szCs w:val="22"/>
              </w:rPr>
            </w:pPr>
          </w:p>
        </w:tc>
      </w:tr>
      <w:tr w:rsidR="009B2FB8" w:rsidRPr="00161C87" w14:paraId="6FCB76F1" w14:textId="77777777">
        <w:tc>
          <w:tcPr>
            <w:tcW w:w="570" w:type="dxa"/>
          </w:tcPr>
          <w:p w14:paraId="759EB40D" w14:textId="77777777" w:rsidR="00DF5232" w:rsidRPr="00161C87" w:rsidRDefault="00DF5232" w:rsidP="00F519B5">
            <w:pPr>
              <w:rPr>
                <w:rFonts w:ascii="Times New Roman" w:eastAsia="Times New Roman" w:hAnsi="Times New Roman" w:cs="Times New Roman"/>
                <w:sz w:val="22"/>
                <w:szCs w:val="22"/>
              </w:rPr>
            </w:pPr>
          </w:p>
        </w:tc>
        <w:tc>
          <w:tcPr>
            <w:tcW w:w="1590" w:type="dxa"/>
          </w:tcPr>
          <w:p w14:paraId="646E5905" w14:textId="77777777" w:rsidR="00DF5232" w:rsidRPr="00161C87" w:rsidRDefault="00DF5232" w:rsidP="00F519B5">
            <w:pPr>
              <w:rPr>
                <w:rFonts w:ascii="Times New Roman" w:eastAsia="Times New Roman" w:hAnsi="Times New Roman" w:cs="Times New Roman"/>
                <w:sz w:val="22"/>
                <w:szCs w:val="22"/>
              </w:rPr>
            </w:pPr>
          </w:p>
        </w:tc>
        <w:tc>
          <w:tcPr>
            <w:tcW w:w="1776" w:type="dxa"/>
          </w:tcPr>
          <w:p w14:paraId="785A1038"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322D3AC4" w14:textId="77777777" w:rsidR="00DF5232" w:rsidRPr="00161C87" w:rsidRDefault="00DF5232" w:rsidP="00F519B5">
            <w:pPr>
              <w:rPr>
                <w:rFonts w:ascii="Times New Roman" w:eastAsia="Times New Roman" w:hAnsi="Times New Roman" w:cs="Times New Roman"/>
                <w:sz w:val="22"/>
                <w:szCs w:val="22"/>
              </w:rPr>
            </w:pPr>
          </w:p>
        </w:tc>
        <w:tc>
          <w:tcPr>
            <w:tcW w:w="1539" w:type="dxa"/>
          </w:tcPr>
          <w:p w14:paraId="0C3445F3"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4C6C3F76" w14:textId="77777777" w:rsidR="00DF5232" w:rsidRPr="00161C87" w:rsidRDefault="00DF5232" w:rsidP="00F519B5">
            <w:pPr>
              <w:rPr>
                <w:rFonts w:ascii="Times New Roman" w:eastAsia="Times New Roman" w:hAnsi="Times New Roman" w:cs="Times New Roman"/>
                <w:sz w:val="22"/>
                <w:szCs w:val="22"/>
              </w:rPr>
            </w:pPr>
          </w:p>
        </w:tc>
      </w:tr>
      <w:tr w:rsidR="009B2FB8" w:rsidRPr="00161C87" w14:paraId="252D0817" w14:textId="77777777">
        <w:tc>
          <w:tcPr>
            <w:tcW w:w="570" w:type="dxa"/>
          </w:tcPr>
          <w:p w14:paraId="6B9EFD06" w14:textId="77777777" w:rsidR="00DF5232" w:rsidRPr="00161C87" w:rsidRDefault="00DF5232" w:rsidP="00F519B5">
            <w:pPr>
              <w:rPr>
                <w:rFonts w:ascii="Times New Roman" w:eastAsia="Times New Roman" w:hAnsi="Times New Roman" w:cs="Times New Roman"/>
                <w:sz w:val="22"/>
                <w:szCs w:val="22"/>
              </w:rPr>
            </w:pPr>
          </w:p>
        </w:tc>
        <w:tc>
          <w:tcPr>
            <w:tcW w:w="1590" w:type="dxa"/>
          </w:tcPr>
          <w:p w14:paraId="4D5DCA96" w14:textId="77777777" w:rsidR="00DF5232" w:rsidRPr="00161C87" w:rsidRDefault="00DF5232" w:rsidP="00F519B5">
            <w:pPr>
              <w:rPr>
                <w:rFonts w:ascii="Times New Roman" w:eastAsia="Times New Roman" w:hAnsi="Times New Roman" w:cs="Times New Roman"/>
                <w:sz w:val="22"/>
                <w:szCs w:val="22"/>
              </w:rPr>
            </w:pPr>
          </w:p>
        </w:tc>
        <w:tc>
          <w:tcPr>
            <w:tcW w:w="1776" w:type="dxa"/>
          </w:tcPr>
          <w:p w14:paraId="2231BCA1"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691E21AF" w14:textId="77777777" w:rsidR="00DF5232" w:rsidRPr="00161C87" w:rsidRDefault="00DF5232" w:rsidP="00F519B5">
            <w:pPr>
              <w:rPr>
                <w:rFonts w:ascii="Times New Roman" w:eastAsia="Times New Roman" w:hAnsi="Times New Roman" w:cs="Times New Roman"/>
                <w:sz w:val="22"/>
                <w:szCs w:val="22"/>
              </w:rPr>
            </w:pPr>
          </w:p>
        </w:tc>
        <w:tc>
          <w:tcPr>
            <w:tcW w:w="1539" w:type="dxa"/>
          </w:tcPr>
          <w:p w14:paraId="43FF356E"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30B1844B" w14:textId="77777777" w:rsidR="00DF5232" w:rsidRPr="00161C87" w:rsidRDefault="00DF5232" w:rsidP="00F519B5">
            <w:pPr>
              <w:rPr>
                <w:rFonts w:ascii="Times New Roman" w:eastAsia="Times New Roman" w:hAnsi="Times New Roman" w:cs="Times New Roman"/>
                <w:sz w:val="22"/>
                <w:szCs w:val="22"/>
              </w:rPr>
            </w:pPr>
          </w:p>
        </w:tc>
      </w:tr>
      <w:tr w:rsidR="009B2FB8" w:rsidRPr="00161C87" w14:paraId="239ADB4A" w14:textId="77777777">
        <w:tc>
          <w:tcPr>
            <w:tcW w:w="570" w:type="dxa"/>
          </w:tcPr>
          <w:p w14:paraId="4B9C21D6" w14:textId="77777777" w:rsidR="00DF5232" w:rsidRPr="00161C87" w:rsidRDefault="00DF5232" w:rsidP="00F519B5">
            <w:pPr>
              <w:rPr>
                <w:rFonts w:ascii="Times New Roman" w:eastAsia="Times New Roman" w:hAnsi="Times New Roman" w:cs="Times New Roman"/>
                <w:sz w:val="22"/>
                <w:szCs w:val="22"/>
              </w:rPr>
            </w:pPr>
          </w:p>
        </w:tc>
        <w:tc>
          <w:tcPr>
            <w:tcW w:w="1590" w:type="dxa"/>
          </w:tcPr>
          <w:p w14:paraId="3FCAF385" w14:textId="77777777" w:rsidR="00DF5232" w:rsidRPr="00161C87" w:rsidRDefault="00DF5232" w:rsidP="00F519B5">
            <w:pPr>
              <w:rPr>
                <w:rFonts w:ascii="Times New Roman" w:eastAsia="Times New Roman" w:hAnsi="Times New Roman" w:cs="Times New Roman"/>
                <w:sz w:val="22"/>
                <w:szCs w:val="22"/>
              </w:rPr>
            </w:pPr>
          </w:p>
        </w:tc>
        <w:tc>
          <w:tcPr>
            <w:tcW w:w="1776" w:type="dxa"/>
          </w:tcPr>
          <w:p w14:paraId="67ED1AEB"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0E2E8EE7" w14:textId="77777777" w:rsidR="00DF5232" w:rsidRPr="00161C87" w:rsidRDefault="00DF5232" w:rsidP="00F519B5">
            <w:pPr>
              <w:rPr>
                <w:rFonts w:ascii="Times New Roman" w:eastAsia="Times New Roman" w:hAnsi="Times New Roman" w:cs="Times New Roman"/>
                <w:sz w:val="22"/>
                <w:szCs w:val="22"/>
              </w:rPr>
            </w:pPr>
          </w:p>
        </w:tc>
        <w:tc>
          <w:tcPr>
            <w:tcW w:w="1539" w:type="dxa"/>
          </w:tcPr>
          <w:p w14:paraId="2B2CEC1E"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756AF736" w14:textId="77777777" w:rsidR="00DF5232" w:rsidRPr="00161C87" w:rsidRDefault="00DF5232" w:rsidP="00F519B5">
            <w:pPr>
              <w:rPr>
                <w:rFonts w:ascii="Times New Roman" w:eastAsia="Times New Roman" w:hAnsi="Times New Roman" w:cs="Times New Roman"/>
                <w:sz w:val="22"/>
                <w:szCs w:val="22"/>
              </w:rPr>
            </w:pPr>
          </w:p>
        </w:tc>
      </w:tr>
      <w:tr w:rsidR="00DF5232" w:rsidRPr="00161C87" w14:paraId="399D9AF2" w14:textId="77777777">
        <w:tc>
          <w:tcPr>
            <w:tcW w:w="570" w:type="dxa"/>
          </w:tcPr>
          <w:p w14:paraId="06DB655A" w14:textId="77777777" w:rsidR="00DF5232" w:rsidRPr="00161C87" w:rsidRDefault="00DF5232" w:rsidP="00F519B5">
            <w:pPr>
              <w:rPr>
                <w:rFonts w:ascii="Times New Roman" w:eastAsia="Times New Roman" w:hAnsi="Times New Roman" w:cs="Times New Roman"/>
                <w:sz w:val="22"/>
                <w:szCs w:val="22"/>
              </w:rPr>
            </w:pPr>
          </w:p>
        </w:tc>
        <w:tc>
          <w:tcPr>
            <w:tcW w:w="1590" w:type="dxa"/>
          </w:tcPr>
          <w:p w14:paraId="29CBDB67" w14:textId="77777777" w:rsidR="00DF5232" w:rsidRPr="00161C87" w:rsidRDefault="00DF5232" w:rsidP="00F519B5">
            <w:pPr>
              <w:rPr>
                <w:rFonts w:ascii="Times New Roman" w:eastAsia="Times New Roman" w:hAnsi="Times New Roman" w:cs="Times New Roman"/>
                <w:sz w:val="22"/>
                <w:szCs w:val="22"/>
              </w:rPr>
            </w:pPr>
          </w:p>
        </w:tc>
        <w:tc>
          <w:tcPr>
            <w:tcW w:w="1776" w:type="dxa"/>
          </w:tcPr>
          <w:p w14:paraId="0CACD09E"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5CCBFAD7" w14:textId="77777777" w:rsidR="00DF5232" w:rsidRPr="00161C87" w:rsidRDefault="00DF5232" w:rsidP="00F519B5">
            <w:pPr>
              <w:rPr>
                <w:rFonts w:ascii="Times New Roman" w:eastAsia="Times New Roman" w:hAnsi="Times New Roman" w:cs="Times New Roman"/>
                <w:sz w:val="22"/>
                <w:szCs w:val="22"/>
              </w:rPr>
            </w:pPr>
          </w:p>
        </w:tc>
        <w:tc>
          <w:tcPr>
            <w:tcW w:w="1539" w:type="dxa"/>
          </w:tcPr>
          <w:p w14:paraId="1862E1D9" w14:textId="77777777" w:rsidR="00DF5232" w:rsidRPr="00161C87" w:rsidRDefault="00DF5232" w:rsidP="00F519B5">
            <w:pPr>
              <w:rPr>
                <w:rFonts w:ascii="Times New Roman" w:eastAsia="Times New Roman" w:hAnsi="Times New Roman" w:cs="Times New Roman"/>
                <w:sz w:val="22"/>
                <w:szCs w:val="22"/>
              </w:rPr>
            </w:pPr>
          </w:p>
        </w:tc>
        <w:tc>
          <w:tcPr>
            <w:tcW w:w="1653" w:type="dxa"/>
          </w:tcPr>
          <w:p w14:paraId="247F1036" w14:textId="77777777" w:rsidR="00DF5232" w:rsidRPr="00161C87" w:rsidRDefault="00DF5232" w:rsidP="00F519B5">
            <w:pPr>
              <w:rPr>
                <w:rFonts w:ascii="Times New Roman" w:eastAsia="Times New Roman" w:hAnsi="Times New Roman" w:cs="Times New Roman"/>
                <w:sz w:val="22"/>
                <w:szCs w:val="22"/>
              </w:rPr>
            </w:pPr>
          </w:p>
        </w:tc>
      </w:tr>
    </w:tbl>
    <w:p w14:paraId="6E4DF9A6" w14:textId="77777777" w:rsidR="00DF5232" w:rsidRPr="00161C87" w:rsidRDefault="00DF5232" w:rsidP="00F519B5">
      <w:pPr>
        <w:rPr>
          <w:rFonts w:ascii="Times New Roman" w:eastAsia="Times New Roman" w:hAnsi="Times New Roman" w:cs="Times New Roman"/>
          <w:sz w:val="22"/>
          <w:szCs w:val="22"/>
        </w:rPr>
      </w:pPr>
    </w:p>
    <w:bookmarkEnd w:id="2"/>
    <w:p w14:paraId="406F36F0" w14:textId="77777777" w:rsidR="00DF5232" w:rsidRPr="00161C87" w:rsidRDefault="00DF5232" w:rsidP="00F519B5">
      <w:pPr>
        <w:rPr>
          <w:rFonts w:ascii="Times New Roman" w:eastAsia="Times New Roman" w:hAnsi="Times New Roman" w:cs="Times New Roman"/>
          <w:sz w:val="22"/>
          <w:szCs w:val="22"/>
        </w:rPr>
      </w:pPr>
    </w:p>
    <w:p w14:paraId="059B62BE" w14:textId="77777777" w:rsidR="00DF5232" w:rsidRPr="00161C87" w:rsidRDefault="00DF5232" w:rsidP="00F519B5">
      <w:pPr>
        <w:rPr>
          <w:rFonts w:ascii="Times New Roman" w:eastAsia="Times New Roman" w:hAnsi="Times New Roman" w:cs="Times New Roman"/>
          <w:sz w:val="22"/>
          <w:szCs w:val="22"/>
        </w:rPr>
      </w:pPr>
    </w:p>
    <w:p w14:paraId="3527C66D" w14:textId="49D08F1C"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Amats, paraksts, paraksta atšifrējums</w:t>
      </w:r>
      <w:r w:rsidR="00461D8F" w:rsidRPr="00161C87">
        <w:rPr>
          <w:rFonts w:ascii="Times New Roman" w:eastAsia="Times New Roman" w:hAnsi="Times New Roman" w:cs="Times New Roman"/>
          <w:sz w:val="22"/>
          <w:szCs w:val="22"/>
        </w:rPr>
        <w:t>, pamats</w:t>
      </w:r>
    </w:p>
    <w:p w14:paraId="51F40E4D" w14:textId="77777777" w:rsidR="00DF5232" w:rsidRPr="00161C87" w:rsidRDefault="00DF5232" w:rsidP="00F519B5">
      <w:pPr>
        <w:rPr>
          <w:rFonts w:ascii="Times New Roman" w:eastAsia="Times New Roman" w:hAnsi="Times New Roman" w:cs="Times New Roman"/>
          <w:sz w:val="22"/>
          <w:szCs w:val="22"/>
        </w:rPr>
      </w:pPr>
    </w:p>
    <w:p w14:paraId="1AD57D7C" w14:textId="77777777" w:rsidR="00DF5232" w:rsidRPr="00161C87" w:rsidRDefault="00DF5232" w:rsidP="00F519B5">
      <w:pPr>
        <w:outlineLvl w:val="0"/>
        <w:rPr>
          <w:rFonts w:ascii="Times New Roman" w:eastAsia="Times New Roman" w:hAnsi="Times New Roman" w:cs="Times New Roman"/>
          <w:sz w:val="22"/>
          <w:szCs w:val="22"/>
        </w:rPr>
      </w:pPr>
      <w:r w:rsidRPr="00161C87">
        <w:rPr>
          <w:rFonts w:ascii="Times New Roman" w:eastAsia="Times New Roman" w:hAnsi="Times New Roman" w:cs="Times New Roman"/>
          <w:sz w:val="22"/>
          <w:szCs w:val="22"/>
        </w:rPr>
        <w:t>Datums</w:t>
      </w:r>
    </w:p>
    <w:p w14:paraId="0B3BCBE7" w14:textId="77777777" w:rsidR="00DF5232" w:rsidRPr="00161C87" w:rsidRDefault="00DF5232" w:rsidP="00F519B5">
      <w:pPr>
        <w:jc w:val="center"/>
        <w:rPr>
          <w:rFonts w:ascii="Times New Roman" w:hAnsi="Times New Roman" w:cs="Times New Roman"/>
          <w:sz w:val="22"/>
          <w:szCs w:val="22"/>
        </w:rPr>
      </w:pPr>
    </w:p>
    <w:p w14:paraId="100A05D5"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br w:type="page"/>
      </w:r>
      <w:r w:rsidRPr="00161C87">
        <w:rPr>
          <w:rFonts w:ascii="Times New Roman" w:hAnsi="Times New Roman" w:cs="Times New Roman"/>
          <w:sz w:val="22"/>
          <w:szCs w:val="22"/>
        </w:rPr>
        <w:lastRenderedPageBreak/>
        <w:t>Pielikums Nr.6</w:t>
      </w:r>
    </w:p>
    <w:p w14:paraId="6B8E7699" w14:textId="77777777" w:rsidR="00DF5232" w:rsidRPr="00161C87" w:rsidRDefault="00DF5232" w:rsidP="00F519B5">
      <w:pPr>
        <w:jc w:val="right"/>
        <w:rPr>
          <w:rFonts w:ascii="Times New Roman" w:hAnsi="Times New Roman" w:cs="Times New Roman"/>
          <w:sz w:val="22"/>
          <w:szCs w:val="22"/>
        </w:rPr>
      </w:pPr>
      <w:r w:rsidRPr="00161C87">
        <w:rPr>
          <w:rFonts w:ascii="Times New Roman" w:hAnsi="Times New Roman" w:cs="Times New Roman"/>
          <w:sz w:val="22"/>
          <w:szCs w:val="22"/>
        </w:rPr>
        <w:t>Apliecinājums par neatkarīgi izstrādātu piedāvājumu</w:t>
      </w:r>
    </w:p>
    <w:p w14:paraId="55ADB520" w14:textId="5D7D581F" w:rsidR="00DF5232" w:rsidRPr="00161C87" w:rsidRDefault="002A1EDD" w:rsidP="00F519B5">
      <w:pPr>
        <w:jc w:val="right"/>
        <w:rPr>
          <w:rFonts w:ascii="Times New Roman" w:hAnsi="Times New Roman" w:cs="Times New Roman"/>
          <w:sz w:val="22"/>
          <w:szCs w:val="22"/>
        </w:rPr>
      </w:pPr>
      <w:r w:rsidRPr="00161C87">
        <w:rPr>
          <w:rFonts w:ascii="Times New Roman" w:eastAsia="Times New Roman" w:hAnsi="Times New Roman" w:cs="Times New Roman"/>
          <w:sz w:val="22"/>
          <w:szCs w:val="22"/>
          <w:lang w:eastAsia="ru-RU"/>
        </w:rPr>
        <w:t>“Autotransporta ritošās daļas dezinfekcijas ēka”</w:t>
      </w:r>
    </w:p>
    <w:p w14:paraId="040A74DB" w14:textId="77777777" w:rsidR="00DF5232" w:rsidRPr="00161C87" w:rsidRDefault="00DF5232" w:rsidP="00F519B5">
      <w:pPr>
        <w:jc w:val="center"/>
        <w:rPr>
          <w:rFonts w:ascii="Times New Roman" w:hAnsi="Times New Roman" w:cs="Times New Roman"/>
          <w:sz w:val="22"/>
          <w:szCs w:val="22"/>
        </w:rPr>
      </w:pPr>
    </w:p>
    <w:p w14:paraId="20319C13" w14:textId="10D7A2FC" w:rsidR="00DF5232" w:rsidRPr="00161C87" w:rsidRDefault="00DF5232" w:rsidP="00F519B5">
      <w:pPr>
        <w:pStyle w:val="NormalWeb"/>
        <w:spacing w:before="0" w:beforeAutospacing="0" w:after="0" w:afterAutospacing="0"/>
        <w:jc w:val="right"/>
        <w:rPr>
          <w:sz w:val="22"/>
          <w:szCs w:val="22"/>
        </w:rPr>
      </w:pPr>
      <w:r w:rsidRPr="00161C87">
        <w:rPr>
          <w:sz w:val="22"/>
          <w:szCs w:val="22"/>
        </w:rPr>
        <w:t>AS „</w:t>
      </w:r>
      <w:r w:rsidR="00092497" w:rsidRPr="00161C87">
        <w:rPr>
          <w:sz w:val="22"/>
          <w:szCs w:val="22"/>
        </w:rPr>
        <w:t>Ķekava Foods</w:t>
      </w:r>
      <w:r w:rsidRPr="00161C87">
        <w:rPr>
          <w:sz w:val="22"/>
          <w:szCs w:val="22"/>
        </w:rPr>
        <w:t xml:space="preserve">” </w:t>
      </w:r>
    </w:p>
    <w:p w14:paraId="2A3D4651" w14:textId="77777777" w:rsidR="00DF5232" w:rsidRPr="00161C87" w:rsidRDefault="00DF5232" w:rsidP="00F519B5">
      <w:pPr>
        <w:pStyle w:val="NormalWeb"/>
        <w:spacing w:before="0" w:beforeAutospacing="0" w:after="0" w:afterAutospacing="0"/>
        <w:jc w:val="right"/>
        <w:rPr>
          <w:sz w:val="22"/>
          <w:szCs w:val="22"/>
        </w:rPr>
      </w:pPr>
      <w:r w:rsidRPr="00161C87">
        <w:rPr>
          <w:i/>
          <w:iCs/>
          <w:sz w:val="22"/>
          <w:szCs w:val="22"/>
        </w:rPr>
        <w:t xml:space="preserve">/Pasūtītāja nosaukums/ </w:t>
      </w:r>
    </w:p>
    <w:p w14:paraId="0BBF5ADC" w14:textId="77777777" w:rsidR="00DF5232" w:rsidRPr="00161C87" w:rsidRDefault="00DF5232" w:rsidP="00F519B5">
      <w:pPr>
        <w:pStyle w:val="NormalWeb"/>
        <w:spacing w:before="0" w:beforeAutospacing="0" w:after="0" w:afterAutospacing="0"/>
        <w:rPr>
          <w:b/>
          <w:bCs/>
          <w:sz w:val="22"/>
          <w:szCs w:val="22"/>
        </w:rPr>
      </w:pPr>
    </w:p>
    <w:p w14:paraId="470D5DB2" w14:textId="77777777" w:rsidR="00DF5232" w:rsidRPr="00161C87" w:rsidRDefault="00DF5232" w:rsidP="00F519B5">
      <w:pPr>
        <w:pStyle w:val="NormalWeb"/>
        <w:spacing w:before="0" w:beforeAutospacing="0" w:after="0" w:afterAutospacing="0"/>
        <w:rPr>
          <w:b/>
          <w:bCs/>
          <w:sz w:val="22"/>
          <w:szCs w:val="22"/>
        </w:rPr>
      </w:pPr>
    </w:p>
    <w:p w14:paraId="66D06335" w14:textId="77777777" w:rsidR="00DF5232" w:rsidRPr="00161C87" w:rsidRDefault="00DF5232" w:rsidP="00F519B5">
      <w:pPr>
        <w:pStyle w:val="NormalWeb"/>
        <w:spacing w:before="0" w:beforeAutospacing="0" w:after="0" w:afterAutospacing="0"/>
        <w:jc w:val="center"/>
        <w:rPr>
          <w:sz w:val="22"/>
          <w:szCs w:val="22"/>
        </w:rPr>
      </w:pPr>
      <w:r w:rsidRPr="00161C87">
        <w:rPr>
          <w:b/>
          <w:bCs/>
          <w:sz w:val="22"/>
          <w:szCs w:val="22"/>
        </w:rPr>
        <w:t>Apliecinājums par neatkarīgi izstrādātu piedāvājumu</w:t>
      </w:r>
    </w:p>
    <w:p w14:paraId="637AD785" w14:textId="77777777" w:rsidR="00DF5232" w:rsidRPr="00161C87" w:rsidRDefault="00DF5232" w:rsidP="00F519B5">
      <w:pPr>
        <w:pStyle w:val="NormalWeb"/>
        <w:spacing w:before="0" w:beforeAutospacing="0" w:after="0" w:afterAutospacing="0"/>
        <w:jc w:val="both"/>
        <w:rPr>
          <w:sz w:val="22"/>
          <w:szCs w:val="22"/>
        </w:rPr>
      </w:pPr>
    </w:p>
    <w:p w14:paraId="7AAAFF66" w14:textId="77777777" w:rsidR="00DF5232" w:rsidRPr="00161C87" w:rsidRDefault="00DF5232" w:rsidP="00F519B5">
      <w:pPr>
        <w:pStyle w:val="NormalWeb"/>
        <w:spacing w:before="0" w:beforeAutospacing="0" w:after="0" w:afterAutospacing="0"/>
        <w:jc w:val="both"/>
        <w:rPr>
          <w:sz w:val="22"/>
          <w:szCs w:val="22"/>
        </w:rPr>
      </w:pPr>
      <w:r w:rsidRPr="00161C87">
        <w:rPr>
          <w:sz w:val="22"/>
          <w:szCs w:val="22"/>
        </w:rPr>
        <w:t>Ar šo, sniedzot izsmeļošu un patiesu informāciju, _____________________________________</w:t>
      </w:r>
    </w:p>
    <w:p w14:paraId="0D14F673" w14:textId="77777777" w:rsidR="00DF5232" w:rsidRPr="00161C87" w:rsidRDefault="00DF5232" w:rsidP="00F519B5">
      <w:pPr>
        <w:pStyle w:val="NormalWeb"/>
        <w:spacing w:before="0" w:beforeAutospacing="0" w:after="0" w:afterAutospacing="0"/>
        <w:jc w:val="right"/>
        <w:rPr>
          <w:sz w:val="22"/>
          <w:szCs w:val="22"/>
        </w:rPr>
      </w:pPr>
      <w:r w:rsidRPr="00161C87">
        <w:rPr>
          <w:i/>
          <w:iCs/>
          <w:sz w:val="22"/>
          <w:szCs w:val="22"/>
        </w:rPr>
        <w:t xml:space="preserve">Pretendenta nosaukums, reģ. Nr. </w:t>
      </w:r>
    </w:p>
    <w:p w14:paraId="783F6022" w14:textId="77777777" w:rsidR="00DF5232" w:rsidRPr="00161C87" w:rsidRDefault="00DF5232" w:rsidP="00F519B5">
      <w:pPr>
        <w:pStyle w:val="NormalWeb"/>
        <w:spacing w:before="0" w:beforeAutospacing="0" w:after="0" w:afterAutospacing="0"/>
        <w:jc w:val="both"/>
        <w:rPr>
          <w:sz w:val="22"/>
          <w:szCs w:val="22"/>
        </w:rPr>
      </w:pPr>
    </w:p>
    <w:p w14:paraId="3257E7B2" w14:textId="77777777" w:rsidR="00DF5232" w:rsidRPr="00161C87" w:rsidRDefault="00DF5232" w:rsidP="00F519B5">
      <w:pPr>
        <w:pStyle w:val="NormalWeb"/>
        <w:spacing w:before="0" w:beforeAutospacing="0" w:after="0" w:afterAutospacing="0"/>
        <w:jc w:val="both"/>
        <w:rPr>
          <w:sz w:val="22"/>
          <w:szCs w:val="22"/>
        </w:rPr>
      </w:pPr>
      <w:r w:rsidRPr="00161C87">
        <w:rPr>
          <w:sz w:val="22"/>
          <w:szCs w:val="22"/>
        </w:rPr>
        <w:t>(turpmāk – Pretendents) attiecībā uz konkrēto iepirkuma procedūru apliecina, ka:</w:t>
      </w:r>
    </w:p>
    <w:p w14:paraId="71606E81"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1. Pretendents ir iepazinies un piekrīt šī apliecinājuma saturam.</w:t>
      </w:r>
    </w:p>
    <w:p w14:paraId="1B7C38B6"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2. Pretendents apzinās savu pienākumu šajā apliecinājumā norādīt pilnīgu, izsmeļošu un patiesu informāciju.</w:t>
      </w:r>
    </w:p>
    <w:p w14:paraId="07985CB0"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3. Pretendenta iepirkuma piedāvājumu ir parakstījusi/šas pretendenta pilnvarotā/ās persona/s.</w:t>
      </w:r>
    </w:p>
    <w:p w14:paraId="7B2872BF"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4. Pretendents informē, ka ir iesniedzis piedāvājumu neatkarīgi no konkurentiem</w:t>
      </w:r>
      <w:r w:rsidRPr="00161C87">
        <w:rPr>
          <w:position w:val="10"/>
          <w:sz w:val="22"/>
          <w:szCs w:val="22"/>
        </w:rPr>
        <w:t xml:space="preserve">1 </w:t>
      </w:r>
      <w:r w:rsidRPr="00161C87">
        <w:rPr>
          <w:sz w:val="22"/>
          <w:szCs w:val="22"/>
        </w:rPr>
        <w:t xml:space="preserve">un bez konsultācijām, līgumiem vai vienošanām. Pretendentam ne ar vienu konkurentu nav bijusi saziņa attiecībā uz: </w:t>
      </w:r>
    </w:p>
    <w:p w14:paraId="59C70D09"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4.1. cenām;</w:t>
      </w:r>
    </w:p>
    <w:p w14:paraId="444BF1A7"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4.2. cenas aprēķināšanas metodēm, faktoriem (apstākļiem) vai formulām;</w:t>
      </w:r>
    </w:p>
    <w:p w14:paraId="30827646"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4.3. nodomu vai lēmumu piedalīties vai nepiedalīties iepirkumā (iesniegt vai neiesniegt piedāvājumu); vai</w:t>
      </w:r>
    </w:p>
    <w:p w14:paraId="180036C5"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4.4. tādu piedāvājuma iesniegšanu, kas neatbilst iepirkuma prasībām;</w:t>
      </w:r>
    </w:p>
    <w:p w14:paraId="5B41E726" w14:textId="77777777"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 xml:space="preserve">4.5. kvalitāti, apjomu, specifikāciju, izpildes, piegādes vai citiem nosacījumiem, kas risināmi neatkarīgi no konkurentiem, tiem produktiem vai pakalpojumiem, uz ko attiecas šis iepirkums. </w:t>
      </w:r>
    </w:p>
    <w:p w14:paraId="0A4D96DE" w14:textId="76E95653"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 xml:space="preserve">5. Pretendents nav apzināti, tieši vai netieši neatklās piedāvājuma noteikumus nevienam konkurentam pirms oficiālā piedāvājumu atvēršanas datuma un laika vai līguma slēgšanas tiesību piešķiršanas. </w:t>
      </w:r>
    </w:p>
    <w:p w14:paraId="5DA17200" w14:textId="2537F202" w:rsidR="00DF5232" w:rsidRPr="00161C87" w:rsidRDefault="00DF5232" w:rsidP="00F519B5">
      <w:pPr>
        <w:pStyle w:val="NormalWeb"/>
        <w:spacing w:before="0" w:beforeAutospacing="0" w:after="0" w:afterAutospacing="0"/>
        <w:ind w:firstLine="426"/>
        <w:jc w:val="both"/>
        <w:rPr>
          <w:sz w:val="22"/>
          <w:szCs w:val="22"/>
        </w:rPr>
      </w:pPr>
      <w:r w:rsidRPr="00161C87">
        <w:rPr>
          <w:sz w:val="22"/>
          <w:szCs w:val="22"/>
        </w:rPr>
        <w:t xml:space="preserve">6. Pretendents apzinās, ka Konkurences likumā </w:t>
      </w:r>
      <w:r w:rsidR="00604D30">
        <w:rPr>
          <w:sz w:val="22"/>
          <w:szCs w:val="22"/>
        </w:rPr>
        <w:t xml:space="preserve">ir </w:t>
      </w:r>
      <w:r w:rsidRPr="00161C87">
        <w:rPr>
          <w:sz w:val="22"/>
          <w:szCs w:val="22"/>
        </w:rPr>
        <w:t>noteikta atbildība par aizliegtām vienošanām, paredzot naudas sodu līdz 10% apmēram no pārkāpēja pēdējā finanšu gada neto apgrozījuma un pretendentam var tikt piemērota izslēgšana no dalības iepirkuma pro</w:t>
      </w:r>
      <w:r w:rsidR="00604D30">
        <w:rPr>
          <w:sz w:val="22"/>
          <w:szCs w:val="22"/>
        </w:rPr>
        <w:t>ce</w:t>
      </w:r>
      <w:r w:rsidRPr="00161C87">
        <w:rPr>
          <w:sz w:val="22"/>
          <w:szCs w:val="22"/>
        </w:rPr>
        <w:t xml:space="preserve">dūrā. </w:t>
      </w:r>
    </w:p>
    <w:p w14:paraId="159F626A" w14:textId="77777777" w:rsidR="00DF5232" w:rsidRPr="00161C87" w:rsidRDefault="00DF5232" w:rsidP="00F519B5">
      <w:pPr>
        <w:pStyle w:val="NormalWeb"/>
        <w:spacing w:before="0" w:beforeAutospacing="0" w:after="0" w:afterAutospacing="0"/>
        <w:jc w:val="both"/>
        <w:rPr>
          <w:sz w:val="22"/>
          <w:szCs w:val="22"/>
        </w:rPr>
      </w:pPr>
    </w:p>
    <w:p w14:paraId="1E8F2C04" w14:textId="77777777" w:rsidR="00DF5232" w:rsidRPr="00161C87" w:rsidRDefault="00DF5232" w:rsidP="00F519B5">
      <w:pPr>
        <w:pStyle w:val="NormalWeb"/>
        <w:spacing w:before="0" w:beforeAutospacing="0" w:after="0" w:afterAutospacing="0"/>
        <w:jc w:val="both"/>
        <w:rPr>
          <w:sz w:val="22"/>
          <w:szCs w:val="22"/>
        </w:rPr>
      </w:pPr>
    </w:p>
    <w:p w14:paraId="75984F12" w14:textId="77777777" w:rsidR="00DF5232" w:rsidRPr="00161C87" w:rsidRDefault="00DF5232" w:rsidP="00F519B5">
      <w:pPr>
        <w:pStyle w:val="NormalWeb"/>
        <w:spacing w:before="0" w:beforeAutospacing="0" w:after="0" w:afterAutospacing="0"/>
        <w:jc w:val="both"/>
        <w:rPr>
          <w:sz w:val="22"/>
          <w:szCs w:val="22"/>
        </w:rPr>
      </w:pPr>
    </w:p>
    <w:p w14:paraId="6DBC48F3" w14:textId="0A2D70A6" w:rsidR="00DF5232" w:rsidRPr="00161C87" w:rsidRDefault="00DF5232" w:rsidP="00F519B5">
      <w:pPr>
        <w:pStyle w:val="NormalWeb"/>
        <w:spacing w:before="0" w:beforeAutospacing="0" w:after="0" w:afterAutospacing="0"/>
        <w:jc w:val="right"/>
        <w:rPr>
          <w:sz w:val="22"/>
          <w:szCs w:val="22"/>
        </w:rPr>
      </w:pPr>
      <w:r w:rsidRPr="00161C87">
        <w:rPr>
          <w:sz w:val="22"/>
          <w:szCs w:val="22"/>
        </w:rPr>
        <w:t>Datums________________</w:t>
      </w:r>
    </w:p>
    <w:p w14:paraId="6B477734" w14:textId="484C9F1E" w:rsidR="00DF5232" w:rsidRPr="00161C87" w:rsidRDefault="00DF5232" w:rsidP="00F519B5">
      <w:pPr>
        <w:pStyle w:val="NormalWeb"/>
        <w:spacing w:before="0" w:beforeAutospacing="0" w:after="0" w:afterAutospacing="0"/>
        <w:jc w:val="right"/>
        <w:rPr>
          <w:sz w:val="22"/>
          <w:szCs w:val="22"/>
        </w:rPr>
      </w:pPr>
      <w:r w:rsidRPr="00161C87">
        <w:rPr>
          <w:sz w:val="22"/>
          <w:szCs w:val="22"/>
        </w:rPr>
        <w:t>Paraksts</w:t>
      </w:r>
      <w:r w:rsidR="00461D8F" w:rsidRPr="00161C87">
        <w:rPr>
          <w:sz w:val="22"/>
          <w:szCs w:val="22"/>
        </w:rPr>
        <w:t>, atšifrējums, pamats</w:t>
      </w:r>
      <w:r w:rsidRPr="00161C87">
        <w:rPr>
          <w:sz w:val="22"/>
          <w:szCs w:val="22"/>
        </w:rPr>
        <w:t xml:space="preserve"> </w:t>
      </w:r>
    </w:p>
    <w:p w14:paraId="2FB4F982" w14:textId="77777777" w:rsidR="00DF5232" w:rsidRPr="00161C87" w:rsidRDefault="00DF5232" w:rsidP="00F519B5">
      <w:pPr>
        <w:pStyle w:val="NormalWeb"/>
        <w:spacing w:before="0" w:beforeAutospacing="0" w:after="0" w:afterAutospacing="0"/>
        <w:jc w:val="right"/>
        <w:rPr>
          <w:sz w:val="22"/>
          <w:szCs w:val="22"/>
        </w:rPr>
      </w:pPr>
    </w:p>
    <w:p w14:paraId="4CD4AE31" w14:textId="77777777" w:rsidR="00DF5232" w:rsidRPr="00161C87" w:rsidRDefault="00DF5232" w:rsidP="00F519B5">
      <w:pPr>
        <w:jc w:val="center"/>
        <w:rPr>
          <w:rFonts w:ascii="Times New Roman" w:hAnsi="Times New Roman" w:cs="Times New Roman"/>
          <w:sz w:val="22"/>
          <w:szCs w:val="22"/>
        </w:rPr>
      </w:pPr>
    </w:p>
    <w:p w14:paraId="162B6FF6" w14:textId="77777777" w:rsidR="00DF5232" w:rsidRPr="00161C87" w:rsidRDefault="00DF5232" w:rsidP="00F519B5">
      <w:pPr>
        <w:jc w:val="both"/>
        <w:rPr>
          <w:rFonts w:ascii="Times New Roman" w:hAnsi="Times New Roman" w:cs="Times New Roman"/>
          <w:sz w:val="22"/>
          <w:szCs w:val="22"/>
        </w:rPr>
      </w:pPr>
    </w:p>
    <w:p w14:paraId="48617A31" w14:textId="77777777" w:rsidR="00216872" w:rsidRPr="00161C87" w:rsidRDefault="00216872" w:rsidP="00F519B5">
      <w:pPr>
        <w:jc w:val="right"/>
        <w:rPr>
          <w:rFonts w:ascii="Times New Roman" w:hAnsi="Times New Roman" w:cs="Times New Roman"/>
          <w:sz w:val="22"/>
          <w:szCs w:val="22"/>
        </w:rPr>
      </w:pPr>
    </w:p>
    <w:p w14:paraId="5E9986B6" w14:textId="77777777" w:rsidR="00216872" w:rsidRPr="00161C87" w:rsidRDefault="00216872" w:rsidP="00F519B5">
      <w:pPr>
        <w:jc w:val="right"/>
        <w:rPr>
          <w:rFonts w:ascii="Times New Roman" w:hAnsi="Times New Roman" w:cs="Times New Roman"/>
          <w:sz w:val="22"/>
          <w:szCs w:val="22"/>
        </w:rPr>
      </w:pPr>
    </w:p>
    <w:p w14:paraId="42D1D6F3" w14:textId="77777777" w:rsidR="00216872" w:rsidRPr="00161C87" w:rsidRDefault="00216872" w:rsidP="00F519B5">
      <w:pPr>
        <w:jc w:val="right"/>
        <w:rPr>
          <w:rFonts w:ascii="Times New Roman" w:hAnsi="Times New Roman" w:cs="Times New Roman"/>
          <w:sz w:val="22"/>
          <w:szCs w:val="22"/>
        </w:rPr>
      </w:pPr>
    </w:p>
    <w:p w14:paraId="072FF229" w14:textId="77777777" w:rsidR="00216872" w:rsidRPr="00161C87" w:rsidRDefault="00216872" w:rsidP="00F519B5">
      <w:pPr>
        <w:rPr>
          <w:rFonts w:ascii="Times New Roman" w:hAnsi="Times New Roman" w:cs="Times New Roman"/>
          <w:sz w:val="22"/>
          <w:szCs w:val="22"/>
        </w:rPr>
      </w:pPr>
    </w:p>
    <w:p w14:paraId="7F5E993B" w14:textId="251C465C" w:rsidR="00461D8F" w:rsidRPr="00161C87" w:rsidRDefault="00461D8F" w:rsidP="00F519B5">
      <w:pPr>
        <w:jc w:val="right"/>
        <w:rPr>
          <w:rFonts w:ascii="Times New Roman" w:hAnsi="Times New Roman" w:cs="Times New Roman"/>
          <w:sz w:val="22"/>
          <w:szCs w:val="22"/>
        </w:rPr>
      </w:pPr>
    </w:p>
    <w:p w14:paraId="4FA744F2" w14:textId="77777777" w:rsidR="00461D8F" w:rsidRPr="00161C87" w:rsidRDefault="00461D8F" w:rsidP="00F519B5">
      <w:pPr>
        <w:jc w:val="right"/>
        <w:rPr>
          <w:rFonts w:ascii="Times New Roman" w:hAnsi="Times New Roman" w:cs="Times New Roman"/>
          <w:sz w:val="22"/>
          <w:szCs w:val="22"/>
        </w:rPr>
      </w:pPr>
    </w:p>
    <w:sectPr w:rsidR="00461D8F" w:rsidRPr="00161C87" w:rsidSect="00096823">
      <w:head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B245" w14:textId="77777777" w:rsidR="003A1DE0" w:rsidRPr="00A045F0" w:rsidRDefault="003A1DE0" w:rsidP="00697F68">
      <w:r w:rsidRPr="00A045F0">
        <w:separator/>
      </w:r>
    </w:p>
  </w:endnote>
  <w:endnote w:type="continuationSeparator" w:id="0">
    <w:p w14:paraId="7161236E" w14:textId="77777777" w:rsidR="003A1DE0" w:rsidRPr="00A045F0" w:rsidRDefault="003A1DE0" w:rsidP="00697F68">
      <w:r w:rsidRPr="00A04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E47C" w14:textId="77777777" w:rsidR="003A1DE0" w:rsidRPr="00A045F0" w:rsidRDefault="003A1DE0" w:rsidP="00697F68">
      <w:r w:rsidRPr="00A045F0">
        <w:separator/>
      </w:r>
    </w:p>
  </w:footnote>
  <w:footnote w:type="continuationSeparator" w:id="0">
    <w:p w14:paraId="1CC6DB94" w14:textId="77777777" w:rsidR="003A1DE0" w:rsidRPr="00A045F0" w:rsidRDefault="003A1DE0" w:rsidP="00697F68">
      <w:r w:rsidRPr="00A045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445819"/>
      <w:docPartObj>
        <w:docPartGallery w:val="Page Numbers (Top of Page)"/>
        <w:docPartUnique/>
      </w:docPartObj>
    </w:sdtPr>
    <w:sdtEndPr/>
    <w:sdtContent>
      <w:p w14:paraId="0AF146F9" w14:textId="1083F81A" w:rsidR="00697F68" w:rsidRPr="00A045F0" w:rsidRDefault="00697F68">
        <w:pPr>
          <w:pStyle w:val="Header"/>
          <w:jc w:val="right"/>
        </w:pPr>
        <w:r w:rsidRPr="00A045F0">
          <w:fldChar w:fldCharType="begin"/>
        </w:r>
        <w:r w:rsidRPr="00A045F0">
          <w:instrText xml:space="preserve"> PAGE   \* MERGEFORMAT </w:instrText>
        </w:r>
        <w:r w:rsidRPr="00A045F0">
          <w:fldChar w:fldCharType="separate"/>
        </w:r>
        <w:r w:rsidRPr="00A045F0">
          <w:t>2</w:t>
        </w:r>
        <w:r w:rsidRPr="00A045F0">
          <w:fldChar w:fldCharType="end"/>
        </w:r>
      </w:p>
    </w:sdtContent>
  </w:sdt>
  <w:p w14:paraId="4C2DEB63" w14:textId="77777777" w:rsidR="00697F68" w:rsidRPr="00A045F0" w:rsidRDefault="0069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D02"/>
    <w:multiLevelType w:val="hybridMultilevel"/>
    <w:tmpl w:val="390E5814"/>
    <w:lvl w:ilvl="0" w:tplc="54C0DEE8">
      <w:start w:val="1"/>
      <w:numFmt w:val="decimal"/>
      <w:lvlText w:val="%1."/>
      <w:lvlJc w:val="left"/>
      <w:pPr>
        <w:ind w:left="3312" w:hanging="360"/>
      </w:pPr>
      <w:rPr>
        <w:b w:val="0"/>
        <w:bCs w:val="0"/>
      </w:r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1" w15:restartNumberingAfterBreak="0">
    <w:nsid w:val="085A0CBE"/>
    <w:multiLevelType w:val="multilevel"/>
    <w:tmpl w:val="1D9E86D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51672"/>
    <w:multiLevelType w:val="multilevel"/>
    <w:tmpl w:val="A1A25D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076DA"/>
    <w:multiLevelType w:val="hybridMultilevel"/>
    <w:tmpl w:val="BE681F14"/>
    <w:lvl w:ilvl="0" w:tplc="041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BA1E53"/>
    <w:multiLevelType w:val="multilevel"/>
    <w:tmpl w:val="F9746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C48FB"/>
    <w:multiLevelType w:val="hybridMultilevel"/>
    <w:tmpl w:val="1ECA7F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11F6073"/>
    <w:multiLevelType w:val="multilevel"/>
    <w:tmpl w:val="E976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E2773"/>
    <w:multiLevelType w:val="hybridMultilevel"/>
    <w:tmpl w:val="DB7A9BAA"/>
    <w:lvl w:ilvl="0" w:tplc="55286A0C">
      <w:start w:val="1"/>
      <w:numFmt w:val="decimal"/>
      <w:lvlText w:val="I.%1."/>
      <w:lvlJc w:val="left"/>
      <w:pPr>
        <w:tabs>
          <w:tab w:val="num" w:pos="792"/>
        </w:tabs>
        <w:ind w:left="792" w:hanging="360"/>
      </w:pPr>
      <w:rPr>
        <w:rFonts w:hint="default"/>
        <w:b w:val="0"/>
      </w:rPr>
    </w:lvl>
    <w:lvl w:ilvl="1" w:tplc="DF9261B8">
      <w:start w:val="12"/>
      <w:numFmt w:val="decimal"/>
      <w:lvlText w:val="%2."/>
      <w:lvlJc w:val="left"/>
      <w:pPr>
        <w:tabs>
          <w:tab w:val="num" w:pos="1080"/>
        </w:tabs>
        <w:ind w:left="1080" w:firstLine="0"/>
      </w:pPr>
      <w:rPr>
        <w:rFonts w:ascii="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ACD276F"/>
    <w:multiLevelType w:val="hybridMultilevel"/>
    <w:tmpl w:val="F752B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3204DF"/>
    <w:multiLevelType w:val="multilevel"/>
    <w:tmpl w:val="0C8E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94532"/>
    <w:multiLevelType w:val="multilevel"/>
    <w:tmpl w:val="8BC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165B2F"/>
    <w:multiLevelType w:val="multilevel"/>
    <w:tmpl w:val="B4D0FD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D7077"/>
    <w:multiLevelType w:val="hybridMultilevel"/>
    <w:tmpl w:val="FFCCE2FE"/>
    <w:lvl w:ilvl="0" w:tplc="23804E2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C3B7C39"/>
    <w:multiLevelType w:val="hybridMultilevel"/>
    <w:tmpl w:val="2326E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7477016">
    <w:abstractNumId w:val="9"/>
  </w:num>
  <w:num w:numId="2" w16cid:durableId="1127163642">
    <w:abstractNumId w:val="10"/>
  </w:num>
  <w:num w:numId="3" w16cid:durableId="439762388">
    <w:abstractNumId w:val="4"/>
  </w:num>
  <w:num w:numId="4" w16cid:durableId="1747799919">
    <w:abstractNumId w:val="2"/>
  </w:num>
  <w:num w:numId="5" w16cid:durableId="1050880919">
    <w:abstractNumId w:val="11"/>
  </w:num>
  <w:num w:numId="6" w16cid:durableId="1076513781">
    <w:abstractNumId w:val="6"/>
  </w:num>
  <w:num w:numId="7" w16cid:durableId="215046271">
    <w:abstractNumId w:val="7"/>
  </w:num>
  <w:num w:numId="8" w16cid:durableId="1765153048">
    <w:abstractNumId w:val="13"/>
  </w:num>
  <w:num w:numId="9" w16cid:durableId="1231963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233868">
    <w:abstractNumId w:val="8"/>
  </w:num>
  <w:num w:numId="11" w16cid:durableId="139467450">
    <w:abstractNumId w:val="3"/>
  </w:num>
  <w:num w:numId="12" w16cid:durableId="1389919286">
    <w:abstractNumId w:val="12"/>
  </w:num>
  <w:num w:numId="13" w16cid:durableId="1217475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07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A5"/>
    <w:rsid w:val="00025214"/>
    <w:rsid w:val="0003258B"/>
    <w:rsid w:val="00054E3A"/>
    <w:rsid w:val="00077F41"/>
    <w:rsid w:val="00082F4B"/>
    <w:rsid w:val="00092155"/>
    <w:rsid w:val="00092497"/>
    <w:rsid w:val="00096823"/>
    <w:rsid w:val="000D471E"/>
    <w:rsid w:val="000E5054"/>
    <w:rsid w:val="0011465D"/>
    <w:rsid w:val="001207AD"/>
    <w:rsid w:val="00155637"/>
    <w:rsid w:val="00161C87"/>
    <w:rsid w:val="00195490"/>
    <w:rsid w:val="001A4D51"/>
    <w:rsid w:val="001B6D01"/>
    <w:rsid w:val="001B7B6D"/>
    <w:rsid w:val="001D199F"/>
    <w:rsid w:val="00216872"/>
    <w:rsid w:val="00225340"/>
    <w:rsid w:val="002422DC"/>
    <w:rsid w:val="00244E41"/>
    <w:rsid w:val="0024745F"/>
    <w:rsid w:val="002623A1"/>
    <w:rsid w:val="002623B2"/>
    <w:rsid w:val="0027433F"/>
    <w:rsid w:val="002A1EDD"/>
    <w:rsid w:val="003101FB"/>
    <w:rsid w:val="00350FE6"/>
    <w:rsid w:val="003A11F8"/>
    <w:rsid w:val="003A1DE0"/>
    <w:rsid w:val="003C101F"/>
    <w:rsid w:val="003C1915"/>
    <w:rsid w:val="003D4EA9"/>
    <w:rsid w:val="003E6E8F"/>
    <w:rsid w:val="003E7F8B"/>
    <w:rsid w:val="003F0403"/>
    <w:rsid w:val="003F7775"/>
    <w:rsid w:val="00416366"/>
    <w:rsid w:val="00457A70"/>
    <w:rsid w:val="00461D8F"/>
    <w:rsid w:val="00484488"/>
    <w:rsid w:val="00484495"/>
    <w:rsid w:val="004C37D6"/>
    <w:rsid w:val="004D4619"/>
    <w:rsid w:val="004E729B"/>
    <w:rsid w:val="004F03A1"/>
    <w:rsid w:val="004F39B9"/>
    <w:rsid w:val="005234E9"/>
    <w:rsid w:val="005455D3"/>
    <w:rsid w:val="005522BE"/>
    <w:rsid w:val="00590481"/>
    <w:rsid w:val="005971D3"/>
    <w:rsid w:val="005D5019"/>
    <w:rsid w:val="00604D30"/>
    <w:rsid w:val="00607EFB"/>
    <w:rsid w:val="0063111C"/>
    <w:rsid w:val="006634FD"/>
    <w:rsid w:val="00663A51"/>
    <w:rsid w:val="006873BE"/>
    <w:rsid w:val="00697F68"/>
    <w:rsid w:val="006A6CB1"/>
    <w:rsid w:val="006F1DD0"/>
    <w:rsid w:val="007336DF"/>
    <w:rsid w:val="007578FE"/>
    <w:rsid w:val="007665AA"/>
    <w:rsid w:val="00766C8C"/>
    <w:rsid w:val="0079594E"/>
    <w:rsid w:val="007C4308"/>
    <w:rsid w:val="007F34C9"/>
    <w:rsid w:val="007F476D"/>
    <w:rsid w:val="007F71D6"/>
    <w:rsid w:val="00855119"/>
    <w:rsid w:val="00872E59"/>
    <w:rsid w:val="008977A1"/>
    <w:rsid w:val="008B5419"/>
    <w:rsid w:val="008D7BDD"/>
    <w:rsid w:val="00900232"/>
    <w:rsid w:val="00914459"/>
    <w:rsid w:val="00930C28"/>
    <w:rsid w:val="00932138"/>
    <w:rsid w:val="009340F1"/>
    <w:rsid w:val="00937802"/>
    <w:rsid w:val="00946B7C"/>
    <w:rsid w:val="00954E5E"/>
    <w:rsid w:val="00964992"/>
    <w:rsid w:val="009869DC"/>
    <w:rsid w:val="009B2FB8"/>
    <w:rsid w:val="009B491C"/>
    <w:rsid w:val="009D55F8"/>
    <w:rsid w:val="009E3C83"/>
    <w:rsid w:val="00A045F0"/>
    <w:rsid w:val="00A17729"/>
    <w:rsid w:val="00A6669F"/>
    <w:rsid w:val="00AF29D7"/>
    <w:rsid w:val="00AF549F"/>
    <w:rsid w:val="00AF5609"/>
    <w:rsid w:val="00B07F62"/>
    <w:rsid w:val="00B13B0A"/>
    <w:rsid w:val="00B432C5"/>
    <w:rsid w:val="00B52984"/>
    <w:rsid w:val="00BA3797"/>
    <w:rsid w:val="00BB1D60"/>
    <w:rsid w:val="00BB62A8"/>
    <w:rsid w:val="00C10B56"/>
    <w:rsid w:val="00C45AAE"/>
    <w:rsid w:val="00C544B3"/>
    <w:rsid w:val="00C71987"/>
    <w:rsid w:val="00C7375E"/>
    <w:rsid w:val="00C803B3"/>
    <w:rsid w:val="00CD67AA"/>
    <w:rsid w:val="00CF60AC"/>
    <w:rsid w:val="00D02DC6"/>
    <w:rsid w:val="00D3076E"/>
    <w:rsid w:val="00D46E6F"/>
    <w:rsid w:val="00D57EE1"/>
    <w:rsid w:val="00D643DF"/>
    <w:rsid w:val="00D736A5"/>
    <w:rsid w:val="00D835B1"/>
    <w:rsid w:val="00D909E7"/>
    <w:rsid w:val="00DC641C"/>
    <w:rsid w:val="00DC79EF"/>
    <w:rsid w:val="00DE3FDC"/>
    <w:rsid w:val="00DF5232"/>
    <w:rsid w:val="00DF7774"/>
    <w:rsid w:val="00E01E66"/>
    <w:rsid w:val="00E02A3D"/>
    <w:rsid w:val="00E03A90"/>
    <w:rsid w:val="00E24B30"/>
    <w:rsid w:val="00E441A7"/>
    <w:rsid w:val="00E45A42"/>
    <w:rsid w:val="00E52BA6"/>
    <w:rsid w:val="00E62EAE"/>
    <w:rsid w:val="00E65579"/>
    <w:rsid w:val="00E83548"/>
    <w:rsid w:val="00EB06BC"/>
    <w:rsid w:val="00EB0E20"/>
    <w:rsid w:val="00EF3B97"/>
    <w:rsid w:val="00EF6FD2"/>
    <w:rsid w:val="00F1474B"/>
    <w:rsid w:val="00F16AE5"/>
    <w:rsid w:val="00F519B5"/>
    <w:rsid w:val="00F61C78"/>
    <w:rsid w:val="00F62671"/>
    <w:rsid w:val="00F719DC"/>
    <w:rsid w:val="00F753D1"/>
    <w:rsid w:val="00F838F0"/>
    <w:rsid w:val="00FD54D0"/>
    <w:rsid w:val="00FE2558"/>
    <w:rsid w:val="00FF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7BB0"/>
  <w15:docId w15:val="{C6503AAF-8164-4EB0-A361-F2331B56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736A5"/>
    <w:pPr>
      <w:spacing w:before="100" w:beforeAutospacing="1" w:after="100" w:afterAutospacing="1"/>
    </w:pPr>
    <w:rPr>
      <w:rFonts w:ascii="Times New Roman" w:eastAsia="Times New Roman" w:hAnsi="Times New Roman" w:cs="Times New Roman"/>
      <w:lang w:eastAsia="ru-RU"/>
    </w:rPr>
  </w:style>
  <w:style w:type="paragraph" w:styleId="NormalWeb">
    <w:name w:val="Normal (Web)"/>
    <w:basedOn w:val="Normal"/>
    <w:uiPriority w:val="99"/>
    <w:unhideWhenUsed/>
    <w:rsid w:val="00D736A5"/>
    <w:pPr>
      <w:spacing w:before="100" w:beforeAutospacing="1" w:after="100" w:afterAutospacing="1"/>
    </w:pPr>
    <w:rPr>
      <w:rFonts w:ascii="Times New Roman" w:eastAsia="Times New Roman" w:hAnsi="Times New Roman" w:cs="Times New Roman"/>
      <w:lang w:eastAsia="ru-RU"/>
    </w:rPr>
  </w:style>
  <w:style w:type="paragraph" w:styleId="BodyText">
    <w:name w:val="Body Text"/>
    <w:basedOn w:val="Normal"/>
    <w:link w:val="BodyTextChar"/>
    <w:rsid w:val="00216872"/>
    <w:pPr>
      <w:widowControl w:val="0"/>
      <w:tabs>
        <w:tab w:val="left" w:pos="1"/>
        <w:tab w:val="left" w:pos="826"/>
        <w:tab w:val="left" w:pos="1280"/>
        <w:tab w:val="left" w:pos="1418"/>
        <w:tab w:val="left" w:pos="1985"/>
        <w:tab w:val="left" w:pos="2268"/>
        <w:tab w:val="left" w:pos="2835"/>
        <w:tab w:val="left" w:pos="5102"/>
        <w:tab w:val="left" w:pos="7200"/>
        <w:tab w:val="left" w:pos="7920"/>
        <w:tab w:val="left" w:pos="8640"/>
      </w:tabs>
    </w:pPr>
    <w:rPr>
      <w:rFonts w:ascii="Arial" w:eastAsia="Times New Roman" w:hAnsi="Arial" w:cs="Times New Roman"/>
      <w:snapToGrid w:val="0"/>
      <w:sz w:val="20"/>
      <w:szCs w:val="20"/>
      <w:lang w:val="en-US" w:eastAsia="de-CH"/>
    </w:rPr>
  </w:style>
  <w:style w:type="character" w:customStyle="1" w:styleId="BodyTextChar">
    <w:name w:val="Body Text Char"/>
    <w:basedOn w:val="DefaultParagraphFont"/>
    <w:link w:val="BodyText"/>
    <w:rsid w:val="00216872"/>
    <w:rPr>
      <w:rFonts w:ascii="Arial" w:eastAsia="Times New Roman" w:hAnsi="Arial" w:cs="Times New Roman"/>
      <w:snapToGrid w:val="0"/>
      <w:sz w:val="20"/>
      <w:szCs w:val="20"/>
      <w:lang w:val="en-US" w:eastAsia="de-CH"/>
    </w:rPr>
  </w:style>
  <w:style w:type="character" w:customStyle="1" w:styleId="jlqj4b">
    <w:name w:val="jlqj4b"/>
    <w:basedOn w:val="DefaultParagraphFont"/>
    <w:rsid w:val="00216872"/>
  </w:style>
  <w:style w:type="paragraph" w:styleId="ListParagraph">
    <w:name w:val="List Paragraph"/>
    <w:basedOn w:val="Normal"/>
    <w:uiPriority w:val="34"/>
    <w:qFormat/>
    <w:rsid w:val="007578FE"/>
    <w:pPr>
      <w:ind w:left="720"/>
      <w:contextualSpacing/>
    </w:pPr>
  </w:style>
  <w:style w:type="paragraph" w:styleId="Revision">
    <w:name w:val="Revision"/>
    <w:hidden/>
    <w:uiPriority w:val="99"/>
    <w:semiHidden/>
    <w:rsid w:val="00484495"/>
    <w:rPr>
      <w:lang w:val="lv-LV"/>
    </w:rPr>
  </w:style>
  <w:style w:type="character" w:styleId="CommentReference">
    <w:name w:val="annotation reference"/>
    <w:basedOn w:val="DefaultParagraphFont"/>
    <w:uiPriority w:val="99"/>
    <w:semiHidden/>
    <w:unhideWhenUsed/>
    <w:rsid w:val="008977A1"/>
    <w:rPr>
      <w:sz w:val="16"/>
      <w:szCs w:val="16"/>
    </w:rPr>
  </w:style>
  <w:style w:type="paragraph" w:styleId="CommentText">
    <w:name w:val="annotation text"/>
    <w:basedOn w:val="Normal"/>
    <w:link w:val="CommentTextChar"/>
    <w:uiPriority w:val="99"/>
    <w:unhideWhenUsed/>
    <w:rsid w:val="008977A1"/>
    <w:rPr>
      <w:sz w:val="20"/>
      <w:szCs w:val="20"/>
    </w:rPr>
  </w:style>
  <w:style w:type="character" w:customStyle="1" w:styleId="CommentTextChar">
    <w:name w:val="Comment Text Char"/>
    <w:basedOn w:val="DefaultParagraphFont"/>
    <w:link w:val="CommentText"/>
    <w:uiPriority w:val="99"/>
    <w:rsid w:val="008977A1"/>
    <w:rPr>
      <w:sz w:val="20"/>
      <w:szCs w:val="20"/>
      <w:lang w:val="lv-LV"/>
    </w:rPr>
  </w:style>
  <w:style w:type="paragraph" w:styleId="CommentSubject">
    <w:name w:val="annotation subject"/>
    <w:basedOn w:val="CommentText"/>
    <w:next w:val="CommentText"/>
    <w:link w:val="CommentSubjectChar"/>
    <w:uiPriority w:val="99"/>
    <w:semiHidden/>
    <w:unhideWhenUsed/>
    <w:rsid w:val="008977A1"/>
    <w:rPr>
      <w:b/>
      <w:bCs/>
    </w:rPr>
  </w:style>
  <w:style w:type="character" w:customStyle="1" w:styleId="CommentSubjectChar">
    <w:name w:val="Comment Subject Char"/>
    <w:basedOn w:val="CommentTextChar"/>
    <w:link w:val="CommentSubject"/>
    <w:uiPriority w:val="99"/>
    <w:semiHidden/>
    <w:rsid w:val="008977A1"/>
    <w:rPr>
      <w:b/>
      <w:bCs/>
      <w:sz w:val="20"/>
      <w:szCs w:val="20"/>
      <w:lang w:val="lv-LV"/>
    </w:rPr>
  </w:style>
  <w:style w:type="character" w:styleId="Hyperlink">
    <w:name w:val="Hyperlink"/>
    <w:basedOn w:val="DefaultParagraphFont"/>
    <w:uiPriority w:val="99"/>
    <w:unhideWhenUsed/>
    <w:rsid w:val="009D55F8"/>
    <w:rPr>
      <w:color w:val="0563C1" w:themeColor="hyperlink"/>
      <w:u w:val="single"/>
    </w:rPr>
  </w:style>
  <w:style w:type="character" w:styleId="UnresolvedMention">
    <w:name w:val="Unresolved Mention"/>
    <w:basedOn w:val="DefaultParagraphFont"/>
    <w:uiPriority w:val="99"/>
    <w:semiHidden/>
    <w:unhideWhenUsed/>
    <w:rsid w:val="009D55F8"/>
    <w:rPr>
      <w:color w:val="605E5C"/>
      <w:shd w:val="clear" w:color="auto" w:fill="E1DFDD"/>
    </w:rPr>
  </w:style>
  <w:style w:type="character" w:styleId="FollowedHyperlink">
    <w:name w:val="FollowedHyperlink"/>
    <w:basedOn w:val="DefaultParagraphFont"/>
    <w:uiPriority w:val="99"/>
    <w:semiHidden/>
    <w:unhideWhenUsed/>
    <w:rsid w:val="009D55F8"/>
    <w:rPr>
      <w:color w:val="954F72" w:themeColor="followedHyperlink"/>
      <w:u w:val="single"/>
    </w:rPr>
  </w:style>
  <w:style w:type="paragraph" w:styleId="Header">
    <w:name w:val="header"/>
    <w:basedOn w:val="Normal"/>
    <w:link w:val="HeaderChar"/>
    <w:uiPriority w:val="99"/>
    <w:unhideWhenUsed/>
    <w:rsid w:val="00697F68"/>
    <w:pPr>
      <w:tabs>
        <w:tab w:val="center" w:pos="4153"/>
        <w:tab w:val="right" w:pos="8306"/>
      </w:tabs>
    </w:pPr>
  </w:style>
  <w:style w:type="character" w:customStyle="1" w:styleId="HeaderChar">
    <w:name w:val="Header Char"/>
    <w:basedOn w:val="DefaultParagraphFont"/>
    <w:link w:val="Header"/>
    <w:uiPriority w:val="99"/>
    <w:rsid w:val="00697F68"/>
    <w:rPr>
      <w:lang w:val="lv-LV"/>
    </w:rPr>
  </w:style>
  <w:style w:type="paragraph" w:styleId="Footer">
    <w:name w:val="footer"/>
    <w:basedOn w:val="Normal"/>
    <w:link w:val="FooterChar"/>
    <w:uiPriority w:val="99"/>
    <w:unhideWhenUsed/>
    <w:rsid w:val="00697F68"/>
    <w:pPr>
      <w:tabs>
        <w:tab w:val="center" w:pos="4153"/>
        <w:tab w:val="right" w:pos="8306"/>
      </w:tabs>
    </w:pPr>
  </w:style>
  <w:style w:type="character" w:customStyle="1" w:styleId="FooterChar">
    <w:name w:val="Footer Char"/>
    <w:basedOn w:val="DefaultParagraphFont"/>
    <w:link w:val="Footer"/>
    <w:uiPriority w:val="99"/>
    <w:rsid w:val="00697F68"/>
    <w:rPr>
      <w:lang w:val="lv-LV"/>
    </w:rPr>
  </w:style>
  <w:style w:type="character" w:styleId="Emphasis">
    <w:name w:val="Emphasis"/>
    <w:basedOn w:val="DefaultParagraphFont"/>
    <w:uiPriority w:val="20"/>
    <w:qFormat/>
    <w:rsid w:val="00D3076E"/>
    <w:rPr>
      <w:i/>
      <w:iCs/>
    </w:rPr>
  </w:style>
  <w:style w:type="character" w:customStyle="1" w:styleId="markedcontent">
    <w:name w:val="markedcontent"/>
    <w:basedOn w:val="DefaultParagraphFont"/>
    <w:rsid w:val="00FE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224">
      <w:bodyDiv w:val="1"/>
      <w:marLeft w:val="0"/>
      <w:marRight w:val="0"/>
      <w:marTop w:val="0"/>
      <w:marBottom w:val="0"/>
      <w:divBdr>
        <w:top w:val="none" w:sz="0" w:space="0" w:color="auto"/>
        <w:left w:val="none" w:sz="0" w:space="0" w:color="auto"/>
        <w:bottom w:val="none" w:sz="0" w:space="0" w:color="auto"/>
        <w:right w:val="none" w:sz="0" w:space="0" w:color="auto"/>
      </w:divBdr>
    </w:div>
    <w:div w:id="123427220">
      <w:bodyDiv w:val="1"/>
      <w:marLeft w:val="0"/>
      <w:marRight w:val="0"/>
      <w:marTop w:val="0"/>
      <w:marBottom w:val="0"/>
      <w:divBdr>
        <w:top w:val="none" w:sz="0" w:space="0" w:color="auto"/>
        <w:left w:val="none" w:sz="0" w:space="0" w:color="auto"/>
        <w:bottom w:val="none" w:sz="0" w:space="0" w:color="auto"/>
        <w:right w:val="none" w:sz="0" w:space="0" w:color="auto"/>
      </w:divBdr>
    </w:div>
    <w:div w:id="244652661">
      <w:bodyDiv w:val="1"/>
      <w:marLeft w:val="0"/>
      <w:marRight w:val="0"/>
      <w:marTop w:val="0"/>
      <w:marBottom w:val="0"/>
      <w:divBdr>
        <w:top w:val="none" w:sz="0" w:space="0" w:color="auto"/>
        <w:left w:val="none" w:sz="0" w:space="0" w:color="auto"/>
        <w:bottom w:val="none" w:sz="0" w:space="0" w:color="auto"/>
        <w:right w:val="none" w:sz="0" w:space="0" w:color="auto"/>
      </w:divBdr>
    </w:div>
    <w:div w:id="249589019">
      <w:bodyDiv w:val="1"/>
      <w:marLeft w:val="0"/>
      <w:marRight w:val="0"/>
      <w:marTop w:val="0"/>
      <w:marBottom w:val="0"/>
      <w:divBdr>
        <w:top w:val="none" w:sz="0" w:space="0" w:color="auto"/>
        <w:left w:val="none" w:sz="0" w:space="0" w:color="auto"/>
        <w:bottom w:val="none" w:sz="0" w:space="0" w:color="auto"/>
        <w:right w:val="none" w:sz="0" w:space="0" w:color="auto"/>
      </w:divBdr>
    </w:div>
    <w:div w:id="1157112281">
      <w:bodyDiv w:val="1"/>
      <w:marLeft w:val="0"/>
      <w:marRight w:val="0"/>
      <w:marTop w:val="0"/>
      <w:marBottom w:val="0"/>
      <w:divBdr>
        <w:top w:val="none" w:sz="0" w:space="0" w:color="auto"/>
        <w:left w:val="none" w:sz="0" w:space="0" w:color="auto"/>
        <w:bottom w:val="none" w:sz="0" w:space="0" w:color="auto"/>
        <w:right w:val="none" w:sz="0" w:space="0" w:color="auto"/>
      </w:divBdr>
    </w:div>
    <w:div w:id="1264532205">
      <w:bodyDiv w:val="1"/>
      <w:marLeft w:val="0"/>
      <w:marRight w:val="0"/>
      <w:marTop w:val="0"/>
      <w:marBottom w:val="0"/>
      <w:divBdr>
        <w:top w:val="none" w:sz="0" w:space="0" w:color="auto"/>
        <w:left w:val="none" w:sz="0" w:space="0" w:color="auto"/>
        <w:bottom w:val="none" w:sz="0" w:space="0" w:color="auto"/>
        <w:right w:val="none" w:sz="0" w:space="0" w:color="auto"/>
      </w:divBdr>
    </w:div>
    <w:div w:id="1512178724">
      <w:bodyDiv w:val="1"/>
      <w:marLeft w:val="0"/>
      <w:marRight w:val="0"/>
      <w:marTop w:val="0"/>
      <w:marBottom w:val="0"/>
      <w:divBdr>
        <w:top w:val="none" w:sz="0" w:space="0" w:color="auto"/>
        <w:left w:val="none" w:sz="0" w:space="0" w:color="auto"/>
        <w:bottom w:val="none" w:sz="0" w:space="0" w:color="auto"/>
        <w:right w:val="none" w:sz="0" w:space="0" w:color="auto"/>
      </w:divBdr>
    </w:div>
    <w:div w:id="1594361896">
      <w:bodyDiv w:val="1"/>
      <w:marLeft w:val="0"/>
      <w:marRight w:val="0"/>
      <w:marTop w:val="0"/>
      <w:marBottom w:val="0"/>
      <w:divBdr>
        <w:top w:val="none" w:sz="0" w:space="0" w:color="auto"/>
        <w:left w:val="none" w:sz="0" w:space="0" w:color="auto"/>
        <w:bottom w:val="none" w:sz="0" w:space="0" w:color="auto"/>
        <w:right w:val="none" w:sz="0" w:space="0" w:color="auto"/>
      </w:divBdr>
      <w:divsChild>
        <w:div w:id="204409613">
          <w:marLeft w:val="0"/>
          <w:marRight w:val="0"/>
          <w:marTop w:val="0"/>
          <w:marBottom w:val="0"/>
          <w:divBdr>
            <w:top w:val="none" w:sz="0" w:space="0" w:color="auto"/>
            <w:left w:val="none" w:sz="0" w:space="0" w:color="auto"/>
            <w:bottom w:val="none" w:sz="0" w:space="0" w:color="auto"/>
            <w:right w:val="none" w:sz="0" w:space="0" w:color="auto"/>
          </w:divBdr>
          <w:divsChild>
            <w:div w:id="20715645">
              <w:marLeft w:val="0"/>
              <w:marRight w:val="0"/>
              <w:marTop w:val="0"/>
              <w:marBottom w:val="0"/>
              <w:divBdr>
                <w:top w:val="none" w:sz="0" w:space="0" w:color="auto"/>
                <w:left w:val="none" w:sz="0" w:space="0" w:color="auto"/>
                <w:bottom w:val="none" w:sz="0" w:space="0" w:color="auto"/>
                <w:right w:val="none" w:sz="0" w:space="0" w:color="auto"/>
              </w:divBdr>
              <w:divsChild>
                <w:div w:id="1298220917">
                  <w:marLeft w:val="0"/>
                  <w:marRight w:val="0"/>
                  <w:marTop w:val="0"/>
                  <w:marBottom w:val="0"/>
                  <w:divBdr>
                    <w:top w:val="none" w:sz="0" w:space="0" w:color="auto"/>
                    <w:left w:val="none" w:sz="0" w:space="0" w:color="auto"/>
                    <w:bottom w:val="none" w:sz="0" w:space="0" w:color="auto"/>
                    <w:right w:val="none" w:sz="0" w:space="0" w:color="auto"/>
                  </w:divBdr>
                </w:div>
              </w:divsChild>
            </w:div>
            <w:div w:id="1560241486">
              <w:marLeft w:val="0"/>
              <w:marRight w:val="0"/>
              <w:marTop w:val="0"/>
              <w:marBottom w:val="0"/>
              <w:divBdr>
                <w:top w:val="none" w:sz="0" w:space="0" w:color="auto"/>
                <w:left w:val="none" w:sz="0" w:space="0" w:color="auto"/>
                <w:bottom w:val="none" w:sz="0" w:space="0" w:color="auto"/>
                <w:right w:val="none" w:sz="0" w:space="0" w:color="auto"/>
              </w:divBdr>
              <w:divsChild>
                <w:div w:id="18879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9290">
          <w:marLeft w:val="0"/>
          <w:marRight w:val="0"/>
          <w:marTop w:val="0"/>
          <w:marBottom w:val="0"/>
          <w:divBdr>
            <w:top w:val="none" w:sz="0" w:space="0" w:color="auto"/>
            <w:left w:val="none" w:sz="0" w:space="0" w:color="auto"/>
            <w:bottom w:val="none" w:sz="0" w:space="0" w:color="auto"/>
            <w:right w:val="none" w:sz="0" w:space="0" w:color="auto"/>
          </w:divBdr>
          <w:divsChild>
            <w:div w:id="248007021">
              <w:marLeft w:val="0"/>
              <w:marRight w:val="0"/>
              <w:marTop w:val="0"/>
              <w:marBottom w:val="0"/>
              <w:divBdr>
                <w:top w:val="none" w:sz="0" w:space="0" w:color="auto"/>
                <w:left w:val="none" w:sz="0" w:space="0" w:color="auto"/>
                <w:bottom w:val="none" w:sz="0" w:space="0" w:color="auto"/>
                <w:right w:val="none" w:sz="0" w:space="0" w:color="auto"/>
              </w:divBdr>
              <w:divsChild>
                <w:div w:id="912475130">
                  <w:marLeft w:val="0"/>
                  <w:marRight w:val="0"/>
                  <w:marTop w:val="0"/>
                  <w:marBottom w:val="0"/>
                  <w:divBdr>
                    <w:top w:val="none" w:sz="0" w:space="0" w:color="auto"/>
                    <w:left w:val="none" w:sz="0" w:space="0" w:color="auto"/>
                    <w:bottom w:val="none" w:sz="0" w:space="0" w:color="auto"/>
                    <w:right w:val="none" w:sz="0" w:space="0" w:color="auto"/>
                  </w:divBdr>
                </w:div>
                <w:div w:id="1284657628">
                  <w:marLeft w:val="0"/>
                  <w:marRight w:val="0"/>
                  <w:marTop w:val="0"/>
                  <w:marBottom w:val="0"/>
                  <w:divBdr>
                    <w:top w:val="none" w:sz="0" w:space="0" w:color="auto"/>
                    <w:left w:val="none" w:sz="0" w:space="0" w:color="auto"/>
                    <w:bottom w:val="none" w:sz="0" w:space="0" w:color="auto"/>
                    <w:right w:val="none" w:sz="0" w:space="0" w:color="auto"/>
                  </w:divBdr>
                </w:div>
                <w:div w:id="1934972779">
                  <w:marLeft w:val="0"/>
                  <w:marRight w:val="0"/>
                  <w:marTop w:val="0"/>
                  <w:marBottom w:val="0"/>
                  <w:divBdr>
                    <w:top w:val="none" w:sz="0" w:space="0" w:color="auto"/>
                    <w:left w:val="none" w:sz="0" w:space="0" w:color="auto"/>
                    <w:bottom w:val="none" w:sz="0" w:space="0" w:color="auto"/>
                    <w:right w:val="none" w:sz="0" w:space="0" w:color="auto"/>
                  </w:divBdr>
                </w:div>
                <w:div w:id="2115322659">
                  <w:marLeft w:val="0"/>
                  <w:marRight w:val="0"/>
                  <w:marTop w:val="0"/>
                  <w:marBottom w:val="0"/>
                  <w:divBdr>
                    <w:top w:val="none" w:sz="0" w:space="0" w:color="auto"/>
                    <w:left w:val="none" w:sz="0" w:space="0" w:color="auto"/>
                    <w:bottom w:val="none" w:sz="0" w:space="0" w:color="auto"/>
                    <w:right w:val="none" w:sz="0" w:space="0" w:color="auto"/>
                  </w:divBdr>
                </w:div>
              </w:divsChild>
            </w:div>
            <w:div w:id="281543718">
              <w:marLeft w:val="0"/>
              <w:marRight w:val="0"/>
              <w:marTop w:val="0"/>
              <w:marBottom w:val="0"/>
              <w:divBdr>
                <w:top w:val="none" w:sz="0" w:space="0" w:color="auto"/>
                <w:left w:val="none" w:sz="0" w:space="0" w:color="auto"/>
                <w:bottom w:val="none" w:sz="0" w:space="0" w:color="auto"/>
                <w:right w:val="none" w:sz="0" w:space="0" w:color="auto"/>
              </w:divBdr>
              <w:divsChild>
                <w:div w:id="651108074">
                  <w:marLeft w:val="0"/>
                  <w:marRight w:val="0"/>
                  <w:marTop w:val="0"/>
                  <w:marBottom w:val="0"/>
                  <w:divBdr>
                    <w:top w:val="none" w:sz="0" w:space="0" w:color="auto"/>
                    <w:left w:val="none" w:sz="0" w:space="0" w:color="auto"/>
                    <w:bottom w:val="none" w:sz="0" w:space="0" w:color="auto"/>
                    <w:right w:val="none" w:sz="0" w:space="0" w:color="auto"/>
                  </w:divBdr>
                </w:div>
              </w:divsChild>
            </w:div>
            <w:div w:id="1335107484">
              <w:marLeft w:val="0"/>
              <w:marRight w:val="0"/>
              <w:marTop w:val="0"/>
              <w:marBottom w:val="0"/>
              <w:divBdr>
                <w:top w:val="none" w:sz="0" w:space="0" w:color="auto"/>
                <w:left w:val="none" w:sz="0" w:space="0" w:color="auto"/>
                <w:bottom w:val="none" w:sz="0" w:space="0" w:color="auto"/>
                <w:right w:val="none" w:sz="0" w:space="0" w:color="auto"/>
              </w:divBdr>
              <w:divsChild>
                <w:div w:id="1772702434">
                  <w:marLeft w:val="0"/>
                  <w:marRight w:val="0"/>
                  <w:marTop w:val="0"/>
                  <w:marBottom w:val="0"/>
                  <w:divBdr>
                    <w:top w:val="none" w:sz="0" w:space="0" w:color="auto"/>
                    <w:left w:val="none" w:sz="0" w:space="0" w:color="auto"/>
                    <w:bottom w:val="none" w:sz="0" w:space="0" w:color="auto"/>
                    <w:right w:val="none" w:sz="0" w:space="0" w:color="auto"/>
                  </w:divBdr>
                </w:div>
              </w:divsChild>
            </w:div>
            <w:div w:id="1488741609">
              <w:marLeft w:val="0"/>
              <w:marRight w:val="0"/>
              <w:marTop w:val="0"/>
              <w:marBottom w:val="0"/>
              <w:divBdr>
                <w:top w:val="none" w:sz="0" w:space="0" w:color="auto"/>
                <w:left w:val="none" w:sz="0" w:space="0" w:color="auto"/>
                <w:bottom w:val="none" w:sz="0" w:space="0" w:color="auto"/>
                <w:right w:val="none" w:sz="0" w:space="0" w:color="auto"/>
              </w:divBdr>
              <w:divsChild>
                <w:div w:id="702250135">
                  <w:marLeft w:val="0"/>
                  <w:marRight w:val="0"/>
                  <w:marTop w:val="0"/>
                  <w:marBottom w:val="0"/>
                  <w:divBdr>
                    <w:top w:val="none" w:sz="0" w:space="0" w:color="auto"/>
                    <w:left w:val="none" w:sz="0" w:space="0" w:color="auto"/>
                    <w:bottom w:val="none" w:sz="0" w:space="0" w:color="auto"/>
                    <w:right w:val="none" w:sz="0" w:space="0" w:color="auto"/>
                  </w:divBdr>
                </w:div>
              </w:divsChild>
            </w:div>
            <w:div w:id="1704476706">
              <w:marLeft w:val="0"/>
              <w:marRight w:val="0"/>
              <w:marTop w:val="0"/>
              <w:marBottom w:val="0"/>
              <w:divBdr>
                <w:top w:val="none" w:sz="0" w:space="0" w:color="auto"/>
                <w:left w:val="none" w:sz="0" w:space="0" w:color="auto"/>
                <w:bottom w:val="none" w:sz="0" w:space="0" w:color="auto"/>
                <w:right w:val="none" w:sz="0" w:space="0" w:color="auto"/>
              </w:divBdr>
              <w:divsChild>
                <w:div w:id="16399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806">
          <w:marLeft w:val="0"/>
          <w:marRight w:val="0"/>
          <w:marTop w:val="0"/>
          <w:marBottom w:val="0"/>
          <w:divBdr>
            <w:top w:val="none" w:sz="0" w:space="0" w:color="auto"/>
            <w:left w:val="none" w:sz="0" w:space="0" w:color="auto"/>
            <w:bottom w:val="none" w:sz="0" w:space="0" w:color="auto"/>
            <w:right w:val="none" w:sz="0" w:space="0" w:color="auto"/>
          </w:divBdr>
          <w:divsChild>
            <w:div w:id="797725112">
              <w:marLeft w:val="0"/>
              <w:marRight w:val="0"/>
              <w:marTop w:val="0"/>
              <w:marBottom w:val="0"/>
              <w:divBdr>
                <w:top w:val="none" w:sz="0" w:space="0" w:color="auto"/>
                <w:left w:val="none" w:sz="0" w:space="0" w:color="auto"/>
                <w:bottom w:val="none" w:sz="0" w:space="0" w:color="auto"/>
                <w:right w:val="none" w:sz="0" w:space="0" w:color="auto"/>
              </w:divBdr>
              <w:divsChild>
                <w:div w:id="740642979">
                  <w:marLeft w:val="0"/>
                  <w:marRight w:val="0"/>
                  <w:marTop w:val="0"/>
                  <w:marBottom w:val="0"/>
                  <w:divBdr>
                    <w:top w:val="none" w:sz="0" w:space="0" w:color="auto"/>
                    <w:left w:val="none" w:sz="0" w:space="0" w:color="auto"/>
                    <w:bottom w:val="none" w:sz="0" w:space="0" w:color="auto"/>
                    <w:right w:val="none" w:sz="0" w:space="0" w:color="auto"/>
                  </w:divBdr>
                </w:div>
              </w:divsChild>
            </w:div>
            <w:div w:id="1066612413">
              <w:marLeft w:val="0"/>
              <w:marRight w:val="0"/>
              <w:marTop w:val="0"/>
              <w:marBottom w:val="0"/>
              <w:divBdr>
                <w:top w:val="none" w:sz="0" w:space="0" w:color="auto"/>
                <w:left w:val="none" w:sz="0" w:space="0" w:color="auto"/>
                <w:bottom w:val="none" w:sz="0" w:space="0" w:color="auto"/>
                <w:right w:val="none" w:sz="0" w:space="0" w:color="auto"/>
              </w:divBdr>
              <w:divsChild>
                <w:div w:id="999624917">
                  <w:marLeft w:val="0"/>
                  <w:marRight w:val="0"/>
                  <w:marTop w:val="0"/>
                  <w:marBottom w:val="0"/>
                  <w:divBdr>
                    <w:top w:val="none" w:sz="0" w:space="0" w:color="auto"/>
                    <w:left w:val="none" w:sz="0" w:space="0" w:color="auto"/>
                    <w:bottom w:val="none" w:sz="0" w:space="0" w:color="auto"/>
                    <w:right w:val="none" w:sz="0" w:space="0" w:color="auto"/>
                  </w:divBdr>
                </w:div>
              </w:divsChild>
            </w:div>
            <w:div w:id="1287199105">
              <w:marLeft w:val="0"/>
              <w:marRight w:val="0"/>
              <w:marTop w:val="0"/>
              <w:marBottom w:val="0"/>
              <w:divBdr>
                <w:top w:val="none" w:sz="0" w:space="0" w:color="auto"/>
                <w:left w:val="none" w:sz="0" w:space="0" w:color="auto"/>
                <w:bottom w:val="none" w:sz="0" w:space="0" w:color="auto"/>
                <w:right w:val="none" w:sz="0" w:space="0" w:color="auto"/>
              </w:divBdr>
              <w:divsChild>
                <w:div w:id="833952395">
                  <w:marLeft w:val="0"/>
                  <w:marRight w:val="0"/>
                  <w:marTop w:val="0"/>
                  <w:marBottom w:val="0"/>
                  <w:divBdr>
                    <w:top w:val="none" w:sz="0" w:space="0" w:color="auto"/>
                    <w:left w:val="none" w:sz="0" w:space="0" w:color="auto"/>
                    <w:bottom w:val="none" w:sz="0" w:space="0" w:color="auto"/>
                    <w:right w:val="none" w:sz="0" w:space="0" w:color="auto"/>
                  </w:divBdr>
                </w:div>
              </w:divsChild>
            </w:div>
            <w:div w:id="1333990549">
              <w:marLeft w:val="0"/>
              <w:marRight w:val="0"/>
              <w:marTop w:val="0"/>
              <w:marBottom w:val="0"/>
              <w:divBdr>
                <w:top w:val="none" w:sz="0" w:space="0" w:color="auto"/>
                <w:left w:val="none" w:sz="0" w:space="0" w:color="auto"/>
                <w:bottom w:val="none" w:sz="0" w:space="0" w:color="auto"/>
                <w:right w:val="none" w:sz="0" w:space="0" w:color="auto"/>
              </w:divBdr>
              <w:divsChild>
                <w:div w:id="1148590397">
                  <w:marLeft w:val="0"/>
                  <w:marRight w:val="0"/>
                  <w:marTop w:val="0"/>
                  <w:marBottom w:val="0"/>
                  <w:divBdr>
                    <w:top w:val="none" w:sz="0" w:space="0" w:color="auto"/>
                    <w:left w:val="none" w:sz="0" w:space="0" w:color="auto"/>
                    <w:bottom w:val="none" w:sz="0" w:space="0" w:color="auto"/>
                    <w:right w:val="none" w:sz="0" w:space="0" w:color="auto"/>
                  </w:divBdr>
                </w:div>
              </w:divsChild>
            </w:div>
            <w:div w:id="1679425577">
              <w:marLeft w:val="0"/>
              <w:marRight w:val="0"/>
              <w:marTop w:val="0"/>
              <w:marBottom w:val="0"/>
              <w:divBdr>
                <w:top w:val="none" w:sz="0" w:space="0" w:color="auto"/>
                <w:left w:val="none" w:sz="0" w:space="0" w:color="auto"/>
                <w:bottom w:val="none" w:sz="0" w:space="0" w:color="auto"/>
                <w:right w:val="none" w:sz="0" w:space="0" w:color="auto"/>
              </w:divBdr>
              <w:divsChild>
                <w:div w:id="160506485">
                  <w:marLeft w:val="0"/>
                  <w:marRight w:val="0"/>
                  <w:marTop w:val="0"/>
                  <w:marBottom w:val="0"/>
                  <w:divBdr>
                    <w:top w:val="none" w:sz="0" w:space="0" w:color="auto"/>
                    <w:left w:val="none" w:sz="0" w:space="0" w:color="auto"/>
                    <w:bottom w:val="none" w:sz="0" w:space="0" w:color="auto"/>
                    <w:right w:val="none" w:sz="0" w:space="0" w:color="auto"/>
                  </w:divBdr>
                </w:div>
              </w:divsChild>
            </w:div>
            <w:div w:id="1819614542">
              <w:marLeft w:val="0"/>
              <w:marRight w:val="0"/>
              <w:marTop w:val="0"/>
              <w:marBottom w:val="0"/>
              <w:divBdr>
                <w:top w:val="none" w:sz="0" w:space="0" w:color="auto"/>
                <w:left w:val="none" w:sz="0" w:space="0" w:color="auto"/>
                <w:bottom w:val="none" w:sz="0" w:space="0" w:color="auto"/>
                <w:right w:val="none" w:sz="0" w:space="0" w:color="auto"/>
              </w:divBdr>
              <w:divsChild>
                <w:div w:id="780029567">
                  <w:marLeft w:val="0"/>
                  <w:marRight w:val="0"/>
                  <w:marTop w:val="0"/>
                  <w:marBottom w:val="0"/>
                  <w:divBdr>
                    <w:top w:val="none" w:sz="0" w:space="0" w:color="auto"/>
                    <w:left w:val="none" w:sz="0" w:space="0" w:color="auto"/>
                    <w:bottom w:val="none" w:sz="0" w:space="0" w:color="auto"/>
                    <w:right w:val="none" w:sz="0" w:space="0" w:color="auto"/>
                  </w:divBdr>
                </w:div>
              </w:divsChild>
            </w:div>
            <w:div w:id="2139033772">
              <w:marLeft w:val="0"/>
              <w:marRight w:val="0"/>
              <w:marTop w:val="0"/>
              <w:marBottom w:val="0"/>
              <w:divBdr>
                <w:top w:val="none" w:sz="0" w:space="0" w:color="auto"/>
                <w:left w:val="none" w:sz="0" w:space="0" w:color="auto"/>
                <w:bottom w:val="none" w:sz="0" w:space="0" w:color="auto"/>
                <w:right w:val="none" w:sz="0" w:space="0" w:color="auto"/>
              </w:divBdr>
              <w:divsChild>
                <w:div w:id="1620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27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sChild>
                <w:div w:id="671690194">
                  <w:marLeft w:val="0"/>
                  <w:marRight w:val="0"/>
                  <w:marTop w:val="0"/>
                  <w:marBottom w:val="0"/>
                  <w:divBdr>
                    <w:top w:val="none" w:sz="0" w:space="0" w:color="auto"/>
                    <w:left w:val="none" w:sz="0" w:space="0" w:color="auto"/>
                    <w:bottom w:val="none" w:sz="0" w:space="0" w:color="auto"/>
                    <w:right w:val="none" w:sz="0" w:space="0" w:color="auto"/>
                  </w:divBdr>
                </w:div>
              </w:divsChild>
            </w:div>
            <w:div w:id="2081363994">
              <w:marLeft w:val="0"/>
              <w:marRight w:val="0"/>
              <w:marTop w:val="0"/>
              <w:marBottom w:val="0"/>
              <w:divBdr>
                <w:top w:val="none" w:sz="0" w:space="0" w:color="auto"/>
                <w:left w:val="none" w:sz="0" w:space="0" w:color="auto"/>
                <w:bottom w:val="none" w:sz="0" w:space="0" w:color="auto"/>
                <w:right w:val="none" w:sz="0" w:space="0" w:color="auto"/>
              </w:divBdr>
              <w:divsChild>
                <w:div w:id="17149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6632">
          <w:marLeft w:val="0"/>
          <w:marRight w:val="0"/>
          <w:marTop w:val="0"/>
          <w:marBottom w:val="0"/>
          <w:divBdr>
            <w:top w:val="none" w:sz="0" w:space="0" w:color="auto"/>
            <w:left w:val="none" w:sz="0" w:space="0" w:color="auto"/>
            <w:bottom w:val="none" w:sz="0" w:space="0" w:color="auto"/>
            <w:right w:val="none" w:sz="0" w:space="0" w:color="auto"/>
          </w:divBdr>
          <w:divsChild>
            <w:div w:id="416362110">
              <w:marLeft w:val="0"/>
              <w:marRight w:val="0"/>
              <w:marTop w:val="0"/>
              <w:marBottom w:val="0"/>
              <w:divBdr>
                <w:top w:val="none" w:sz="0" w:space="0" w:color="auto"/>
                <w:left w:val="none" w:sz="0" w:space="0" w:color="auto"/>
                <w:bottom w:val="none" w:sz="0" w:space="0" w:color="auto"/>
                <w:right w:val="none" w:sz="0" w:space="0" w:color="auto"/>
              </w:divBdr>
              <w:divsChild>
                <w:div w:id="1254703486">
                  <w:marLeft w:val="0"/>
                  <w:marRight w:val="0"/>
                  <w:marTop w:val="0"/>
                  <w:marBottom w:val="0"/>
                  <w:divBdr>
                    <w:top w:val="none" w:sz="0" w:space="0" w:color="auto"/>
                    <w:left w:val="none" w:sz="0" w:space="0" w:color="auto"/>
                    <w:bottom w:val="none" w:sz="0" w:space="0" w:color="auto"/>
                    <w:right w:val="none" w:sz="0" w:space="0" w:color="auto"/>
                  </w:divBdr>
                </w:div>
                <w:div w:id="2125998525">
                  <w:marLeft w:val="0"/>
                  <w:marRight w:val="0"/>
                  <w:marTop w:val="0"/>
                  <w:marBottom w:val="0"/>
                  <w:divBdr>
                    <w:top w:val="none" w:sz="0" w:space="0" w:color="auto"/>
                    <w:left w:val="none" w:sz="0" w:space="0" w:color="auto"/>
                    <w:bottom w:val="none" w:sz="0" w:space="0" w:color="auto"/>
                    <w:right w:val="none" w:sz="0" w:space="0" w:color="auto"/>
                  </w:divBdr>
                </w:div>
              </w:divsChild>
            </w:div>
            <w:div w:id="950362840">
              <w:marLeft w:val="0"/>
              <w:marRight w:val="0"/>
              <w:marTop w:val="0"/>
              <w:marBottom w:val="0"/>
              <w:divBdr>
                <w:top w:val="none" w:sz="0" w:space="0" w:color="auto"/>
                <w:left w:val="none" w:sz="0" w:space="0" w:color="auto"/>
                <w:bottom w:val="none" w:sz="0" w:space="0" w:color="auto"/>
                <w:right w:val="none" w:sz="0" w:space="0" w:color="auto"/>
              </w:divBdr>
              <w:divsChild>
                <w:div w:id="538904364">
                  <w:marLeft w:val="0"/>
                  <w:marRight w:val="0"/>
                  <w:marTop w:val="0"/>
                  <w:marBottom w:val="0"/>
                  <w:divBdr>
                    <w:top w:val="none" w:sz="0" w:space="0" w:color="auto"/>
                    <w:left w:val="none" w:sz="0" w:space="0" w:color="auto"/>
                    <w:bottom w:val="none" w:sz="0" w:space="0" w:color="auto"/>
                    <w:right w:val="none" w:sz="0" w:space="0" w:color="auto"/>
                  </w:divBdr>
                </w:div>
              </w:divsChild>
            </w:div>
            <w:div w:id="1319915553">
              <w:marLeft w:val="0"/>
              <w:marRight w:val="0"/>
              <w:marTop w:val="0"/>
              <w:marBottom w:val="0"/>
              <w:divBdr>
                <w:top w:val="none" w:sz="0" w:space="0" w:color="auto"/>
                <w:left w:val="none" w:sz="0" w:space="0" w:color="auto"/>
                <w:bottom w:val="none" w:sz="0" w:space="0" w:color="auto"/>
                <w:right w:val="none" w:sz="0" w:space="0" w:color="auto"/>
              </w:divBdr>
              <w:divsChild>
                <w:div w:id="609703617">
                  <w:marLeft w:val="0"/>
                  <w:marRight w:val="0"/>
                  <w:marTop w:val="0"/>
                  <w:marBottom w:val="0"/>
                  <w:divBdr>
                    <w:top w:val="none" w:sz="0" w:space="0" w:color="auto"/>
                    <w:left w:val="none" w:sz="0" w:space="0" w:color="auto"/>
                    <w:bottom w:val="none" w:sz="0" w:space="0" w:color="auto"/>
                    <w:right w:val="none" w:sz="0" w:space="0" w:color="auto"/>
                  </w:divBdr>
                </w:div>
              </w:divsChild>
            </w:div>
            <w:div w:id="1576164443">
              <w:marLeft w:val="0"/>
              <w:marRight w:val="0"/>
              <w:marTop w:val="0"/>
              <w:marBottom w:val="0"/>
              <w:divBdr>
                <w:top w:val="none" w:sz="0" w:space="0" w:color="auto"/>
                <w:left w:val="none" w:sz="0" w:space="0" w:color="auto"/>
                <w:bottom w:val="none" w:sz="0" w:space="0" w:color="auto"/>
                <w:right w:val="none" w:sz="0" w:space="0" w:color="auto"/>
              </w:divBdr>
              <w:divsChild>
                <w:div w:id="1286698439">
                  <w:marLeft w:val="0"/>
                  <w:marRight w:val="0"/>
                  <w:marTop w:val="0"/>
                  <w:marBottom w:val="0"/>
                  <w:divBdr>
                    <w:top w:val="none" w:sz="0" w:space="0" w:color="auto"/>
                    <w:left w:val="none" w:sz="0" w:space="0" w:color="auto"/>
                    <w:bottom w:val="none" w:sz="0" w:space="0" w:color="auto"/>
                    <w:right w:val="none" w:sz="0" w:space="0" w:color="auto"/>
                  </w:divBdr>
                </w:div>
                <w:div w:id="19263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3439">
          <w:marLeft w:val="0"/>
          <w:marRight w:val="0"/>
          <w:marTop w:val="0"/>
          <w:marBottom w:val="0"/>
          <w:divBdr>
            <w:top w:val="none" w:sz="0" w:space="0" w:color="auto"/>
            <w:left w:val="none" w:sz="0" w:space="0" w:color="auto"/>
            <w:bottom w:val="none" w:sz="0" w:space="0" w:color="auto"/>
            <w:right w:val="none" w:sz="0" w:space="0" w:color="auto"/>
          </w:divBdr>
          <w:divsChild>
            <w:div w:id="258367267">
              <w:marLeft w:val="0"/>
              <w:marRight w:val="0"/>
              <w:marTop w:val="0"/>
              <w:marBottom w:val="0"/>
              <w:divBdr>
                <w:top w:val="none" w:sz="0" w:space="0" w:color="auto"/>
                <w:left w:val="none" w:sz="0" w:space="0" w:color="auto"/>
                <w:bottom w:val="none" w:sz="0" w:space="0" w:color="auto"/>
                <w:right w:val="none" w:sz="0" w:space="0" w:color="auto"/>
              </w:divBdr>
              <w:divsChild>
                <w:div w:id="977684008">
                  <w:marLeft w:val="0"/>
                  <w:marRight w:val="0"/>
                  <w:marTop w:val="0"/>
                  <w:marBottom w:val="0"/>
                  <w:divBdr>
                    <w:top w:val="none" w:sz="0" w:space="0" w:color="auto"/>
                    <w:left w:val="none" w:sz="0" w:space="0" w:color="auto"/>
                    <w:bottom w:val="none" w:sz="0" w:space="0" w:color="auto"/>
                    <w:right w:val="none" w:sz="0" w:space="0" w:color="auto"/>
                  </w:divBdr>
                </w:div>
              </w:divsChild>
            </w:div>
            <w:div w:id="275136631">
              <w:marLeft w:val="0"/>
              <w:marRight w:val="0"/>
              <w:marTop w:val="0"/>
              <w:marBottom w:val="0"/>
              <w:divBdr>
                <w:top w:val="none" w:sz="0" w:space="0" w:color="auto"/>
                <w:left w:val="none" w:sz="0" w:space="0" w:color="auto"/>
                <w:bottom w:val="none" w:sz="0" w:space="0" w:color="auto"/>
                <w:right w:val="none" w:sz="0" w:space="0" w:color="auto"/>
              </w:divBdr>
              <w:divsChild>
                <w:div w:id="1994025665">
                  <w:marLeft w:val="0"/>
                  <w:marRight w:val="0"/>
                  <w:marTop w:val="0"/>
                  <w:marBottom w:val="0"/>
                  <w:divBdr>
                    <w:top w:val="none" w:sz="0" w:space="0" w:color="auto"/>
                    <w:left w:val="none" w:sz="0" w:space="0" w:color="auto"/>
                    <w:bottom w:val="none" w:sz="0" w:space="0" w:color="auto"/>
                    <w:right w:val="none" w:sz="0" w:space="0" w:color="auto"/>
                  </w:divBdr>
                </w:div>
              </w:divsChild>
            </w:div>
            <w:div w:id="308756507">
              <w:marLeft w:val="0"/>
              <w:marRight w:val="0"/>
              <w:marTop w:val="0"/>
              <w:marBottom w:val="0"/>
              <w:divBdr>
                <w:top w:val="none" w:sz="0" w:space="0" w:color="auto"/>
                <w:left w:val="none" w:sz="0" w:space="0" w:color="auto"/>
                <w:bottom w:val="none" w:sz="0" w:space="0" w:color="auto"/>
                <w:right w:val="none" w:sz="0" w:space="0" w:color="auto"/>
              </w:divBdr>
              <w:divsChild>
                <w:div w:id="1193153037">
                  <w:marLeft w:val="0"/>
                  <w:marRight w:val="0"/>
                  <w:marTop w:val="0"/>
                  <w:marBottom w:val="0"/>
                  <w:divBdr>
                    <w:top w:val="none" w:sz="0" w:space="0" w:color="auto"/>
                    <w:left w:val="none" w:sz="0" w:space="0" w:color="auto"/>
                    <w:bottom w:val="none" w:sz="0" w:space="0" w:color="auto"/>
                    <w:right w:val="none" w:sz="0" w:space="0" w:color="auto"/>
                  </w:divBdr>
                </w:div>
              </w:divsChild>
            </w:div>
            <w:div w:id="353580548">
              <w:marLeft w:val="0"/>
              <w:marRight w:val="0"/>
              <w:marTop w:val="0"/>
              <w:marBottom w:val="0"/>
              <w:divBdr>
                <w:top w:val="none" w:sz="0" w:space="0" w:color="auto"/>
                <w:left w:val="none" w:sz="0" w:space="0" w:color="auto"/>
                <w:bottom w:val="none" w:sz="0" w:space="0" w:color="auto"/>
                <w:right w:val="none" w:sz="0" w:space="0" w:color="auto"/>
              </w:divBdr>
              <w:divsChild>
                <w:div w:id="979572117">
                  <w:marLeft w:val="0"/>
                  <w:marRight w:val="0"/>
                  <w:marTop w:val="0"/>
                  <w:marBottom w:val="0"/>
                  <w:divBdr>
                    <w:top w:val="none" w:sz="0" w:space="0" w:color="auto"/>
                    <w:left w:val="none" w:sz="0" w:space="0" w:color="auto"/>
                    <w:bottom w:val="none" w:sz="0" w:space="0" w:color="auto"/>
                    <w:right w:val="none" w:sz="0" w:space="0" w:color="auto"/>
                  </w:divBdr>
                </w:div>
              </w:divsChild>
            </w:div>
            <w:div w:id="515968919">
              <w:marLeft w:val="0"/>
              <w:marRight w:val="0"/>
              <w:marTop w:val="0"/>
              <w:marBottom w:val="0"/>
              <w:divBdr>
                <w:top w:val="none" w:sz="0" w:space="0" w:color="auto"/>
                <w:left w:val="none" w:sz="0" w:space="0" w:color="auto"/>
                <w:bottom w:val="none" w:sz="0" w:space="0" w:color="auto"/>
                <w:right w:val="none" w:sz="0" w:space="0" w:color="auto"/>
              </w:divBdr>
              <w:divsChild>
                <w:div w:id="271593466">
                  <w:marLeft w:val="0"/>
                  <w:marRight w:val="0"/>
                  <w:marTop w:val="0"/>
                  <w:marBottom w:val="0"/>
                  <w:divBdr>
                    <w:top w:val="none" w:sz="0" w:space="0" w:color="auto"/>
                    <w:left w:val="none" w:sz="0" w:space="0" w:color="auto"/>
                    <w:bottom w:val="none" w:sz="0" w:space="0" w:color="auto"/>
                    <w:right w:val="none" w:sz="0" w:space="0" w:color="auto"/>
                  </w:divBdr>
                </w:div>
              </w:divsChild>
            </w:div>
            <w:div w:id="662315295">
              <w:marLeft w:val="0"/>
              <w:marRight w:val="0"/>
              <w:marTop w:val="0"/>
              <w:marBottom w:val="0"/>
              <w:divBdr>
                <w:top w:val="none" w:sz="0" w:space="0" w:color="auto"/>
                <w:left w:val="none" w:sz="0" w:space="0" w:color="auto"/>
                <w:bottom w:val="none" w:sz="0" w:space="0" w:color="auto"/>
                <w:right w:val="none" w:sz="0" w:space="0" w:color="auto"/>
              </w:divBdr>
              <w:divsChild>
                <w:div w:id="785539310">
                  <w:marLeft w:val="0"/>
                  <w:marRight w:val="0"/>
                  <w:marTop w:val="0"/>
                  <w:marBottom w:val="0"/>
                  <w:divBdr>
                    <w:top w:val="none" w:sz="0" w:space="0" w:color="auto"/>
                    <w:left w:val="none" w:sz="0" w:space="0" w:color="auto"/>
                    <w:bottom w:val="none" w:sz="0" w:space="0" w:color="auto"/>
                    <w:right w:val="none" w:sz="0" w:space="0" w:color="auto"/>
                  </w:divBdr>
                </w:div>
              </w:divsChild>
            </w:div>
            <w:div w:id="689836742">
              <w:marLeft w:val="0"/>
              <w:marRight w:val="0"/>
              <w:marTop w:val="0"/>
              <w:marBottom w:val="0"/>
              <w:divBdr>
                <w:top w:val="none" w:sz="0" w:space="0" w:color="auto"/>
                <w:left w:val="none" w:sz="0" w:space="0" w:color="auto"/>
                <w:bottom w:val="none" w:sz="0" w:space="0" w:color="auto"/>
                <w:right w:val="none" w:sz="0" w:space="0" w:color="auto"/>
              </w:divBdr>
              <w:divsChild>
                <w:div w:id="1739664628">
                  <w:marLeft w:val="0"/>
                  <w:marRight w:val="0"/>
                  <w:marTop w:val="0"/>
                  <w:marBottom w:val="0"/>
                  <w:divBdr>
                    <w:top w:val="none" w:sz="0" w:space="0" w:color="auto"/>
                    <w:left w:val="none" w:sz="0" w:space="0" w:color="auto"/>
                    <w:bottom w:val="none" w:sz="0" w:space="0" w:color="auto"/>
                    <w:right w:val="none" w:sz="0" w:space="0" w:color="auto"/>
                  </w:divBdr>
                </w:div>
              </w:divsChild>
            </w:div>
            <w:div w:id="772820520">
              <w:marLeft w:val="0"/>
              <w:marRight w:val="0"/>
              <w:marTop w:val="0"/>
              <w:marBottom w:val="0"/>
              <w:divBdr>
                <w:top w:val="none" w:sz="0" w:space="0" w:color="auto"/>
                <w:left w:val="none" w:sz="0" w:space="0" w:color="auto"/>
                <w:bottom w:val="none" w:sz="0" w:space="0" w:color="auto"/>
                <w:right w:val="none" w:sz="0" w:space="0" w:color="auto"/>
              </w:divBdr>
              <w:divsChild>
                <w:div w:id="528032004">
                  <w:marLeft w:val="0"/>
                  <w:marRight w:val="0"/>
                  <w:marTop w:val="0"/>
                  <w:marBottom w:val="0"/>
                  <w:divBdr>
                    <w:top w:val="none" w:sz="0" w:space="0" w:color="auto"/>
                    <w:left w:val="none" w:sz="0" w:space="0" w:color="auto"/>
                    <w:bottom w:val="none" w:sz="0" w:space="0" w:color="auto"/>
                    <w:right w:val="none" w:sz="0" w:space="0" w:color="auto"/>
                  </w:divBdr>
                </w:div>
              </w:divsChild>
            </w:div>
            <w:div w:id="787509894">
              <w:marLeft w:val="0"/>
              <w:marRight w:val="0"/>
              <w:marTop w:val="0"/>
              <w:marBottom w:val="0"/>
              <w:divBdr>
                <w:top w:val="none" w:sz="0" w:space="0" w:color="auto"/>
                <w:left w:val="none" w:sz="0" w:space="0" w:color="auto"/>
                <w:bottom w:val="none" w:sz="0" w:space="0" w:color="auto"/>
                <w:right w:val="none" w:sz="0" w:space="0" w:color="auto"/>
              </w:divBdr>
              <w:divsChild>
                <w:div w:id="699746180">
                  <w:marLeft w:val="0"/>
                  <w:marRight w:val="0"/>
                  <w:marTop w:val="0"/>
                  <w:marBottom w:val="0"/>
                  <w:divBdr>
                    <w:top w:val="none" w:sz="0" w:space="0" w:color="auto"/>
                    <w:left w:val="none" w:sz="0" w:space="0" w:color="auto"/>
                    <w:bottom w:val="none" w:sz="0" w:space="0" w:color="auto"/>
                    <w:right w:val="none" w:sz="0" w:space="0" w:color="auto"/>
                  </w:divBdr>
                </w:div>
              </w:divsChild>
            </w:div>
            <w:div w:id="1267688989">
              <w:marLeft w:val="0"/>
              <w:marRight w:val="0"/>
              <w:marTop w:val="0"/>
              <w:marBottom w:val="0"/>
              <w:divBdr>
                <w:top w:val="none" w:sz="0" w:space="0" w:color="auto"/>
                <w:left w:val="none" w:sz="0" w:space="0" w:color="auto"/>
                <w:bottom w:val="none" w:sz="0" w:space="0" w:color="auto"/>
                <w:right w:val="none" w:sz="0" w:space="0" w:color="auto"/>
              </w:divBdr>
              <w:divsChild>
                <w:div w:id="26296496">
                  <w:marLeft w:val="0"/>
                  <w:marRight w:val="0"/>
                  <w:marTop w:val="0"/>
                  <w:marBottom w:val="0"/>
                  <w:divBdr>
                    <w:top w:val="none" w:sz="0" w:space="0" w:color="auto"/>
                    <w:left w:val="none" w:sz="0" w:space="0" w:color="auto"/>
                    <w:bottom w:val="none" w:sz="0" w:space="0" w:color="auto"/>
                    <w:right w:val="none" w:sz="0" w:space="0" w:color="auto"/>
                  </w:divBdr>
                </w:div>
              </w:divsChild>
            </w:div>
            <w:div w:id="1286040873">
              <w:marLeft w:val="0"/>
              <w:marRight w:val="0"/>
              <w:marTop w:val="0"/>
              <w:marBottom w:val="0"/>
              <w:divBdr>
                <w:top w:val="none" w:sz="0" w:space="0" w:color="auto"/>
                <w:left w:val="none" w:sz="0" w:space="0" w:color="auto"/>
                <w:bottom w:val="none" w:sz="0" w:space="0" w:color="auto"/>
                <w:right w:val="none" w:sz="0" w:space="0" w:color="auto"/>
              </w:divBdr>
              <w:divsChild>
                <w:div w:id="2059739787">
                  <w:marLeft w:val="0"/>
                  <w:marRight w:val="0"/>
                  <w:marTop w:val="0"/>
                  <w:marBottom w:val="0"/>
                  <w:divBdr>
                    <w:top w:val="none" w:sz="0" w:space="0" w:color="auto"/>
                    <w:left w:val="none" w:sz="0" w:space="0" w:color="auto"/>
                    <w:bottom w:val="none" w:sz="0" w:space="0" w:color="auto"/>
                    <w:right w:val="none" w:sz="0" w:space="0" w:color="auto"/>
                  </w:divBdr>
                </w:div>
              </w:divsChild>
            </w:div>
            <w:div w:id="1395816564">
              <w:marLeft w:val="0"/>
              <w:marRight w:val="0"/>
              <w:marTop w:val="0"/>
              <w:marBottom w:val="0"/>
              <w:divBdr>
                <w:top w:val="none" w:sz="0" w:space="0" w:color="auto"/>
                <w:left w:val="none" w:sz="0" w:space="0" w:color="auto"/>
                <w:bottom w:val="none" w:sz="0" w:space="0" w:color="auto"/>
                <w:right w:val="none" w:sz="0" w:space="0" w:color="auto"/>
              </w:divBdr>
              <w:divsChild>
                <w:div w:id="643855220">
                  <w:marLeft w:val="0"/>
                  <w:marRight w:val="0"/>
                  <w:marTop w:val="0"/>
                  <w:marBottom w:val="0"/>
                  <w:divBdr>
                    <w:top w:val="none" w:sz="0" w:space="0" w:color="auto"/>
                    <w:left w:val="none" w:sz="0" w:space="0" w:color="auto"/>
                    <w:bottom w:val="none" w:sz="0" w:space="0" w:color="auto"/>
                    <w:right w:val="none" w:sz="0" w:space="0" w:color="auto"/>
                  </w:divBdr>
                </w:div>
              </w:divsChild>
            </w:div>
            <w:div w:id="1547637900">
              <w:marLeft w:val="0"/>
              <w:marRight w:val="0"/>
              <w:marTop w:val="0"/>
              <w:marBottom w:val="0"/>
              <w:divBdr>
                <w:top w:val="none" w:sz="0" w:space="0" w:color="auto"/>
                <w:left w:val="none" w:sz="0" w:space="0" w:color="auto"/>
                <w:bottom w:val="none" w:sz="0" w:space="0" w:color="auto"/>
                <w:right w:val="none" w:sz="0" w:space="0" w:color="auto"/>
              </w:divBdr>
              <w:divsChild>
                <w:div w:id="1495997337">
                  <w:marLeft w:val="0"/>
                  <w:marRight w:val="0"/>
                  <w:marTop w:val="0"/>
                  <w:marBottom w:val="0"/>
                  <w:divBdr>
                    <w:top w:val="none" w:sz="0" w:space="0" w:color="auto"/>
                    <w:left w:val="none" w:sz="0" w:space="0" w:color="auto"/>
                    <w:bottom w:val="none" w:sz="0" w:space="0" w:color="auto"/>
                    <w:right w:val="none" w:sz="0" w:space="0" w:color="auto"/>
                  </w:divBdr>
                </w:div>
              </w:divsChild>
            </w:div>
            <w:div w:id="1668098022">
              <w:marLeft w:val="0"/>
              <w:marRight w:val="0"/>
              <w:marTop w:val="0"/>
              <w:marBottom w:val="0"/>
              <w:divBdr>
                <w:top w:val="none" w:sz="0" w:space="0" w:color="auto"/>
                <w:left w:val="none" w:sz="0" w:space="0" w:color="auto"/>
                <w:bottom w:val="none" w:sz="0" w:space="0" w:color="auto"/>
                <w:right w:val="none" w:sz="0" w:space="0" w:color="auto"/>
              </w:divBdr>
              <w:divsChild>
                <w:div w:id="960961510">
                  <w:marLeft w:val="0"/>
                  <w:marRight w:val="0"/>
                  <w:marTop w:val="0"/>
                  <w:marBottom w:val="0"/>
                  <w:divBdr>
                    <w:top w:val="none" w:sz="0" w:space="0" w:color="auto"/>
                    <w:left w:val="none" w:sz="0" w:space="0" w:color="auto"/>
                    <w:bottom w:val="none" w:sz="0" w:space="0" w:color="auto"/>
                    <w:right w:val="none" w:sz="0" w:space="0" w:color="auto"/>
                  </w:divBdr>
                </w:div>
              </w:divsChild>
            </w:div>
            <w:div w:id="1830831147">
              <w:marLeft w:val="0"/>
              <w:marRight w:val="0"/>
              <w:marTop w:val="0"/>
              <w:marBottom w:val="0"/>
              <w:divBdr>
                <w:top w:val="none" w:sz="0" w:space="0" w:color="auto"/>
                <w:left w:val="none" w:sz="0" w:space="0" w:color="auto"/>
                <w:bottom w:val="none" w:sz="0" w:space="0" w:color="auto"/>
                <w:right w:val="none" w:sz="0" w:space="0" w:color="auto"/>
              </w:divBdr>
              <w:divsChild>
                <w:div w:id="1347441149">
                  <w:marLeft w:val="0"/>
                  <w:marRight w:val="0"/>
                  <w:marTop w:val="0"/>
                  <w:marBottom w:val="0"/>
                  <w:divBdr>
                    <w:top w:val="none" w:sz="0" w:space="0" w:color="auto"/>
                    <w:left w:val="none" w:sz="0" w:space="0" w:color="auto"/>
                    <w:bottom w:val="none" w:sz="0" w:space="0" w:color="auto"/>
                    <w:right w:val="none" w:sz="0" w:space="0" w:color="auto"/>
                  </w:divBdr>
                </w:div>
              </w:divsChild>
            </w:div>
            <w:div w:id="1842307576">
              <w:marLeft w:val="0"/>
              <w:marRight w:val="0"/>
              <w:marTop w:val="0"/>
              <w:marBottom w:val="0"/>
              <w:divBdr>
                <w:top w:val="none" w:sz="0" w:space="0" w:color="auto"/>
                <w:left w:val="none" w:sz="0" w:space="0" w:color="auto"/>
                <w:bottom w:val="none" w:sz="0" w:space="0" w:color="auto"/>
                <w:right w:val="none" w:sz="0" w:space="0" w:color="auto"/>
              </w:divBdr>
              <w:divsChild>
                <w:div w:id="733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4124">
          <w:marLeft w:val="0"/>
          <w:marRight w:val="0"/>
          <w:marTop w:val="0"/>
          <w:marBottom w:val="0"/>
          <w:divBdr>
            <w:top w:val="none" w:sz="0" w:space="0" w:color="auto"/>
            <w:left w:val="none" w:sz="0" w:space="0" w:color="auto"/>
            <w:bottom w:val="none" w:sz="0" w:space="0" w:color="auto"/>
            <w:right w:val="none" w:sz="0" w:space="0" w:color="auto"/>
          </w:divBdr>
          <w:divsChild>
            <w:div w:id="84767230">
              <w:marLeft w:val="0"/>
              <w:marRight w:val="0"/>
              <w:marTop w:val="0"/>
              <w:marBottom w:val="0"/>
              <w:divBdr>
                <w:top w:val="none" w:sz="0" w:space="0" w:color="auto"/>
                <w:left w:val="none" w:sz="0" w:space="0" w:color="auto"/>
                <w:bottom w:val="none" w:sz="0" w:space="0" w:color="auto"/>
                <w:right w:val="none" w:sz="0" w:space="0" w:color="auto"/>
              </w:divBdr>
              <w:divsChild>
                <w:div w:id="926115434">
                  <w:marLeft w:val="0"/>
                  <w:marRight w:val="0"/>
                  <w:marTop w:val="0"/>
                  <w:marBottom w:val="0"/>
                  <w:divBdr>
                    <w:top w:val="none" w:sz="0" w:space="0" w:color="auto"/>
                    <w:left w:val="none" w:sz="0" w:space="0" w:color="auto"/>
                    <w:bottom w:val="none" w:sz="0" w:space="0" w:color="auto"/>
                    <w:right w:val="none" w:sz="0" w:space="0" w:color="auto"/>
                  </w:divBdr>
                </w:div>
              </w:divsChild>
            </w:div>
            <w:div w:id="415829970">
              <w:marLeft w:val="0"/>
              <w:marRight w:val="0"/>
              <w:marTop w:val="0"/>
              <w:marBottom w:val="0"/>
              <w:divBdr>
                <w:top w:val="none" w:sz="0" w:space="0" w:color="auto"/>
                <w:left w:val="none" w:sz="0" w:space="0" w:color="auto"/>
                <w:bottom w:val="none" w:sz="0" w:space="0" w:color="auto"/>
                <w:right w:val="none" w:sz="0" w:space="0" w:color="auto"/>
              </w:divBdr>
              <w:divsChild>
                <w:div w:id="1351222373">
                  <w:marLeft w:val="0"/>
                  <w:marRight w:val="0"/>
                  <w:marTop w:val="0"/>
                  <w:marBottom w:val="0"/>
                  <w:divBdr>
                    <w:top w:val="none" w:sz="0" w:space="0" w:color="auto"/>
                    <w:left w:val="none" w:sz="0" w:space="0" w:color="auto"/>
                    <w:bottom w:val="none" w:sz="0" w:space="0" w:color="auto"/>
                    <w:right w:val="none" w:sz="0" w:space="0" w:color="auto"/>
                  </w:divBdr>
                </w:div>
              </w:divsChild>
            </w:div>
            <w:div w:id="683288905">
              <w:marLeft w:val="0"/>
              <w:marRight w:val="0"/>
              <w:marTop w:val="0"/>
              <w:marBottom w:val="0"/>
              <w:divBdr>
                <w:top w:val="none" w:sz="0" w:space="0" w:color="auto"/>
                <w:left w:val="none" w:sz="0" w:space="0" w:color="auto"/>
                <w:bottom w:val="none" w:sz="0" w:space="0" w:color="auto"/>
                <w:right w:val="none" w:sz="0" w:space="0" w:color="auto"/>
              </w:divBdr>
              <w:divsChild>
                <w:div w:id="1792704175">
                  <w:marLeft w:val="0"/>
                  <w:marRight w:val="0"/>
                  <w:marTop w:val="0"/>
                  <w:marBottom w:val="0"/>
                  <w:divBdr>
                    <w:top w:val="none" w:sz="0" w:space="0" w:color="auto"/>
                    <w:left w:val="none" w:sz="0" w:space="0" w:color="auto"/>
                    <w:bottom w:val="none" w:sz="0" w:space="0" w:color="auto"/>
                    <w:right w:val="none" w:sz="0" w:space="0" w:color="auto"/>
                  </w:divBdr>
                </w:div>
              </w:divsChild>
            </w:div>
            <w:div w:id="935406346">
              <w:marLeft w:val="0"/>
              <w:marRight w:val="0"/>
              <w:marTop w:val="0"/>
              <w:marBottom w:val="0"/>
              <w:divBdr>
                <w:top w:val="none" w:sz="0" w:space="0" w:color="auto"/>
                <w:left w:val="none" w:sz="0" w:space="0" w:color="auto"/>
                <w:bottom w:val="none" w:sz="0" w:space="0" w:color="auto"/>
                <w:right w:val="none" w:sz="0" w:space="0" w:color="auto"/>
              </w:divBdr>
              <w:divsChild>
                <w:div w:id="1908221736">
                  <w:marLeft w:val="0"/>
                  <w:marRight w:val="0"/>
                  <w:marTop w:val="0"/>
                  <w:marBottom w:val="0"/>
                  <w:divBdr>
                    <w:top w:val="none" w:sz="0" w:space="0" w:color="auto"/>
                    <w:left w:val="none" w:sz="0" w:space="0" w:color="auto"/>
                    <w:bottom w:val="none" w:sz="0" w:space="0" w:color="auto"/>
                    <w:right w:val="none" w:sz="0" w:space="0" w:color="auto"/>
                  </w:divBdr>
                </w:div>
              </w:divsChild>
            </w:div>
            <w:div w:id="997923276">
              <w:marLeft w:val="0"/>
              <w:marRight w:val="0"/>
              <w:marTop w:val="0"/>
              <w:marBottom w:val="0"/>
              <w:divBdr>
                <w:top w:val="none" w:sz="0" w:space="0" w:color="auto"/>
                <w:left w:val="none" w:sz="0" w:space="0" w:color="auto"/>
                <w:bottom w:val="none" w:sz="0" w:space="0" w:color="auto"/>
                <w:right w:val="none" w:sz="0" w:space="0" w:color="auto"/>
              </w:divBdr>
              <w:divsChild>
                <w:div w:id="1068917828">
                  <w:marLeft w:val="0"/>
                  <w:marRight w:val="0"/>
                  <w:marTop w:val="0"/>
                  <w:marBottom w:val="0"/>
                  <w:divBdr>
                    <w:top w:val="none" w:sz="0" w:space="0" w:color="auto"/>
                    <w:left w:val="none" w:sz="0" w:space="0" w:color="auto"/>
                    <w:bottom w:val="none" w:sz="0" w:space="0" w:color="auto"/>
                    <w:right w:val="none" w:sz="0" w:space="0" w:color="auto"/>
                  </w:divBdr>
                </w:div>
              </w:divsChild>
            </w:div>
            <w:div w:id="1718430288">
              <w:marLeft w:val="0"/>
              <w:marRight w:val="0"/>
              <w:marTop w:val="0"/>
              <w:marBottom w:val="0"/>
              <w:divBdr>
                <w:top w:val="none" w:sz="0" w:space="0" w:color="auto"/>
                <w:left w:val="none" w:sz="0" w:space="0" w:color="auto"/>
                <w:bottom w:val="none" w:sz="0" w:space="0" w:color="auto"/>
                <w:right w:val="none" w:sz="0" w:space="0" w:color="auto"/>
              </w:divBdr>
              <w:divsChild>
                <w:div w:id="769856386">
                  <w:marLeft w:val="0"/>
                  <w:marRight w:val="0"/>
                  <w:marTop w:val="0"/>
                  <w:marBottom w:val="0"/>
                  <w:divBdr>
                    <w:top w:val="none" w:sz="0" w:space="0" w:color="auto"/>
                    <w:left w:val="none" w:sz="0" w:space="0" w:color="auto"/>
                    <w:bottom w:val="none" w:sz="0" w:space="0" w:color="auto"/>
                    <w:right w:val="none" w:sz="0" w:space="0" w:color="auto"/>
                  </w:divBdr>
                </w:div>
              </w:divsChild>
            </w:div>
            <w:div w:id="1784184799">
              <w:marLeft w:val="0"/>
              <w:marRight w:val="0"/>
              <w:marTop w:val="0"/>
              <w:marBottom w:val="0"/>
              <w:divBdr>
                <w:top w:val="none" w:sz="0" w:space="0" w:color="auto"/>
                <w:left w:val="none" w:sz="0" w:space="0" w:color="auto"/>
                <w:bottom w:val="none" w:sz="0" w:space="0" w:color="auto"/>
                <w:right w:val="none" w:sz="0" w:space="0" w:color="auto"/>
              </w:divBdr>
              <w:divsChild>
                <w:div w:id="14931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406">
          <w:marLeft w:val="0"/>
          <w:marRight w:val="0"/>
          <w:marTop w:val="0"/>
          <w:marBottom w:val="0"/>
          <w:divBdr>
            <w:top w:val="none" w:sz="0" w:space="0" w:color="auto"/>
            <w:left w:val="none" w:sz="0" w:space="0" w:color="auto"/>
            <w:bottom w:val="none" w:sz="0" w:space="0" w:color="auto"/>
            <w:right w:val="none" w:sz="0" w:space="0" w:color="auto"/>
          </w:divBdr>
          <w:divsChild>
            <w:div w:id="292174430">
              <w:marLeft w:val="0"/>
              <w:marRight w:val="0"/>
              <w:marTop w:val="0"/>
              <w:marBottom w:val="0"/>
              <w:divBdr>
                <w:top w:val="none" w:sz="0" w:space="0" w:color="auto"/>
                <w:left w:val="none" w:sz="0" w:space="0" w:color="auto"/>
                <w:bottom w:val="none" w:sz="0" w:space="0" w:color="auto"/>
                <w:right w:val="none" w:sz="0" w:space="0" w:color="auto"/>
              </w:divBdr>
              <w:divsChild>
                <w:div w:id="1164667164">
                  <w:marLeft w:val="0"/>
                  <w:marRight w:val="0"/>
                  <w:marTop w:val="0"/>
                  <w:marBottom w:val="0"/>
                  <w:divBdr>
                    <w:top w:val="none" w:sz="0" w:space="0" w:color="auto"/>
                    <w:left w:val="none" w:sz="0" w:space="0" w:color="auto"/>
                    <w:bottom w:val="none" w:sz="0" w:space="0" w:color="auto"/>
                    <w:right w:val="none" w:sz="0" w:space="0" w:color="auto"/>
                  </w:divBdr>
                </w:div>
              </w:divsChild>
            </w:div>
            <w:div w:id="557203525">
              <w:marLeft w:val="0"/>
              <w:marRight w:val="0"/>
              <w:marTop w:val="0"/>
              <w:marBottom w:val="0"/>
              <w:divBdr>
                <w:top w:val="none" w:sz="0" w:space="0" w:color="auto"/>
                <w:left w:val="none" w:sz="0" w:space="0" w:color="auto"/>
                <w:bottom w:val="none" w:sz="0" w:space="0" w:color="auto"/>
                <w:right w:val="none" w:sz="0" w:space="0" w:color="auto"/>
              </w:divBdr>
              <w:divsChild>
                <w:div w:id="866210819">
                  <w:marLeft w:val="0"/>
                  <w:marRight w:val="0"/>
                  <w:marTop w:val="0"/>
                  <w:marBottom w:val="0"/>
                  <w:divBdr>
                    <w:top w:val="none" w:sz="0" w:space="0" w:color="auto"/>
                    <w:left w:val="none" w:sz="0" w:space="0" w:color="auto"/>
                    <w:bottom w:val="none" w:sz="0" w:space="0" w:color="auto"/>
                    <w:right w:val="none" w:sz="0" w:space="0" w:color="auto"/>
                  </w:divBdr>
                </w:div>
              </w:divsChild>
            </w:div>
            <w:div w:id="622540503">
              <w:marLeft w:val="0"/>
              <w:marRight w:val="0"/>
              <w:marTop w:val="0"/>
              <w:marBottom w:val="0"/>
              <w:divBdr>
                <w:top w:val="none" w:sz="0" w:space="0" w:color="auto"/>
                <w:left w:val="none" w:sz="0" w:space="0" w:color="auto"/>
                <w:bottom w:val="none" w:sz="0" w:space="0" w:color="auto"/>
                <w:right w:val="none" w:sz="0" w:space="0" w:color="auto"/>
              </w:divBdr>
              <w:divsChild>
                <w:div w:id="1347634316">
                  <w:marLeft w:val="0"/>
                  <w:marRight w:val="0"/>
                  <w:marTop w:val="0"/>
                  <w:marBottom w:val="0"/>
                  <w:divBdr>
                    <w:top w:val="none" w:sz="0" w:space="0" w:color="auto"/>
                    <w:left w:val="none" w:sz="0" w:space="0" w:color="auto"/>
                    <w:bottom w:val="none" w:sz="0" w:space="0" w:color="auto"/>
                    <w:right w:val="none" w:sz="0" w:space="0" w:color="auto"/>
                  </w:divBdr>
                </w:div>
                <w:div w:id="1501699872">
                  <w:marLeft w:val="0"/>
                  <w:marRight w:val="0"/>
                  <w:marTop w:val="0"/>
                  <w:marBottom w:val="0"/>
                  <w:divBdr>
                    <w:top w:val="none" w:sz="0" w:space="0" w:color="auto"/>
                    <w:left w:val="none" w:sz="0" w:space="0" w:color="auto"/>
                    <w:bottom w:val="none" w:sz="0" w:space="0" w:color="auto"/>
                    <w:right w:val="none" w:sz="0" w:space="0" w:color="auto"/>
                  </w:divBdr>
                </w:div>
              </w:divsChild>
            </w:div>
            <w:div w:id="788360980">
              <w:marLeft w:val="0"/>
              <w:marRight w:val="0"/>
              <w:marTop w:val="0"/>
              <w:marBottom w:val="0"/>
              <w:divBdr>
                <w:top w:val="none" w:sz="0" w:space="0" w:color="auto"/>
                <w:left w:val="none" w:sz="0" w:space="0" w:color="auto"/>
                <w:bottom w:val="none" w:sz="0" w:space="0" w:color="auto"/>
                <w:right w:val="none" w:sz="0" w:space="0" w:color="auto"/>
              </w:divBdr>
              <w:divsChild>
                <w:div w:id="1097824913">
                  <w:marLeft w:val="0"/>
                  <w:marRight w:val="0"/>
                  <w:marTop w:val="0"/>
                  <w:marBottom w:val="0"/>
                  <w:divBdr>
                    <w:top w:val="none" w:sz="0" w:space="0" w:color="auto"/>
                    <w:left w:val="none" w:sz="0" w:space="0" w:color="auto"/>
                    <w:bottom w:val="none" w:sz="0" w:space="0" w:color="auto"/>
                    <w:right w:val="none" w:sz="0" w:space="0" w:color="auto"/>
                  </w:divBdr>
                </w:div>
              </w:divsChild>
            </w:div>
            <w:div w:id="863517338">
              <w:marLeft w:val="0"/>
              <w:marRight w:val="0"/>
              <w:marTop w:val="0"/>
              <w:marBottom w:val="0"/>
              <w:divBdr>
                <w:top w:val="none" w:sz="0" w:space="0" w:color="auto"/>
                <w:left w:val="none" w:sz="0" w:space="0" w:color="auto"/>
                <w:bottom w:val="none" w:sz="0" w:space="0" w:color="auto"/>
                <w:right w:val="none" w:sz="0" w:space="0" w:color="auto"/>
              </w:divBdr>
              <w:divsChild>
                <w:div w:id="678459889">
                  <w:marLeft w:val="0"/>
                  <w:marRight w:val="0"/>
                  <w:marTop w:val="0"/>
                  <w:marBottom w:val="0"/>
                  <w:divBdr>
                    <w:top w:val="none" w:sz="0" w:space="0" w:color="auto"/>
                    <w:left w:val="none" w:sz="0" w:space="0" w:color="auto"/>
                    <w:bottom w:val="none" w:sz="0" w:space="0" w:color="auto"/>
                    <w:right w:val="none" w:sz="0" w:space="0" w:color="auto"/>
                  </w:divBdr>
                </w:div>
                <w:div w:id="692924099">
                  <w:marLeft w:val="0"/>
                  <w:marRight w:val="0"/>
                  <w:marTop w:val="0"/>
                  <w:marBottom w:val="0"/>
                  <w:divBdr>
                    <w:top w:val="none" w:sz="0" w:space="0" w:color="auto"/>
                    <w:left w:val="none" w:sz="0" w:space="0" w:color="auto"/>
                    <w:bottom w:val="none" w:sz="0" w:space="0" w:color="auto"/>
                    <w:right w:val="none" w:sz="0" w:space="0" w:color="auto"/>
                  </w:divBdr>
                </w:div>
                <w:div w:id="1154877912">
                  <w:marLeft w:val="0"/>
                  <w:marRight w:val="0"/>
                  <w:marTop w:val="0"/>
                  <w:marBottom w:val="0"/>
                  <w:divBdr>
                    <w:top w:val="none" w:sz="0" w:space="0" w:color="auto"/>
                    <w:left w:val="none" w:sz="0" w:space="0" w:color="auto"/>
                    <w:bottom w:val="none" w:sz="0" w:space="0" w:color="auto"/>
                    <w:right w:val="none" w:sz="0" w:space="0" w:color="auto"/>
                  </w:divBdr>
                </w:div>
                <w:div w:id="2034450624">
                  <w:marLeft w:val="0"/>
                  <w:marRight w:val="0"/>
                  <w:marTop w:val="0"/>
                  <w:marBottom w:val="0"/>
                  <w:divBdr>
                    <w:top w:val="none" w:sz="0" w:space="0" w:color="auto"/>
                    <w:left w:val="none" w:sz="0" w:space="0" w:color="auto"/>
                    <w:bottom w:val="none" w:sz="0" w:space="0" w:color="auto"/>
                    <w:right w:val="none" w:sz="0" w:space="0" w:color="auto"/>
                  </w:divBdr>
                </w:div>
              </w:divsChild>
            </w:div>
            <w:div w:id="1264146096">
              <w:marLeft w:val="0"/>
              <w:marRight w:val="0"/>
              <w:marTop w:val="0"/>
              <w:marBottom w:val="0"/>
              <w:divBdr>
                <w:top w:val="none" w:sz="0" w:space="0" w:color="auto"/>
                <w:left w:val="none" w:sz="0" w:space="0" w:color="auto"/>
                <w:bottom w:val="none" w:sz="0" w:space="0" w:color="auto"/>
                <w:right w:val="none" w:sz="0" w:space="0" w:color="auto"/>
              </w:divBdr>
              <w:divsChild>
                <w:div w:id="76750442">
                  <w:marLeft w:val="0"/>
                  <w:marRight w:val="0"/>
                  <w:marTop w:val="0"/>
                  <w:marBottom w:val="0"/>
                  <w:divBdr>
                    <w:top w:val="none" w:sz="0" w:space="0" w:color="auto"/>
                    <w:left w:val="none" w:sz="0" w:space="0" w:color="auto"/>
                    <w:bottom w:val="none" w:sz="0" w:space="0" w:color="auto"/>
                    <w:right w:val="none" w:sz="0" w:space="0" w:color="auto"/>
                  </w:divBdr>
                </w:div>
              </w:divsChild>
            </w:div>
            <w:div w:id="1683509018">
              <w:marLeft w:val="0"/>
              <w:marRight w:val="0"/>
              <w:marTop w:val="0"/>
              <w:marBottom w:val="0"/>
              <w:divBdr>
                <w:top w:val="none" w:sz="0" w:space="0" w:color="auto"/>
                <w:left w:val="none" w:sz="0" w:space="0" w:color="auto"/>
                <w:bottom w:val="none" w:sz="0" w:space="0" w:color="auto"/>
                <w:right w:val="none" w:sz="0" w:space="0" w:color="auto"/>
              </w:divBdr>
              <w:divsChild>
                <w:div w:id="1823430258">
                  <w:marLeft w:val="0"/>
                  <w:marRight w:val="0"/>
                  <w:marTop w:val="0"/>
                  <w:marBottom w:val="0"/>
                  <w:divBdr>
                    <w:top w:val="none" w:sz="0" w:space="0" w:color="auto"/>
                    <w:left w:val="none" w:sz="0" w:space="0" w:color="auto"/>
                    <w:bottom w:val="none" w:sz="0" w:space="0" w:color="auto"/>
                    <w:right w:val="none" w:sz="0" w:space="0" w:color="auto"/>
                  </w:divBdr>
                </w:div>
              </w:divsChild>
            </w:div>
            <w:div w:id="1746684691">
              <w:marLeft w:val="0"/>
              <w:marRight w:val="0"/>
              <w:marTop w:val="0"/>
              <w:marBottom w:val="0"/>
              <w:divBdr>
                <w:top w:val="none" w:sz="0" w:space="0" w:color="auto"/>
                <w:left w:val="none" w:sz="0" w:space="0" w:color="auto"/>
                <w:bottom w:val="none" w:sz="0" w:space="0" w:color="auto"/>
                <w:right w:val="none" w:sz="0" w:space="0" w:color="auto"/>
              </w:divBdr>
              <w:divsChild>
                <w:div w:id="2006664920">
                  <w:marLeft w:val="0"/>
                  <w:marRight w:val="0"/>
                  <w:marTop w:val="0"/>
                  <w:marBottom w:val="0"/>
                  <w:divBdr>
                    <w:top w:val="none" w:sz="0" w:space="0" w:color="auto"/>
                    <w:left w:val="none" w:sz="0" w:space="0" w:color="auto"/>
                    <w:bottom w:val="none" w:sz="0" w:space="0" w:color="auto"/>
                    <w:right w:val="none" w:sz="0" w:space="0" w:color="auto"/>
                  </w:divBdr>
                </w:div>
              </w:divsChild>
            </w:div>
            <w:div w:id="2082870522">
              <w:marLeft w:val="0"/>
              <w:marRight w:val="0"/>
              <w:marTop w:val="0"/>
              <w:marBottom w:val="0"/>
              <w:divBdr>
                <w:top w:val="none" w:sz="0" w:space="0" w:color="auto"/>
                <w:left w:val="none" w:sz="0" w:space="0" w:color="auto"/>
                <w:bottom w:val="none" w:sz="0" w:space="0" w:color="auto"/>
                <w:right w:val="none" w:sz="0" w:space="0" w:color="auto"/>
              </w:divBdr>
              <w:divsChild>
                <w:div w:id="8964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6072">
          <w:marLeft w:val="0"/>
          <w:marRight w:val="0"/>
          <w:marTop w:val="0"/>
          <w:marBottom w:val="0"/>
          <w:divBdr>
            <w:top w:val="none" w:sz="0" w:space="0" w:color="auto"/>
            <w:left w:val="none" w:sz="0" w:space="0" w:color="auto"/>
            <w:bottom w:val="none" w:sz="0" w:space="0" w:color="auto"/>
            <w:right w:val="none" w:sz="0" w:space="0" w:color="auto"/>
          </w:divBdr>
          <w:divsChild>
            <w:div w:id="725492718">
              <w:marLeft w:val="0"/>
              <w:marRight w:val="0"/>
              <w:marTop w:val="0"/>
              <w:marBottom w:val="0"/>
              <w:divBdr>
                <w:top w:val="none" w:sz="0" w:space="0" w:color="auto"/>
                <w:left w:val="none" w:sz="0" w:space="0" w:color="auto"/>
                <w:bottom w:val="none" w:sz="0" w:space="0" w:color="auto"/>
                <w:right w:val="none" w:sz="0" w:space="0" w:color="auto"/>
              </w:divBdr>
              <w:divsChild>
                <w:div w:id="44527845">
                  <w:marLeft w:val="0"/>
                  <w:marRight w:val="0"/>
                  <w:marTop w:val="0"/>
                  <w:marBottom w:val="0"/>
                  <w:divBdr>
                    <w:top w:val="none" w:sz="0" w:space="0" w:color="auto"/>
                    <w:left w:val="none" w:sz="0" w:space="0" w:color="auto"/>
                    <w:bottom w:val="none" w:sz="0" w:space="0" w:color="auto"/>
                    <w:right w:val="none" w:sz="0" w:space="0" w:color="auto"/>
                  </w:divBdr>
                </w:div>
              </w:divsChild>
            </w:div>
            <w:div w:id="1743259330">
              <w:marLeft w:val="0"/>
              <w:marRight w:val="0"/>
              <w:marTop w:val="0"/>
              <w:marBottom w:val="0"/>
              <w:divBdr>
                <w:top w:val="none" w:sz="0" w:space="0" w:color="auto"/>
                <w:left w:val="none" w:sz="0" w:space="0" w:color="auto"/>
                <w:bottom w:val="none" w:sz="0" w:space="0" w:color="auto"/>
                <w:right w:val="none" w:sz="0" w:space="0" w:color="auto"/>
              </w:divBdr>
              <w:divsChild>
                <w:div w:id="18284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7456">
          <w:marLeft w:val="0"/>
          <w:marRight w:val="0"/>
          <w:marTop w:val="0"/>
          <w:marBottom w:val="0"/>
          <w:divBdr>
            <w:top w:val="none" w:sz="0" w:space="0" w:color="auto"/>
            <w:left w:val="none" w:sz="0" w:space="0" w:color="auto"/>
            <w:bottom w:val="none" w:sz="0" w:space="0" w:color="auto"/>
            <w:right w:val="none" w:sz="0" w:space="0" w:color="auto"/>
          </w:divBdr>
          <w:divsChild>
            <w:div w:id="123735071">
              <w:marLeft w:val="0"/>
              <w:marRight w:val="0"/>
              <w:marTop w:val="0"/>
              <w:marBottom w:val="0"/>
              <w:divBdr>
                <w:top w:val="none" w:sz="0" w:space="0" w:color="auto"/>
                <w:left w:val="none" w:sz="0" w:space="0" w:color="auto"/>
                <w:bottom w:val="none" w:sz="0" w:space="0" w:color="auto"/>
                <w:right w:val="none" w:sz="0" w:space="0" w:color="auto"/>
              </w:divBdr>
              <w:divsChild>
                <w:div w:id="1469590491">
                  <w:marLeft w:val="0"/>
                  <w:marRight w:val="0"/>
                  <w:marTop w:val="0"/>
                  <w:marBottom w:val="0"/>
                  <w:divBdr>
                    <w:top w:val="none" w:sz="0" w:space="0" w:color="auto"/>
                    <w:left w:val="none" w:sz="0" w:space="0" w:color="auto"/>
                    <w:bottom w:val="none" w:sz="0" w:space="0" w:color="auto"/>
                    <w:right w:val="none" w:sz="0" w:space="0" w:color="auto"/>
                  </w:divBdr>
                </w:div>
              </w:divsChild>
            </w:div>
            <w:div w:id="142743936">
              <w:marLeft w:val="0"/>
              <w:marRight w:val="0"/>
              <w:marTop w:val="0"/>
              <w:marBottom w:val="0"/>
              <w:divBdr>
                <w:top w:val="none" w:sz="0" w:space="0" w:color="auto"/>
                <w:left w:val="none" w:sz="0" w:space="0" w:color="auto"/>
                <w:bottom w:val="none" w:sz="0" w:space="0" w:color="auto"/>
                <w:right w:val="none" w:sz="0" w:space="0" w:color="auto"/>
              </w:divBdr>
              <w:divsChild>
                <w:div w:id="1158498920">
                  <w:marLeft w:val="0"/>
                  <w:marRight w:val="0"/>
                  <w:marTop w:val="0"/>
                  <w:marBottom w:val="0"/>
                  <w:divBdr>
                    <w:top w:val="none" w:sz="0" w:space="0" w:color="auto"/>
                    <w:left w:val="none" w:sz="0" w:space="0" w:color="auto"/>
                    <w:bottom w:val="none" w:sz="0" w:space="0" w:color="auto"/>
                    <w:right w:val="none" w:sz="0" w:space="0" w:color="auto"/>
                  </w:divBdr>
                </w:div>
                <w:div w:id="1265840960">
                  <w:marLeft w:val="0"/>
                  <w:marRight w:val="0"/>
                  <w:marTop w:val="0"/>
                  <w:marBottom w:val="0"/>
                  <w:divBdr>
                    <w:top w:val="none" w:sz="0" w:space="0" w:color="auto"/>
                    <w:left w:val="none" w:sz="0" w:space="0" w:color="auto"/>
                    <w:bottom w:val="none" w:sz="0" w:space="0" w:color="auto"/>
                    <w:right w:val="none" w:sz="0" w:space="0" w:color="auto"/>
                  </w:divBdr>
                </w:div>
              </w:divsChild>
            </w:div>
            <w:div w:id="613295296">
              <w:marLeft w:val="0"/>
              <w:marRight w:val="0"/>
              <w:marTop w:val="0"/>
              <w:marBottom w:val="0"/>
              <w:divBdr>
                <w:top w:val="none" w:sz="0" w:space="0" w:color="auto"/>
                <w:left w:val="none" w:sz="0" w:space="0" w:color="auto"/>
                <w:bottom w:val="none" w:sz="0" w:space="0" w:color="auto"/>
                <w:right w:val="none" w:sz="0" w:space="0" w:color="auto"/>
              </w:divBdr>
              <w:divsChild>
                <w:div w:id="2002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1219">
          <w:marLeft w:val="0"/>
          <w:marRight w:val="0"/>
          <w:marTop w:val="0"/>
          <w:marBottom w:val="0"/>
          <w:divBdr>
            <w:top w:val="none" w:sz="0" w:space="0" w:color="auto"/>
            <w:left w:val="none" w:sz="0" w:space="0" w:color="auto"/>
            <w:bottom w:val="none" w:sz="0" w:space="0" w:color="auto"/>
            <w:right w:val="none" w:sz="0" w:space="0" w:color="auto"/>
          </w:divBdr>
          <w:divsChild>
            <w:div w:id="58402649">
              <w:marLeft w:val="0"/>
              <w:marRight w:val="0"/>
              <w:marTop w:val="0"/>
              <w:marBottom w:val="0"/>
              <w:divBdr>
                <w:top w:val="none" w:sz="0" w:space="0" w:color="auto"/>
                <w:left w:val="none" w:sz="0" w:space="0" w:color="auto"/>
                <w:bottom w:val="none" w:sz="0" w:space="0" w:color="auto"/>
                <w:right w:val="none" w:sz="0" w:space="0" w:color="auto"/>
              </w:divBdr>
              <w:divsChild>
                <w:div w:id="1053501923">
                  <w:marLeft w:val="0"/>
                  <w:marRight w:val="0"/>
                  <w:marTop w:val="0"/>
                  <w:marBottom w:val="0"/>
                  <w:divBdr>
                    <w:top w:val="none" w:sz="0" w:space="0" w:color="auto"/>
                    <w:left w:val="none" w:sz="0" w:space="0" w:color="auto"/>
                    <w:bottom w:val="none" w:sz="0" w:space="0" w:color="auto"/>
                    <w:right w:val="none" w:sz="0" w:space="0" w:color="auto"/>
                  </w:divBdr>
                </w:div>
              </w:divsChild>
            </w:div>
            <w:div w:id="737897857">
              <w:marLeft w:val="0"/>
              <w:marRight w:val="0"/>
              <w:marTop w:val="0"/>
              <w:marBottom w:val="0"/>
              <w:divBdr>
                <w:top w:val="none" w:sz="0" w:space="0" w:color="auto"/>
                <w:left w:val="none" w:sz="0" w:space="0" w:color="auto"/>
                <w:bottom w:val="none" w:sz="0" w:space="0" w:color="auto"/>
                <w:right w:val="none" w:sz="0" w:space="0" w:color="auto"/>
              </w:divBdr>
              <w:divsChild>
                <w:div w:id="249513586">
                  <w:marLeft w:val="0"/>
                  <w:marRight w:val="0"/>
                  <w:marTop w:val="0"/>
                  <w:marBottom w:val="0"/>
                  <w:divBdr>
                    <w:top w:val="none" w:sz="0" w:space="0" w:color="auto"/>
                    <w:left w:val="none" w:sz="0" w:space="0" w:color="auto"/>
                    <w:bottom w:val="none" w:sz="0" w:space="0" w:color="auto"/>
                    <w:right w:val="none" w:sz="0" w:space="0" w:color="auto"/>
                  </w:divBdr>
                </w:div>
              </w:divsChild>
            </w:div>
            <w:div w:id="1024937956">
              <w:marLeft w:val="0"/>
              <w:marRight w:val="0"/>
              <w:marTop w:val="0"/>
              <w:marBottom w:val="0"/>
              <w:divBdr>
                <w:top w:val="none" w:sz="0" w:space="0" w:color="auto"/>
                <w:left w:val="none" w:sz="0" w:space="0" w:color="auto"/>
                <w:bottom w:val="none" w:sz="0" w:space="0" w:color="auto"/>
                <w:right w:val="none" w:sz="0" w:space="0" w:color="auto"/>
              </w:divBdr>
              <w:divsChild>
                <w:div w:id="44451099">
                  <w:marLeft w:val="0"/>
                  <w:marRight w:val="0"/>
                  <w:marTop w:val="0"/>
                  <w:marBottom w:val="0"/>
                  <w:divBdr>
                    <w:top w:val="none" w:sz="0" w:space="0" w:color="auto"/>
                    <w:left w:val="none" w:sz="0" w:space="0" w:color="auto"/>
                    <w:bottom w:val="none" w:sz="0" w:space="0" w:color="auto"/>
                    <w:right w:val="none" w:sz="0" w:space="0" w:color="auto"/>
                  </w:divBdr>
                </w:div>
              </w:divsChild>
            </w:div>
            <w:div w:id="1212423953">
              <w:marLeft w:val="0"/>
              <w:marRight w:val="0"/>
              <w:marTop w:val="0"/>
              <w:marBottom w:val="0"/>
              <w:divBdr>
                <w:top w:val="none" w:sz="0" w:space="0" w:color="auto"/>
                <w:left w:val="none" w:sz="0" w:space="0" w:color="auto"/>
                <w:bottom w:val="none" w:sz="0" w:space="0" w:color="auto"/>
                <w:right w:val="none" w:sz="0" w:space="0" w:color="auto"/>
              </w:divBdr>
              <w:divsChild>
                <w:div w:id="4180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631">
          <w:marLeft w:val="0"/>
          <w:marRight w:val="0"/>
          <w:marTop w:val="0"/>
          <w:marBottom w:val="0"/>
          <w:divBdr>
            <w:top w:val="none" w:sz="0" w:space="0" w:color="auto"/>
            <w:left w:val="none" w:sz="0" w:space="0" w:color="auto"/>
            <w:bottom w:val="none" w:sz="0" w:space="0" w:color="auto"/>
            <w:right w:val="none" w:sz="0" w:space="0" w:color="auto"/>
          </w:divBdr>
          <w:divsChild>
            <w:div w:id="1292513736">
              <w:marLeft w:val="0"/>
              <w:marRight w:val="0"/>
              <w:marTop w:val="0"/>
              <w:marBottom w:val="0"/>
              <w:divBdr>
                <w:top w:val="none" w:sz="0" w:space="0" w:color="auto"/>
                <w:left w:val="none" w:sz="0" w:space="0" w:color="auto"/>
                <w:bottom w:val="none" w:sz="0" w:space="0" w:color="auto"/>
                <w:right w:val="none" w:sz="0" w:space="0" w:color="auto"/>
              </w:divBdr>
              <w:divsChild>
                <w:div w:id="1332562824">
                  <w:marLeft w:val="0"/>
                  <w:marRight w:val="0"/>
                  <w:marTop w:val="0"/>
                  <w:marBottom w:val="0"/>
                  <w:divBdr>
                    <w:top w:val="none" w:sz="0" w:space="0" w:color="auto"/>
                    <w:left w:val="none" w:sz="0" w:space="0" w:color="auto"/>
                    <w:bottom w:val="none" w:sz="0" w:space="0" w:color="auto"/>
                    <w:right w:val="none" w:sz="0" w:space="0" w:color="auto"/>
                  </w:divBdr>
                </w:div>
              </w:divsChild>
            </w:div>
            <w:div w:id="1566572673">
              <w:marLeft w:val="0"/>
              <w:marRight w:val="0"/>
              <w:marTop w:val="0"/>
              <w:marBottom w:val="0"/>
              <w:divBdr>
                <w:top w:val="none" w:sz="0" w:space="0" w:color="auto"/>
                <w:left w:val="none" w:sz="0" w:space="0" w:color="auto"/>
                <w:bottom w:val="none" w:sz="0" w:space="0" w:color="auto"/>
                <w:right w:val="none" w:sz="0" w:space="0" w:color="auto"/>
              </w:divBdr>
              <w:divsChild>
                <w:div w:id="16571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6">
          <w:marLeft w:val="0"/>
          <w:marRight w:val="0"/>
          <w:marTop w:val="0"/>
          <w:marBottom w:val="0"/>
          <w:divBdr>
            <w:top w:val="none" w:sz="0" w:space="0" w:color="auto"/>
            <w:left w:val="none" w:sz="0" w:space="0" w:color="auto"/>
            <w:bottom w:val="none" w:sz="0" w:space="0" w:color="auto"/>
            <w:right w:val="none" w:sz="0" w:space="0" w:color="auto"/>
          </w:divBdr>
          <w:divsChild>
            <w:div w:id="592276177">
              <w:marLeft w:val="0"/>
              <w:marRight w:val="0"/>
              <w:marTop w:val="0"/>
              <w:marBottom w:val="0"/>
              <w:divBdr>
                <w:top w:val="none" w:sz="0" w:space="0" w:color="auto"/>
                <w:left w:val="none" w:sz="0" w:space="0" w:color="auto"/>
                <w:bottom w:val="none" w:sz="0" w:space="0" w:color="auto"/>
                <w:right w:val="none" w:sz="0" w:space="0" w:color="auto"/>
              </w:divBdr>
              <w:divsChild>
                <w:div w:id="1091974767">
                  <w:marLeft w:val="0"/>
                  <w:marRight w:val="0"/>
                  <w:marTop w:val="0"/>
                  <w:marBottom w:val="0"/>
                  <w:divBdr>
                    <w:top w:val="none" w:sz="0" w:space="0" w:color="auto"/>
                    <w:left w:val="none" w:sz="0" w:space="0" w:color="auto"/>
                    <w:bottom w:val="none" w:sz="0" w:space="0" w:color="auto"/>
                    <w:right w:val="none" w:sz="0" w:space="0" w:color="auto"/>
                  </w:divBdr>
                </w:div>
                <w:div w:id="1505316497">
                  <w:marLeft w:val="0"/>
                  <w:marRight w:val="0"/>
                  <w:marTop w:val="0"/>
                  <w:marBottom w:val="0"/>
                  <w:divBdr>
                    <w:top w:val="none" w:sz="0" w:space="0" w:color="auto"/>
                    <w:left w:val="none" w:sz="0" w:space="0" w:color="auto"/>
                    <w:bottom w:val="none" w:sz="0" w:space="0" w:color="auto"/>
                    <w:right w:val="none" w:sz="0" w:space="0" w:color="auto"/>
                  </w:divBdr>
                </w:div>
                <w:div w:id="1548223700">
                  <w:marLeft w:val="0"/>
                  <w:marRight w:val="0"/>
                  <w:marTop w:val="0"/>
                  <w:marBottom w:val="0"/>
                  <w:divBdr>
                    <w:top w:val="none" w:sz="0" w:space="0" w:color="auto"/>
                    <w:left w:val="none" w:sz="0" w:space="0" w:color="auto"/>
                    <w:bottom w:val="none" w:sz="0" w:space="0" w:color="auto"/>
                    <w:right w:val="none" w:sz="0" w:space="0" w:color="auto"/>
                  </w:divBdr>
                </w:div>
              </w:divsChild>
            </w:div>
            <w:div w:id="1024669726">
              <w:marLeft w:val="0"/>
              <w:marRight w:val="0"/>
              <w:marTop w:val="0"/>
              <w:marBottom w:val="0"/>
              <w:divBdr>
                <w:top w:val="none" w:sz="0" w:space="0" w:color="auto"/>
                <w:left w:val="none" w:sz="0" w:space="0" w:color="auto"/>
                <w:bottom w:val="none" w:sz="0" w:space="0" w:color="auto"/>
                <w:right w:val="none" w:sz="0" w:space="0" w:color="auto"/>
              </w:divBdr>
              <w:divsChild>
                <w:div w:id="2131587288">
                  <w:marLeft w:val="0"/>
                  <w:marRight w:val="0"/>
                  <w:marTop w:val="0"/>
                  <w:marBottom w:val="0"/>
                  <w:divBdr>
                    <w:top w:val="none" w:sz="0" w:space="0" w:color="auto"/>
                    <w:left w:val="none" w:sz="0" w:space="0" w:color="auto"/>
                    <w:bottom w:val="none" w:sz="0" w:space="0" w:color="auto"/>
                    <w:right w:val="none" w:sz="0" w:space="0" w:color="auto"/>
                  </w:divBdr>
                </w:div>
              </w:divsChild>
            </w:div>
            <w:div w:id="2082242216">
              <w:marLeft w:val="0"/>
              <w:marRight w:val="0"/>
              <w:marTop w:val="0"/>
              <w:marBottom w:val="0"/>
              <w:divBdr>
                <w:top w:val="none" w:sz="0" w:space="0" w:color="auto"/>
                <w:left w:val="none" w:sz="0" w:space="0" w:color="auto"/>
                <w:bottom w:val="none" w:sz="0" w:space="0" w:color="auto"/>
                <w:right w:val="none" w:sz="0" w:space="0" w:color="auto"/>
              </w:divBdr>
              <w:divsChild>
                <w:div w:id="16772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rmas.lv/lv/uznemumi/meklet?q=Zieme%C4%BCu+iela+55%2C+%C4%B6ekava%2C+%C4%B6ekavas+nov.%2C+LV-2123&amp;search%5Bwhere%5D=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EF9F-2954-A540-A346-A2DE284F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6893</Words>
  <Characters>3930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Olegs Moskevics</cp:lastModifiedBy>
  <cp:revision>5</cp:revision>
  <dcterms:created xsi:type="dcterms:W3CDTF">2025-09-10T12:57:00Z</dcterms:created>
  <dcterms:modified xsi:type="dcterms:W3CDTF">2025-09-11T07:12:00Z</dcterms:modified>
</cp:coreProperties>
</file>