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B8D4" w14:textId="4037287F" w:rsidR="00AF3EE6" w:rsidRPr="00913806" w:rsidRDefault="00416C6E">
      <w:pPr>
        <w:pStyle w:val="Heading1"/>
        <w:ind w:right="44"/>
        <w:rPr>
          <w:lang w:val="lv-LV"/>
        </w:rPr>
      </w:pPr>
      <w:proofErr w:type="spellStart"/>
      <w:r w:rsidRPr="00416C6E">
        <w:rPr>
          <w:lang w:val="lv-LV"/>
        </w:rPr>
        <w:t>Annex</w:t>
      </w:r>
      <w:proofErr w:type="spellEnd"/>
      <w:r w:rsidRPr="00416C6E">
        <w:rPr>
          <w:lang w:val="lv-LV"/>
        </w:rPr>
        <w:t xml:space="preserve"> No. 1</w:t>
      </w:r>
    </w:p>
    <w:p w14:paraId="27FD8F9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C79C8">
        <w:rPr>
          <w:lang w:val="lv-LV"/>
        </w:rPr>
        <w:t xml:space="preserve"> </w:t>
      </w:r>
    </w:p>
    <w:p w14:paraId="457A168E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77C00DBD" w14:textId="36CE460A" w:rsidR="00AF3EE6" w:rsidRPr="00913806" w:rsidRDefault="00416C6E">
      <w:pPr>
        <w:spacing w:after="0" w:line="259" w:lineRule="auto"/>
        <w:ind w:right="56"/>
        <w:jc w:val="center"/>
        <w:rPr>
          <w:lang w:val="lv-LV"/>
        </w:rPr>
      </w:pPr>
      <w:r w:rsidRPr="00416C6E">
        <w:rPr>
          <w:lang w:val="lv-LV"/>
        </w:rPr>
        <w:t>PROPOSAL</w:t>
      </w:r>
      <w:r w:rsidR="00934F6A" w:rsidRPr="009C79C8">
        <w:rPr>
          <w:lang w:val="lv-LV"/>
        </w:rPr>
        <w:t xml:space="preserve"> </w:t>
      </w:r>
    </w:p>
    <w:p w14:paraId="1DDC08C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6F2EAC5F" w14:textId="77777777" w:rsidR="00416C6E" w:rsidRDefault="00416C6E" w:rsidP="00416C6E">
      <w:pPr>
        <w:spacing w:after="0" w:line="259" w:lineRule="auto"/>
        <w:ind w:left="0" w:firstLine="0"/>
        <w:jc w:val="left"/>
        <w:rPr>
          <w:b/>
          <w:sz w:val="28"/>
        </w:rPr>
      </w:pPr>
      <w:r w:rsidRPr="00762747">
        <w:rPr>
          <w:b/>
          <w:sz w:val="28"/>
        </w:rPr>
        <w:t>Under the EU European Agricultural Fund for Rural Development (EAFRD) Measure 4. 'Investments in tangible assets' Sub-measure 4.2 'Support for investments in processing'</w:t>
      </w:r>
    </w:p>
    <w:p w14:paraId="6C979FFC" w14:textId="77777777" w:rsidR="00416C6E" w:rsidRPr="00913806" w:rsidRDefault="00416C6E" w:rsidP="00416C6E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416C6E" w:rsidRPr="00913806" w14:paraId="7E31B605" w14:textId="77777777" w:rsidTr="001F4D6A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FE180E8" w14:textId="7E27953A" w:rsidR="00416C6E" w:rsidRDefault="00416C6E" w:rsidP="001F4D6A">
            <w:r>
              <w:t xml:space="preserve">1. </w:t>
            </w:r>
            <w:r w:rsidR="003817B4">
              <w:t>Client</w:t>
            </w:r>
            <w:r w:rsidRPr="00B24543">
              <w:t>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91B0F95" w14:textId="77777777" w:rsidR="00416C6E" w:rsidRDefault="00416C6E" w:rsidP="001F4D6A">
            <w:r>
              <w:t xml:space="preserve">AS "Ķekava Foods” </w:t>
            </w:r>
          </w:p>
        </w:tc>
      </w:tr>
      <w:tr w:rsidR="00416C6E" w:rsidRPr="00913806" w14:paraId="7E16094A" w14:textId="77777777" w:rsidTr="001F4D6A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420D76D" w14:textId="77777777" w:rsidR="00416C6E" w:rsidRDefault="00416C6E" w:rsidP="001F4D6A">
            <w:r>
              <w:t xml:space="preserve">2. </w:t>
            </w:r>
            <w:r w:rsidRPr="00762747">
              <w:t>Taxpayer registration number: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AF542F3" w14:textId="77777777" w:rsidR="00416C6E" w:rsidRDefault="00416C6E" w:rsidP="001F4D6A">
            <w:r>
              <w:t xml:space="preserve">LV 50003007411 </w:t>
            </w:r>
          </w:p>
        </w:tc>
      </w:tr>
      <w:tr w:rsidR="00416C6E" w:rsidRPr="002D5672" w14:paraId="32B7E31C" w14:textId="77777777" w:rsidTr="001F4D6A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E6F51BF" w14:textId="77777777" w:rsidR="00416C6E" w:rsidRDefault="00416C6E" w:rsidP="001F4D6A">
            <w:r>
              <w:t xml:space="preserve">3. </w:t>
            </w:r>
            <w:r w:rsidRPr="00762747">
              <w:t xml:space="preserve">Client address: </w:t>
            </w:r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F9FDB95" w14:textId="77777777" w:rsidR="00416C6E" w:rsidRDefault="00416C6E" w:rsidP="001F4D6A">
            <w:proofErr w:type="spellStart"/>
            <w:r w:rsidRPr="00762747">
              <w:t>Ziemeļu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iela</w:t>
            </w:r>
            <w:proofErr w:type="spellEnd"/>
            <w:r w:rsidRPr="00762747">
              <w:t xml:space="preserve"> 55, Ķekava, </w:t>
            </w:r>
            <w:proofErr w:type="spellStart"/>
            <w:r w:rsidRPr="00762747">
              <w:t>Ķekavas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nov.</w:t>
            </w:r>
            <w:proofErr w:type="spellEnd"/>
            <w:r w:rsidRPr="00762747">
              <w:t>, LV-2123</w:t>
            </w:r>
          </w:p>
        </w:tc>
      </w:tr>
      <w:tr w:rsidR="00B32B20" w:rsidRPr="002D5672" w14:paraId="4E8923A7" w14:textId="77777777" w:rsidTr="001F4D6A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39065F0" w14:textId="77777777" w:rsidR="00B32B20" w:rsidRDefault="00B32B20" w:rsidP="00B32B20">
            <w:r>
              <w:t>4.</w:t>
            </w:r>
            <w:r w:rsidRPr="002921B7">
              <w:t xml:space="preserve"> Ordered item and quantity</w:t>
            </w:r>
            <w:r w:rsidRPr="00913806">
              <w:rPr>
                <w:lang w:val="lv-LV"/>
              </w:rPr>
              <w:t>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5A38DF0" w14:textId="4A19F4D3" w:rsidR="00B32B20" w:rsidRDefault="00520C4C" w:rsidP="00B32B20">
            <w:proofErr w:type="spellStart"/>
            <w:r w:rsidRPr="00967733">
              <w:rPr>
                <w:b/>
                <w:bCs/>
                <w:lang w:val="lv-LV"/>
              </w:rPr>
              <w:t>Thigh</w:t>
            </w:r>
            <w:proofErr w:type="spellEnd"/>
            <w:r w:rsidRPr="00967733">
              <w:rPr>
                <w:b/>
                <w:bCs/>
                <w:lang w:val="lv-LV"/>
              </w:rPr>
              <w:t xml:space="preserve"> </w:t>
            </w:r>
            <w:proofErr w:type="spellStart"/>
            <w:r w:rsidRPr="00967733">
              <w:rPr>
                <w:b/>
                <w:bCs/>
                <w:lang w:val="lv-LV"/>
              </w:rPr>
              <w:t>deskinning</w:t>
            </w:r>
            <w:proofErr w:type="spellEnd"/>
            <w:r w:rsidRPr="00967733">
              <w:rPr>
                <w:b/>
                <w:bCs/>
                <w:lang w:val="lv-LV"/>
              </w:rPr>
              <w:t xml:space="preserve"> </w:t>
            </w:r>
            <w:proofErr w:type="spellStart"/>
            <w:r w:rsidRPr="00967733">
              <w:rPr>
                <w:b/>
                <w:bCs/>
                <w:lang w:val="lv-LV"/>
              </w:rPr>
              <w:t>machine</w:t>
            </w:r>
            <w:proofErr w:type="spellEnd"/>
            <w:r w:rsidRPr="00967733">
              <w:rPr>
                <w:b/>
                <w:bCs/>
                <w:lang w:val="lv-LV"/>
              </w:rPr>
              <w:t xml:space="preserve"> </w:t>
            </w:r>
            <w:r w:rsidRPr="008B52A0">
              <w:rPr>
                <w:b/>
                <w:bCs/>
              </w:rPr>
              <w:t>– 1 unit</w:t>
            </w:r>
            <w:r>
              <w:rPr>
                <w:b/>
                <w:lang w:val="lv-LV"/>
              </w:rPr>
              <w:t>.</w:t>
            </w:r>
          </w:p>
        </w:tc>
      </w:tr>
      <w:tr w:rsidR="00B32B20" w:rsidRPr="002D5672" w14:paraId="6E680B28" w14:textId="77777777" w:rsidTr="001F4D6A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E2993FB" w14:textId="77777777" w:rsidR="00B32B20" w:rsidRDefault="00B32B20" w:rsidP="00B32B20">
            <w:r>
              <w:t xml:space="preserve">5. </w:t>
            </w:r>
            <w:r w:rsidRPr="00762747">
              <w:t>Delivery location: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C1F0DFB" w14:textId="77777777" w:rsidR="00B32B20" w:rsidRDefault="00B32B20" w:rsidP="00B32B20">
            <w:r w:rsidRPr="00762747">
              <w:t xml:space="preserve">AS "Ķekava Foods”, </w:t>
            </w:r>
            <w:proofErr w:type="spellStart"/>
            <w:r w:rsidRPr="00762747">
              <w:t>Ziemeļu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iela</w:t>
            </w:r>
            <w:proofErr w:type="spellEnd"/>
            <w:r w:rsidRPr="00762747">
              <w:t xml:space="preserve"> 55, Ķekava, </w:t>
            </w:r>
            <w:proofErr w:type="spellStart"/>
            <w:r w:rsidRPr="00762747">
              <w:t>Ķekavas</w:t>
            </w:r>
            <w:proofErr w:type="spellEnd"/>
            <w:r w:rsidRPr="00762747">
              <w:t xml:space="preserve"> </w:t>
            </w:r>
            <w:proofErr w:type="spellStart"/>
            <w:r w:rsidRPr="00762747">
              <w:t>nov.</w:t>
            </w:r>
            <w:proofErr w:type="spellEnd"/>
            <w:r w:rsidRPr="00762747">
              <w:t>, LV-2123</w:t>
            </w:r>
          </w:p>
        </w:tc>
      </w:tr>
      <w:tr w:rsidR="00B32B20" w:rsidRPr="00913806" w14:paraId="6A0877B2" w14:textId="77777777" w:rsidTr="001F4D6A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880E77B" w14:textId="77777777" w:rsidR="00B32B20" w:rsidRDefault="00B32B20" w:rsidP="00B32B20">
            <w:r>
              <w:t xml:space="preserve">6. </w:t>
            </w:r>
            <w:r w:rsidRPr="00762747">
              <w:t>Delivery date: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43D2D87" w14:textId="77777777" w:rsidR="00B32B20" w:rsidRDefault="00B32B20" w:rsidP="00B32B20">
            <w:r>
              <w:t xml:space="preserve">30.08.2026. </w:t>
            </w:r>
          </w:p>
        </w:tc>
      </w:tr>
      <w:tr w:rsidR="00B32B20" w:rsidRPr="00913806" w14:paraId="340FCF5C" w14:textId="77777777" w:rsidTr="001F4D6A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1E4D7FB" w14:textId="77777777" w:rsidR="00B32B20" w:rsidRDefault="00B32B20" w:rsidP="00B32B20">
            <w:r>
              <w:t xml:space="preserve">7. </w:t>
            </w:r>
            <w:r w:rsidRPr="00762747">
              <w:t>Offer validity period: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33E9CBD" w14:textId="77777777" w:rsidR="00B32B20" w:rsidRDefault="00B32B20" w:rsidP="00B32B20">
            <w:r>
              <w:t xml:space="preserve">till 30.08.2026. </w:t>
            </w:r>
          </w:p>
        </w:tc>
      </w:tr>
      <w:tr w:rsidR="00B32B20" w:rsidRPr="00913806" w14:paraId="1AC23D5D" w14:textId="77777777" w:rsidTr="001F4D6A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D92C7F3" w14:textId="77777777" w:rsidR="00B32B20" w:rsidRDefault="00B32B20" w:rsidP="00B32B20">
            <w:r>
              <w:t xml:space="preserve">8. </w:t>
            </w:r>
            <w:r w:rsidRPr="00762747">
              <w:t xml:space="preserve">Technical specification: </w:t>
            </w:r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30D92B6" w14:textId="77777777" w:rsidR="00B32B20" w:rsidRDefault="00B32B20" w:rsidP="00B32B20">
            <w:r>
              <w:t xml:space="preserve"> </w:t>
            </w:r>
          </w:p>
        </w:tc>
      </w:tr>
    </w:tbl>
    <w:p w14:paraId="28B8EC2F" w14:textId="77777777" w:rsidR="00416C6E" w:rsidRPr="00913806" w:rsidRDefault="00416C6E" w:rsidP="00416C6E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7D06732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299" w14:textId="44795651" w:rsidR="00890D55" w:rsidRPr="00C26753" w:rsidRDefault="00416C6E" w:rsidP="00C26753">
            <w:pPr>
              <w:jc w:val="center"/>
              <w:rPr>
                <w:b/>
                <w:bCs/>
              </w:rPr>
            </w:pPr>
            <w:r w:rsidRPr="00C26753">
              <w:rPr>
                <w:b/>
                <w:bCs/>
              </w:rPr>
              <w:t>Requirements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9BD8" w14:textId="612EAC6E" w:rsidR="00890D55" w:rsidRPr="00C26753" w:rsidRDefault="00416C6E" w:rsidP="00C26753">
            <w:pPr>
              <w:jc w:val="center"/>
              <w:rPr>
                <w:b/>
                <w:bCs/>
              </w:rPr>
            </w:pPr>
            <w:r w:rsidRPr="00C26753">
              <w:rPr>
                <w:b/>
                <w:bCs/>
              </w:rPr>
              <w:t>Supplier parameters</w:t>
            </w:r>
          </w:p>
        </w:tc>
      </w:tr>
      <w:tr w:rsidR="00B32B20" w:rsidRPr="00DD6CBD" w14:paraId="23F3318C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628" w14:textId="6CB08B50" w:rsidR="00B32B20" w:rsidRDefault="00520C4C" w:rsidP="00B32B20">
            <w:proofErr w:type="spellStart"/>
            <w:r w:rsidRPr="00967733">
              <w:rPr>
                <w:b/>
                <w:bCs/>
                <w:lang w:val="lv-LV"/>
              </w:rPr>
              <w:t>Thigh</w:t>
            </w:r>
            <w:proofErr w:type="spellEnd"/>
            <w:r w:rsidRPr="00967733">
              <w:rPr>
                <w:b/>
                <w:bCs/>
                <w:lang w:val="lv-LV"/>
              </w:rPr>
              <w:t xml:space="preserve"> </w:t>
            </w:r>
            <w:proofErr w:type="spellStart"/>
            <w:r w:rsidRPr="00967733">
              <w:rPr>
                <w:b/>
                <w:bCs/>
                <w:lang w:val="lv-LV"/>
              </w:rPr>
              <w:t>deskinning</w:t>
            </w:r>
            <w:proofErr w:type="spellEnd"/>
            <w:r w:rsidRPr="00967733">
              <w:rPr>
                <w:b/>
                <w:bCs/>
                <w:lang w:val="lv-LV"/>
              </w:rPr>
              <w:t xml:space="preserve"> </w:t>
            </w:r>
            <w:proofErr w:type="spellStart"/>
            <w:r w:rsidRPr="00967733">
              <w:rPr>
                <w:b/>
                <w:bCs/>
                <w:lang w:val="lv-LV"/>
              </w:rPr>
              <w:t>machine</w:t>
            </w:r>
            <w:proofErr w:type="spellEnd"/>
            <w:r w:rsidRPr="00967733">
              <w:rPr>
                <w:b/>
                <w:bCs/>
                <w:lang w:val="lv-LV"/>
              </w:rPr>
              <w:t xml:space="preserve"> </w:t>
            </w:r>
            <w:r w:rsidRPr="008B52A0">
              <w:rPr>
                <w:b/>
                <w:bCs/>
              </w:rPr>
              <w:t>– 1 unit</w:t>
            </w:r>
            <w:r>
              <w:rPr>
                <w:b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A25F" w14:textId="0309E6EA" w:rsidR="00B32B20" w:rsidRDefault="00B32B20" w:rsidP="00B32B20">
            <w:r w:rsidRPr="00416C6E">
              <w:t>Manufacturer:</w:t>
            </w:r>
          </w:p>
          <w:p w14:paraId="70CDD863" w14:textId="73780F31" w:rsidR="00B32B20" w:rsidRDefault="00B32B20" w:rsidP="00B32B20">
            <w:r w:rsidRPr="00416C6E">
              <w:t>Brand:</w:t>
            </w:r>
            <w:r>
              <w:br/>
              <w:t>Model:</w:t>
            </w:r>
          </w:p>
        </w:tc>
      </w:tr>
      <w:tr w:rsidR="00520C4C" w:rsidRPr="002D5672" w14:paraId="60955E0C" w14:textId="7777777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AC5" w14:textId="77777777" w:rsidR="00520C4C" w:rsidRDefault="00520C4C" w:rsidP="00520C4C">
            <w:r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946" w14:textId="360699BF" w:rsidR="00520C4C" w:rsidRDefault="00520C4C" w:rsidP="00520C4C">
            <w:r w:rsidRPr="00167EE7">
              <w:rPr>
                <w:b/>
                <w:bCs/>
                <w:color w:val="auto"/>
              </w:rPr>
              <w:t>Throughput:</w:t>
            </w:r>
            <w:r w:rsidRPr="00167EE7">
              <w:rPr>
                <w:color w:val="auto"/>
              </w:rPr>
              <w:t xml:space="preserve"> up to </w:t>
            </w:r>
            <w:r w:rsidRPr="00167EE7">
              <w:rPr>
                <w:b/>
                <w:bCs/>
                <w:color w:val="auto"/>
              </w:rPr>
              <w:t>6,000 thighs/h</w:t>
            </w:r>
            <w:r w:rsidRPr="00167EE7">
              <w:rPr>
                <w:color w:val="auto"/>
              </w:rPr>
              <w:t xml:space="preserve"> (product</w:t>
            </w:r>
            <w:r w:rsidRPr="00167EE7">
              <w:rPr>
                <w:color w:val="auto"/>
              </w:rPr>
              <w:noBreakHyphen/>
              <w:t>dependent). Adjustable 50–100%.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6E1" w14:textId="77777777" w:rsidR="00520C4C" w:rsidRDefault="00520C4C" w:rsidP="00520C4C"/>
        </w:tc>
      </w:tr>
      <w:tr w:rsidR="00520C4C" w:rsidRPr="002D5672" w14:paraId="2666FB9F" w14:textId="77777777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E7EC" w14:textId="77777777" w:rsidR="00520C4C" w:rsidRDefault="00520C4C" w:rsidP="00520C4C">
            <w: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259" w14:textId="12C3D2CC" w:rsidR="00520C4C" w:rsidRDefault="00520C4C" w:rsidP="00520C4C">
            <w:r w:rsidRPr="00DB317D">
              <w:rPr>
                <w:b/>
                <w:bCs/>
                <w:color w:val="auto"/>
              </w:rPr>
              <w:t xml:space="preserve">Output quality targets: </w:t>
            </w:r>
            <w:r w:rsidRPr="00DB317D">
              <w:rPr>
                <w:color w:val="auto"/>
              </w:rPr>
              <w:t>membrane undamaged; skin removed in one piece; minimal trim losses; no disposable blades.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9376" w14:textId="77777777" w:rsidR="00520C4C" w:rsidRDefault="00520C4C" w:rsidP="00520C4C"/>
        </w:tc>
      </w:tr>
      <w:tr w:rsidR="00520C4C" w:rsidRPr="002D5672" w14:paraId="4BD59823" w14:textId="77777777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CFDD" w14:textId="77777777" w:rsidR="00520C4C" w:rsidRDefault="00520C4C" w:rsidP="00520C4C">
            <w: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279A" w14:textId="62283C0F" w:rsidR="00520C4C" w:rsidRDefault="00520C4C" w:rsidP="00520C4C">
            <w:r w:rsidRPr="0049147C">
              <w:rPr>
                <w:b/>
                <w:bCs/>
                <w:color w:val="auto"/>
              </w:rPr>
              <w:t xml:space="preserve">Product: </w:t>
            </w:r>
            <w:r w:rsidRPr="003F1915">
              <w:rPr>
                <w:color w:val="auto"/>
              </w:rPr>
              <w:t>chicken thighs (bone-in or deboned)</w:t>
            </w:r>
            <w:r>
              <w:rPr>
                <w:color w:val="auto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261" w14:textId="77777777" w:rsidR="00520C4C" w:rsidRDefault="00520C4C" w:rsidP="00520C4C"/>
        </w:tc>
      </w:tr>
      <w:tr w:rsidR="00520C4C" w:rsidRPr="002D5672" w14:paraId="51A7F71C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59B2" w14:textId="77777777" w:rsidR="00520C4C" w:rsidRDefault="00520C4C" w:rsidP="00520C4C">
            <w: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D97B" w14:textId="398E7E23" w:rsidR="00520C4C" w:rsidRDefault="00520C4C" w:rsidP="00520C4C">
            <w:proofErr w:type="spellStart"/>
            <w:r>
              <w:rPr>
                <w:b/>
                <w:bCs/>
                <w:color w:val="auto"/>
                <w:lang w:val="lv-LV"/>
              </w:rPr>
              <w:t>Construction:</w:t>
            </w:r>
            <w:r w:rsidRPr="00CB63FF">
              <w:rPr>
                <w:color w:val="auto"/>
                <w:lang w:val="lv-LV"/>
              </w:rPr>
              <w:t>Floor-standing</w:t>
            </w:r>
            <w:proofErr w:type="spellEnd"/>
            <w:r w:rsidRPr="00CB63FF">
              <w:rPr>
                <w:color w:val="auto"/>
                <w:lang w:val="lv-LV"/>
              </w:rPr>
              <w:t xml:space="preserve"> </w:t>
            </w:r>
            <w:proofErr w:type="spellStart"/>
            <w:r w:rsidRPr="00CB63FF">
              <w:rPr>
                <w:color w:val="auto"/>
                <w:lang w:val="lv-LV"/>
              </w:rPr>
              <w:t>frame</w:t>
            </w:r>
            <w:proofErr w:type="spellEnd"/>
            <w:r w:rsidRPr="00CB63FF">
              <w:rPr>
                <w:color w:val="auto"/>
                <w:lang w:val="lv-LV"/>
              </w:rPr>
              <w:t xml:space="preserve">; </w:t>
            </w:r>
            <w:proofErr w:type="spellStart"/>
            <w:r w:rsidRPr="00CB63FF">
              <w:rPr>
                <w:color w:val="auto"/>
                <w:lang w:val="lv-LV"/>
              </w:rPr>
              <w:t>sturdy</w:t>
            </w:r>
            <w:proofErr w:type="spellEnd"/>
            <w:r w:rsidRPr="00CB63FF">
              <w:rPr>
                <w:color w:val="auto"/>
                <w:lang w:val="lv-LV"/>
              </w:rPr>
              <w:t xml:space="preserve"> </w:t>
            </w:r>
            <w:proofErr w:type="spellStart"/>
            <w:r w:rsidRPr="00CB63FF">
              <w:rPr>
                <w:color w:val="auto"/>
                <w:lang w:val="lv-LV"/>
              </w:rPr>
              <w:t>industrial</w:t>
            </w:r>
            <w:proofErr w:type="spellEnd"/>
            <w:r w:rsidRPr="00CB63FF">
              <w:rPr>
                <w:color w:val="auto"/>
                <w:lang w:val="lv-LV"/>
              </w:rPr>
              <w:t xml:space="preserve"> </w:t>
            </w:r>
            <w:proofErr w:type="spellStart"/>
            <w:r w:rsidRPr="00CB63FF">
              <w:rPr>
                <w:color w:val="auto"/>
                <w:lang w:val="lv-LV"/>
              </w:rPr>
              <w:t>design</w:t>
            </w:r>
            <w:proofErr w:type="spellEnd"/>
            <w:r w:rsidRPr="00CB63FF">
              <w:rPr>
                <w:color w:val="auto"/>
                <w:lang w:val="lv-LV"/>
              </w:rPr>
              <w:t xml:space="preserve">; </w:t>
            </w:r>
            <w:proofErr w:type="spellStart"/>
            <w:r w:rsidRPr="00CB63FF">
              <w:rPr>
                <w:color w:val="auto"/>
                <w:lang w:val="lv-LV"/>
              </w:rPr>
              <w:t>compact</w:t>
            </w:r>
            <w:proofErr w:type="spellEnd"/>
            <w:r w:rsidRPr="00CB63FF">
              <w:rPr>
                <w:color w:val="auto"/>
                <w:lang w:val="lv-LV"/>
              </w:rPr>
              <w:t xml:space="preserve"> </w:t>
            </w:r>
            <w:proofErr w:type="spellStart"/>
            <w:r w:rsidRPr="00CB63FF">
              <w:rPr>
                <w:color w:val="auto"/>
                <w:lang w:val="lv-LV"/>
              </w:rPr>
              <w:t>footprint</w:t>
            </w:r>
            <w:proofErr w:type="spellEnd"/>
            <w:r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907" w14:textId="77777777" w:rsidR="00520C4C" w:rsidRDefault="00520C4C" w:rsidP="00520C4C"/>
        </w:tc>
      </w:tr>
      <w:tr w:rsidR="00520C4C" w:rsidRPr="002D5672" w14:paraId="340D03AD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7A5" w14:textId="77777777" w:rsidR="00520C4C" w:rsidRDefault="00520C4C" w:rsidP="00520C4C">
            <w:r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30D" w14:textId="0767F109" w:rsidR="00520C4C" w:rsidRDefault="00520C4C" w:rsidP="00520C4C">
            <w:r w:rsidRPr="00CA3B9C">
              <w:rPr>
                <w:b/>
                <w:bCs/>
                <w:color w:val="auto"/>
              </w:rPr>
              <w:t>Changeover &amp; cleaning:</w:t>
            </w:r>
            <w:r w:rsidRPr="00CA3B9C">
              <w:rPr>
                <w:color w:val="auto"/>
              </w:rPr>
              <w:t xml:space="preserve"> minimal adjustments; tool</w:t>
            </w:r>
            <w:r w:rsidRPr="00CA3B9C">
              <w:rPr>
                <w:color w:val="auto"/>
              </w:rPr>
              <w:noBreakHyphen/>
              <w:t>less removal where feasible; full wash</w:t>
            </w:r>
            <w:r w:rsidRPr="00CA3B9C">
              <w:rPr>
                <w:color w:val="auto"/>
              </w:rPr>
              <w:noBreakHyphen/>
              <w:t>down.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D8F5" w14:textId="77777777" w:rsidR="00520C4C" w:rsidRDefault="00520C4C" w:rsidP="00520C4C"/>
        </w:tc>
      </w:tr>
      <w:tr w:rsidR="00520C4C" w:rsidRPr="002D5672" w14:paraId="5B2D62A8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110" w14:textId="77777777" w:rsidR="00520C4C" w:rsidRDefault="00520C4C" w:rsidP="00520C4C">
            <w:r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C02" w14:textId="6291FAAD" w:rsidR="00520C4C" w:rsidRDefault="00520C4C" w:rsidP="00520C4C">
            <w:r w:rsidRPr="00422BE3">
              <w:rPr>
                <w:b/>
                <w:bCs/>
                <w:color w:val="auto"/>
              </w:rPr>
              <w:t>Availability:</w:t>
            </w:r>
            <w:r w:rsidRPr="00422BE3">
              <w:rPr>
                <w:color w:val="auto"/>
              </w:rPr>
              <w:t xml:space="preserve"> ≥ </w:t>
            </w:r>
            <w:r w:rsidRPr="00422BE3">
              <w:rPr>
                <w:b/>
                <w:bCs/>
                <w:color w:val="auto"/>
              </w:rPr>
              <w:t>95%</w:t>
            </w:r>
            <w:r w:rsidRPr="00422BE3">
              <w:rPr>
                <w:color w:val="auto"/>
              </w:rPr>
              <w:t xml:space="preserve"> during SAT test shift</w:t>
            </w:r>
            <w:r>
              <w:rPr>
                <w:color w:val="auto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9D5" w14:textId="77777777" w:rsidR="00520C4C" w:rsidRDefault="00520C4C" w:rsidP="00520C4C"/>
        </w:tc>
      </w:tr>
      <w:tr w:rsidR="00520C4C" w:rsidRPr="002D5672" w14:paraId="1E195BF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5393" w14:textId="5EA5F12C" w:rsidR="00520C4C" w:rsidRDefault="00520C4C" w:rsidP="00520C4C">
            <w:r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E195" w14:textId="6CE4062C" w:rsidR="00520C4C" w:rsidRPr="00CE085E" w:rsidRDefault="00520C4C" w:rsidP="00520C4C">
            <w:pPr>
              <w:rPr>
                <w:b/>
                <w:bCs/>
                <w:color w:val="auto"/>
              </w:rPr>
            </w:pPr>
            <w:r w:rsidRPr="00DD6CBD">
              <w:rPr>
                <w:color w:val="auto"/>
                <w:lang w:val="lv-LV"/>
              </w:rPr>
              <w:t xml:space="preserve">Minimum </w:t>
            </w:r>
            <w:proofErr w:type="spellStart"/>
            <w:r w:rsidRPr="00DD6CBD">
              <w:rPr>
                <w:color w:val="auto"/>
                <w:lang w:val="lv-LV"/>
              </w:rPr>
              <w:t>moisture</w:t>
            </w:r>
            <w:proofErr w:type="spellEnd"/>
            <w:r w:rsidRPr="00DD6CBD">
              <w:rPr>
                <w:color w:val="auto"/>
                <w:lang w:val="lv-LV"/>
              </w:rPr>
              <w:t xml:space="preserve"> </w:t>
            </w:r>
            <w:proofErr w:type="spellStart"/>
            <w:r w:rsidRPr="00DD6CBD">
              <w:rPr>
                <w:color w:val="auto"/>
                <w:lang w:val="lv-LV"/>
              </w:rPr>
              <w:t>protection</w:t>
            </w:r>
            <w:proofErr w:type="spellEnd"/>
            <w:r w:rsidRPr="00DD6CBD">
              <w:rPr>
                <w:color w:val="auto"/>
                <w:lang w:val="lv-LV"/>
              </w:rPr>
              <w:t xml:space="preserve"> </w:t>
            </w:r>
            <w:proofErr w:type="spellStart"/>
            <w:r w:rsidRPr="00DD6CBD">
              <w:rPr>
                <w:color w:val="auto"/>
                <w:lang w:val="lv-LV"/>
              </w:rPr>
              <w:t>class</w:t>
            </w:r>
            <w:proofErr w:type="spellEnd"/>
            <w:r w:rsidRPr="00DD6CBD">
              <w:rPr>
                <w:color w:val="auto"/>
                <w:lang w:val="lv-LV"/>
              </w:rPr>
              <w:t xml:space="preserve"> - IP65</w:t>
            </w:r>
            <w:r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C6EE" w14:textId="77777777" w:rsidR="00520C4C" w:rsidRDefault="00520C4C" w:rsidP="00520C4C"/>
        </w:tc>
      </w:tr>
      <w:tr w:rsidR="00520C4C" w:rsidRPr="002D5672" w14:paraId="60FCE699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2C2F" w14:textId="1F220DD0" w:rsidR="00520C4C" w:rsidRDefault="00520C4C" w:rsidP="00520C4C">
            <w:r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E0EA" w14:textId="28A98EAC" w:rsidR="00520C4C" w:rsidRPr="00CE085E" w:rsidRDefault="00520C4C" w:rsidP="00520C4C">
            <w:pPr>
              <w:rPr>
                <w:b/>
                <w:bCs/>
                <w:color w:val="auto"/>
              </w:rPr>
            </w:pPr>
            <w:r w:rsidRPr="004F4E60">
              <w:rPr>
                <w:color w:val="auto"/>
              </w:rPr>
              <w:t>Stainless steel AISI 304/316; food</w:t>
            </w:r>
            <w:r w:rsidRPr="004F4E60">
              <w:rPr>
                <w:color w:val="auto"/>
              </w:rPr>
              <w:noBreakHyphen/>
              <w:t>grade plastics</w:t>
            </w:r>
            <w:r>
              <w:rPr>
                <w:color w:val="auto"/>
              </w:rPr>
              <w:t xml:space="preserve">. </w:t>
            </w:r>
            <w:r w:rsidRPr="004F4E60">
              <w:rPr>
                <w:color w:val="auto"/>
              </w:rPr>
              <w:t>Full wash</w:t>
            </w:r>
            <w:r w:rsidRPr="004F4E60">
              <w:rPr>
                <w:color w:val="auto"/>
              </w:rPr>
              <w:noBreakHyphen/>
              <w:t>down design with quick</w:t>
            </w:r>
            <w:r w:rsidRPr="004F4E60">
              <w:rPr>
                <w:color w:val="auto"/>
              </w:rPr>
              <w:noBreakHyphen/>
              <w:t>open guards.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42AE" w14:textId="77777777" w:rsidR="00520C4C" w:rsidRDefault="00520C4C" w:rsidP="00520C4C"/>
        </w:tc>
      </w:tr>
      <w:tr w:rsidR="00520C4C" w:rsidRPr="002D5672" w14:paraId="081E1F1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702B" w14:textId="78789C75" w:rsidR="00520C4C" w:rsidRDefault="00520C4C" w:rsidP="00520C4C">
            <w:r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3BD" w14:textId="3EE6AD33" w:rsidR="00520C4C" w:rsidRPr="00CE085E" w:rsidRDefault="00520C4C" w:rsidP="00520C4C">
            <w:pPr>
              <w:rPr>
                <w:b/>
                <w:bCs/>
                <w:color w:val="auto"/>
              </w:rPr>
            </w:pPr>
            <w:r w:rsidRPr="008E2654">
              <w:t>E</w:t>
            </w:r>
            <w:r w:rsidRPr="008E2654">
              <w:noBreakHyphen/>
              <w:t>Stops on both sides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05A3" w14:textId="77777777" w:rsidR="00520C4C" w:rsidRDefault="00520C4C" w:rsidP="00520C4C"/>
        </w:tc>
      </w:tr>
    </w:tbl>
    <w:p w14:paraId="4205EC94" w14:textId="77777777" w:rsidR="00520C4C" w:rsidRDefault="00520C4C">
      <w:pPr>
        <w:spacing w:after="0" w:line="259" w:lineRule="auto"/>
        <w:ind w:left="0" w:firstLine="0"/>
        <w:jc w:val="left"/>
      </w:pPr>
    </w:p>
    <w:p w14:paraId="682664EA" w14:textId="328F6441" w:rsidR="00160E7C" w:rsidRDefault="00416C6E">
      <w:pPr>
        <w:spacing w:after="0" w:line="259" w:lineRule="auto"/>
        <w:ind w:left="0" w:firstLine="0"/>
        <w:jc w:val="left"/>
        <w:rPr>
          <w:lang w:val="lv-LV"/>
        </w:rPr>
      </w:pPr>
      <w:r w:rsidRPr="00416C6E">
        <w:t>Warranty Period</w:t>
      </w:r>
      <w:r w:rsidR="00FD7213">
        <w:t>: ______________</w:t>
      </w:r>
    </w:p>
    <w:p w14:paraId="23FA5BEC" w14:textId="0A5E60E6" w:rsidR="00A45AC8" w:rsidRDefault="003C1406" w:rsidP="00A45AC8">
      <w:pPr>
        <w:ind w:left="0" w:right="47" w:firstLine="0"/>
        <w:rPr>
          <w:lang w:val="lv-LV"/>
        </w:rPr>
      </w:pPr>
      <w:r w:rsidRPr="003C1406">
        <w:t>Defect Rectification</w:t>
      </w:r>
      <w:r w:rsidR="00A45AC8">
        <w:t xml:space="preserve">: ____ </w:t>
      </w:r>
      <w:r>
        <w:t>hours</w:t>
      </w:r>
      <w:r w:rsidR="00A45AC8">
        <w:t>.</w:t>
      </w:r>
    </w:p>
    <w:p w14:paraId="56A52A53" w14:textId="61B7FE11" w:rsidR="00A45AC8" w:rsidRPr="00913806" w:rsidRDefault="003C1406" w:rsidP="00A45AC8">
      <w:pPr>
        <w:ind w:right="47"/>
        <w:rPr>
          <w:lang w:val="lv-LV"/>
        </w:rPr>
      </w:pPr>
      <w:r>
        <w:lastRenderedPageBreak/>
        <w:t>S</w:t>
      </w:r>
      <w:r w:rsidRPr="003C1406">
        <w:t>pare Parts Availability</w:t>
      </w:r>
      <w:r w:rsidR="00A45AC8">
        <w:t xml:space="preserve">: ____ </w:t>
      </w:r>
      <w:r>
        <w:t>hours</w:t>
      </w:r>
      <w:r w:rsidR="00A45AC8">
        <w:t>.</w:t>
      </w:r>
    </w:p>
    <w:p w14:paraId="195597D5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03AE8C84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5A515807" w14:textId="0E64B1CF" w:rsidR="00AF3EE6" w:rsidRPr="00913806" w:rsidRDefault="003C1406">
      <w:pPr>
        <w:pStyle w:val="Heading2"/>
        <w:ind w:left="12"/>
        <w:rPr>
          <w:lang w:val="lv-LV"/>
        </w:rPr>
      </w:pPr>
      <w:r w:rsidRPr="003C1406">
        <w:t>Supplier Information</w:t>
      </w:r>
      <w:r w:rsidR="00934F6A">
        <w:t xml:space="preserve"> </w:t>
      </w:r>
    </w:p>
    <w:p w14:paraId="7DAAE798" w14:textId="019488EE" w:rsidR="00FD7213" w:rsidRDefault="003C1406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3C1406">
        <w:t>Company Name:</w:t>
      </w:r>
    </w:p>
    <w:p w14:paraId="2083B75E" w14:textId="75BFA66C" w:rsidR="00FD7213" w:rsidRDefault="003C1406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3C1406">
        <w:t>Registration No.:</w:t>
      </w:r>
      <w:r w:rsidR="00934F6A">
        <w:t xml:space="preserve"> </w:t>
      </w:r>
    </w:p>
    <w:p w14:paraId="44EEAD49" w14:textId="09F9CBE8" w:rsidR="003C1406" w:rsidRDefault="003C1406" w:rsidP="003C1406">
      <w:pPr>
        <w:tabs>
          <w:tab w:val="center" w:pos="3984"/>
        </w:tabs>
        <w:ind w:left="284" w:firstLine="0"/>
        <w:jc w:val="left"/>
      </w:pPr>
      <w:r>
        <w:t xml:space="preserve">Equipment Brand and Model: </w:t>
      </w:r>
    </w:p>
    <w:p w14:paraId="20EDF68A" w14:textId="4D6D1891" w:rsidR="003C1406" w:rsidRDefault="003C1406" w:rsidP="003C1406">
      <w:pPr>
        <w:tabs>
          <w:tab w:val="center" w:pos="3984"/>
        </w:tabs>
        <w:ind w:left="284" w:firstLine="0"/>
        <w:jc w:val="left"/>
      </w:pPr>
      <w:r>
        <w:t xml:space="preserve">Estimated Contract Execution Period: </w:t>
      </w:r>
    </w:p>
    <w:p w14:paraId="5E78BE2E" w14:textId="1FC6ECA0" w:rsidR="003C1406" w:rsidRDefault="003C1406" w:rsidP="003C1406">
      <w:pPr>
        <w:tabs>
          <w:tab w:val="center" w:pos="3984"/>
        </w:tabs>
        <w:ind w:left="284" w:firstLine="0"/>
        <w:jc w:val="left"/>
      </w:pPr>
      <w:r>
        <w:t>Valid Until:</w:t>
      </w:r>
    </w:p>
    <w:p w14:paraId="2B4A0D29" w14:textId="4AAA52F4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Price (EUR, excluding VAT):</w:t>
      </w:r>
    </w:p>
    <w:p w14:paraId="05B83FF9" w14:textId="4C07CBBF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Proposal Date:</w:t>
      </w:r>
    </w:p>
    <w:p w14:paraId="419F621F" w14:textId="2FF7E06A" w:rsidR="003C1406" w:rsidRDefault="003C1406" w:rsidP="00DD3A4B">
      <w:pPr>
        <w:tabs>
          <w:tab w:val="center" w:pos="3984"/>
        </w:tabs>
        <w:ind w:left="284" w:firstLine="0"/>
        <w:jc w:val="left"/>
      </w:pPr>
      <w:r>
        <w:t>Prepared by:</w:t>
      </w:r>
    </w:p>
    <w:p w14:paraId="4914A583" w14:textId="6819A629" w:rsidR="003C1406" w:rsidRDefault="003C1406" w:rsidP="00DD3A4B">
      <w:pPr>
        <w:tabs>
          <w:tab w:val="center" w:pos="3984"/>
        </w:tabs>
        <w:ind w:left="284" w:firstLine="0"/>
        <w:jc w:val="left"/>
      </w:pPr>
      <w:r>
        <w:t xml:space="preserve">Position: </w:t>
      </w:r>
    </w:p>
    <w:p w14:paraId="37EE30B3" w14:textId="7F16D094" w:rsidR="003C1406" w:rsidRDefault="003C1406" w:rsidP="00DD3A4B">
      <w:pPr>
        <w:tabs>
          <w:tab w:val="center" w:pos="3984"/>
        </w:tabs>
        <w:ind w:left="284" w:firstLine="0"/>
        <w:jc w:val="left"/>
      </w:pPr>
      <w:r>
        <w:t>Email:</w:t>
      </w:r>
    </w:p>
    <w:p w14:paraId="499284B0" w14:textId="2BA95C28" w:rsidR="009C79C8" w:rsidRDefault="003C1406" w:rsidP="00DD3A4B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 xml:space="preserve">Phone: </w:t>
      </w:r>
      <w:r w:rsidR="00FD7213">
        <w:br/>
      </w:r>
    </w:p>
    <w:p w14:paraId="41E9AEA7" w14:textId="77777777" w:rsidR="009C79C8" w:rsidRDefault="009C79C8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0548576E" w14:textId="77777777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</w:p>
    <w:p w14:paraId="14F92B28" w14:textId="77777777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B1DEEF3" w14:textId="03701435" w:rsidR="00AF3EE6" w:rsidRPr="00913806" w:rsidRDefault="00DD3A4B">
      <w:pPr>
        <w:spacing w:after="0" w:line="259" w:lineRule="auto"/>
        <w:ind w:left="0" w:firstLine="0"/>
        <w:jc w:val="right"/>
        <w:rPr>
          <w:lang w:val="lv-LV"/>
        </w:rPr>
      </w:pPr>
      <w:r w:rsidRPr="00DD3A4B">
        <w:rPr>
          <w:b/>
          <w:sz w:val="28"/>
        </w:rPr>
        <w:t>Annex No. 2</w:t>
      </w:r>
      <w:r w:rsidR="00934F6A">
        <w:t xml:space="preserve"> </w:t>
      </w:r>
    </w:p>
    <w:p w14:paraId="0664A165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>
        <w:t xml:space="preserve"> </w:t>
      </w:r>
    </w:p>
    <w:p w14:paraId="5D904D3F" w14:textId="7777777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>
        <w:t xml:space="preserve">AS "Ķekava Foods”  </w:t>
      </w:r>
    </w:p>
    <w:p w14:paraId="03F05483" w14:textId="28835399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C79C8">
        <w:rPr>
          <w:lang w:val="lv-LV"/>
        </w:rPr>
        <w:t>/</w:t>
      </w:r>
      <w:proofErr w:type="spellStart"/>
      <w:r w:rsidR="00DD3A4B" w:rsidRPr="00DD3A4B">
        <w:rPr>
          <w:lang w:val="lv-LV"/>
        </w:rPr>
        <w:t>Customer</w:t>
      </w:r>
      <w:proofErr w:type="spellEnd"/>
      <w:r w:rsidR="00DD3A4B" w:rsidRPr="00DD3A4B">
        <w:rPr>
          <w:lang w:val="lv-LV"/>
        </w:rPr>
        <w:t xml:space="preserve"> </w:t>
      </w:r>
      <w:proofErr w:type="spellStart"/>
      <w:r w:rsidR="00DD3A4B" w:rsidRPr="00DD3A4B">
        <w:rPr>
          <w:lang w:val="lv-LV"/>
        </w:rPr>
        <w:t>Name</w:t>
      </w:r>
      <w:proofErr w:type="spellEnd"/>
      <w:r w:rsidRPr="009C79C8">
        <w:rPr>
          <w:lang w:val="lv-LV"/>
        </w:rPr>
        <w:t xml:space="preserve">/  </w:t>
      </w:r>
    </w:p>
    <w:p w14:paraId="35E6EB46" w14:textId="77777777" w:rsidR="00AF3EE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E946DB3" w14:textId="77777777" w:rsidR="00FE3DFD" w:rsidRPr="00FE3DFD" w:rsidRDefault="00FE3DFD" w:rsidP="00FE3DFD">
      <w:pPr>
        <w:spacing w:after="0" w:line="259" w:lineRule="auto"/>
        <w:ind w:left="0" w:firstLine="0"/>
        <w:jc w:val="center"/>
        <w:rPr>
          <w:b/>
          <w:bCs/>
          <w:lang w:val="lv-LV"/>
        </w:rPr>
      </w:pPr>
      <w:proofErr w:type="spellStart"/>
      <w:r w:rsidRPr="00FE3DFD">
        <w:rPr>
          <w:b/>
          <w:bCs/>
          <w:lang w:val="lv-LV"/>
        </w:rPr>
        <w:t>Declaration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of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Independent</w:t>
      </w:r>
      <w:proofErr w:type="spellEnd"/>
      <w:r w:rsidRPr="00FE3DFD">
        <w:rPr>
          <w:b/>
          <w:bCs/>
          <w:lang w:val="lv-LV"/>
        </w:rPr>
        <w:t xml:space="preserve"> </w:t>
      </w:r>
      <w:proofErr w:type="spellStart"/>
      <w:r w:rsidRPr="00FE3DFD">
        <w:rPr>
          <w:b/>
          <w:bCs/>
          <w:lang w:val="lv-LV"/>
        </w:rPr>
        <w:t>Proposal</w:t>
      </w:r>
      <w:proofErr w:type="spellEnd"/>
    </w:p>
    <w:p w14:paraId="3F41298B" w14:textId="77777777" w:rsidR="00FE3DFD" w:rsidRPr="00FE3DFD" w:rsidRDefault="00FE3DFD" w:rsidP="00FE3DFD">
      <w:pPr>
        <w:spacing w:after="0" w:line="259" w:lineRule="auto"/>
        <w:ind w:left="0" w:firstLine="0"/>
        <w:jc w:val="center"/>
        <w:rPr>
          <w:b/>
          <w:bCs/>
          <w:lang w:val="lv-LV"/>
        </w:rPr>
      </w:pPr>
    </w:p>
    <w:p w14:paraId="41E39835" w14:textId="77777777" w:rsid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Hereby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providing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complete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truthful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information</w:t>
      </w:r>
      <w:proofErr w:type="spellEnd"/>
      <w:r w:rsidRPr="00FE3DFD">
        <w:rPr>
          <w:lang w:val="lv-LV"/>
        </w:rPr>
        <w:t>,</w:t>
      </w:r>
    </w:p>
    <w:p w14:paraId="5C75449C" w14:textId="0298F0FF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>____________________________________________________________________</w:t>
      </w:r>
    </w:p>
    <w:p w14:paraId="5352F382" w14:textId="19A7E600" w:rsidR="00FE3DFD" w:rsidRPr="00FE3DFD" w:rsidRDefault="00FE3DFD" w:rsidP="00013045">
      <w:pPr>
        <w:spacing w:after="0" w:line="259" w:lineRule="auto"/>
        <w:ind w:left="0" w:firstLine="0"/>
        <w:jc w:val="center"/>
        <w:rPr>
          <w:lang w:val="lv-LV"/>
        </w:rPr>
      </w:pPr>
      <w:r w:rsidRPr="00FE3DFD">
        <w:rPr>
          <w:lang w:val="lv-LV"/>
        </w:rPr>
        <w:t>[</w:t>
      </w:r>
      <w:proofErr w:type="spellStart"/>
      <w:r>
        <w:rPr>
          <w:lang w:val="lv-LV"/>
        </w:rPr>
        <w:t>Supplier</w:t>
      </w:r>
      <w:r w:rsidRPr="00FE3DFD">
        <w:rPr>
          <w:lang w:val="lv-LV"/>
        </w:rPr>
        <w:t>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Name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Registration</w:t>
      </w:r>
      <w:proofErr w:type="spellEnd"/>
      <w:r w:rsidRPr="00FE3DFD">
        <w:rPr>
          <w:lang w:val="lv-LV"/>
        </w:rPr>
        <w:t xml:space="preserve"> No.]</w:t>
      </w:r>
    </w:p>
    <w:p w14:paraId="30549C4B" w14:textId="53DA4FDD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 w:rsidRPr="00FE3DFD">
        <w:rPr>
          <w:lang w:val="lv-LV"/>
        </w:rPr>
        <w:t>(</w:t>
      </w:r>
      <w:proofErr w:type="spellStart"/>
      <w:r w:rsidRPr="00FE3DFD">
        <w:rPr>
          <w:lang w:val="lv-LV"/>
        </w:rPr>
        <w:t>hereinafter</w:t>
      </w:r>
      <w:proofErr w:type="spellEnd"/>
      <w:r w:rsidRPr="00FE3DFD">
        <w:rPr>
          <w:lang w:val="lv-LV"/>
        </w:rPr>
        <w:t xml:space="preserve"> – </w:t>
      </w:r>
      <w:proofErr w:type="spellStart"/>
      <w:r>
        <w:rPr>
          <w:lang w:val="lv-LV"/>
        </w:rPr>
        <w:t>Supplier</w:t>
      </w:r>
      <w:r w:rsidRPr="00FE3DFD">
        <w:rPr>
          <w:lang w:val="lv-LV"/>
        </w:rPr>
        <w:t>t</w:t>
      </w:r>
      <w:proofErr w:type="spellEnd"/>
      <w:r w:rsidRPr="00FE3DFD">
        <w:rPr>
          <w:lang w:val="lv-LV"/>
        </w:rPr>
        <w:t xml:space="preserve">) </w:t>
      </w:r>
      <w:proofErr w:type="spellStart"/>
      <w:r w:rsidRPr="00FE3DFD">
        <w:rPr>
          <w:lang w:val="lv-LV"/>
        </w:rPr>
        <w:t>with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regard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specific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procedure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>:</w:t>
      </w:r>
    </w:p>
    <w:p w14:paraId="0AF551BD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reviewed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agrees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content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declaration</w:t>
      </w:r>
      <w:proofErr w:type="spellEnd"/>
      <w:r w:rsidRPr="00FE3DFD">
        <w:rPr>
          <w:lang w:val="lv-LV"/>
        </w:rPr>
        <w:t>.</w:t>
      </w:r>
    </w:p>
    <w:p w14:paraId="4B174411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acknowledges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its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obligation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provide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complete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comprehensive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truthful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information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declaration</w:t>
      </w:r>
      <w:proofErr w:type="spellEnd"/>
      <w:r w:rsidRPr="00FE3DFD">
        <w:rPr>
          <w:lang w:val="lv-LV"/>
        </w:rPr>
        <w:t>.</w:t>
      </w:r>
    </w:p>
    <w:p w14:paraId="66AA8822" w14:textId="77777777" w:rsid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been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signed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Supplier’s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authorized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person</w:t>
      </w:r>
      <w:proofErr w:type="spellEnd"/>
      <w:r w:rsidRPr="00FE3DFD">
        <w:rPr>
          <w:lang w:val="lv-LV"/>
        </w:rPr>
        <w:t>(s).</w:t>
      </w:r>
    </w:p>
    <w:p w14:paraId="2F57369A" w14:textId="3A944F14" w:rsidR="00FE3DFD" w:rsidRPr="00FE3DFD" w:rsidRDefault="00FE3DFD" w:rsidP="00FE3DFD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lv-LV"/>
        </w:rPr>
      </w:pP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confirms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been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submitted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independently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without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consultations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agreements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arrangements</w:t>
      </w:r>
      <w:proofErr w:type="spellEnd"/>
      <w:r w:rsidRPr="00FE3DFD">
        <w:rPr>
          <w:lang w:val="lv-LV"/>
        </w:rPr>
        <w:t xml:space="preserve">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communicated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with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regarding</w:t>
      </w:r>
      <w:proofErr w:type="spellEnd"/>
      <w:r w:rsidRPr="00FE3DFD">
        <w:rPr>
          <w:lang w:val="lv-LV"/>
        </w:rPr>
        <w:t>:</w:t>
      </w:r>
    </w:p>
    <w:p w14:paraId="3FD678E7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4.1. </w:t>
      </w:r>
      <w:proofErr w:type="spellStart"/>
      <w:r w:rsidRPr="00FE3DFD">
        <w:rPr>
          <w:lang w:val="lv-LV"/>
        </w:rPr>
        <w:t>Prices</w:t>
      </w:r>
      <w:proofErr w:type="spellEnd"/>
      <w:r w:rsidRPr="00FE3DFD">
        <w:rPr>
          <w:lang w:val="lv-LV"/>
        </w:rPr>
        <w:t>;</w:t>
      </w:r>
    </w:p>
    <w:p w14:paraId="21E91049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4.2. </w:t>
      </w:r>
      <w:proofErr w:type="spellStart"/>
      <w:r w:rsidRPr="00FE3DFD">
        <w:rPr>
          <w:lang w:val="lv-LV"/>
        </w:rPr>
        <w:t>Price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calculation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methods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factors</w:t>
      </w:r>
      <w:proofErr w:type="spellEnd"/>
      <w:r w:rsidRPr="00FE3DFD">
        <w:rPr>
          <w:lang w:val="lv-LV"/>
        </w:rPr>
        <w:t xml:space="preserve"> (</w:t>
      </w:r>
      <w:proofErr w:type="spellStart"/>
      <w:r w:rsidRPr="00FE3DFD">
        <w:rPr>
          <w:lang w:val="lv-LV"/>
        </w:rPr>
        <w:t>conditions</w:t>
      </w:r>
      <w:proofErr w:type="spellEnd"/>
      <w:r w:rsidRPr="00FE3DFD">
        <w:rPr>
          <w:lang w:val="lv-LV"/>
        </w:rPr>
        <w:t xml:space="preserve">),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formulas;</w:t>
      </w:r>
    </w:p>
    <w:p w14:paraId="0522763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4.3. </w:t>
      </w:r>
      <w:proofErr w:type="spellStart"/>
      <w:r w:rsidRPr="00FE3DFD">
        <w:rPr>
          <w:lang w:val="lv-LV"/>
        </w:rPr>
        <w:t>Intentions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decisions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participate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participate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(to </w:t>
      </w:r>
      <w:proofErr w:type="spellStart"/>
      <w:r w:rsidRPr="00FE3DFD">
        <w:rPr>
          <w:lang w:val="lv-LV"/>
        </w:rPr>
        <w:t>submit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submit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>);</w:t>
      </w:r>
    </w:p>
    <w:p w14:paraId="161F0B6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4.4. </w:t>
      </w:r>
      <w:proofErr w:type="spellStart"/>
      <w:r w:rsidRPr="00FE3DFD">
        <w:rPr>
          <w:lang w:val="lv-LV"/>
        </w:rPr>
        <w:t>Submission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does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meet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requirements</w:t>
      </w:r>
      <w:proofErr w:type="spellEnd"/>
      <w:r w:rsidRPr="00FE3DFD">
        <w:rPr>
          <w:lang w:val="lv-LV"/>
        </w:rPr>
        <w:t>;</w:t>
      </w:r>
    </w:p>
    <w:p w14:paraId="40064BCF" w14:textId="77777777" w:rsidR="00FE3DFD" w:rsidRPr="00FE3DFD" w:rsidRDefault="00FE3DFD" w:rsidP="00FE3DFD">
      <w:pPr>
        <w:spacing w:after="0" w:line="259" w:lineRule="auto"/>
        <w:ind w:left="709" w:firstLine="0"/>
        <w:rPr>
          <w:lang w:val="lv-LV"/>
        </w:rPr>
      </w:pPr>
      <w:r w:rsidRPr="00FE3DFD">
        <w:rPr>
          <w:lang w:val="lv-LV"/>
        </w:rPr>
        <w:t xml:space="preserve">4.5. </w:t>
      </w:r>
      <w:proofErr w:type="spellStart"/>
      <w:r w:rsidRPr="00FE3DFD">
        <w:rPr>
          <w:lang w:val="lv-LV"/>
        </w:rPr>
        <w:t>Quality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quantity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specifications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execution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delivery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other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conditions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must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addressed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independently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products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services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covered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this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>.</w:t>
      </w:r>
    </w:p>
    <w:p w14:paraId="0E5910C9" w14:textId="1F126E94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 xml:space="preserve">5.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has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knowingly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directly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indirectly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disclosed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will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not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disclose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terms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to </w:t>
      </w:r>
      <w:proofErr w:type="spellStart"/>
      <w:r w:rsidRPr="00FE3DFD">
        <w:rPr>
          <w:lang w:val="lv-LV"/>
        </w:rPr>
        <w:t>any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before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official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proposal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opening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date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time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award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contract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rights</w:t>
      </w:r>
      <w:proofErr w:type="spellEnd"/>
      <w:r w:rsidRPr="00FE3DFD">
        <w:rPr>
          <w:lang w:val="lv-LV"/>
        </w:rPr>
        <w:t>.</w:t>
      </w:r>
    </w:p>
    <w:p w14:paraId="6F98A9D0" w14:textId="03DC3A78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r>
        <w:rPr>
          <w:lang w:val="lv-LV"/>
        </w:rPr>
        <w:t xml:space="preserve">6.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acknowledges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that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Competition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Law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establishes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liability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prohibited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agreements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providing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for</w:t>
      </w:r>
      <w:proofErr w:type="spellEnd"/>
      <w:r w:rsidRPr="00FE3DFD">
        <w:rPr>
          <w:lang w:val="lv-LV"/>
        </w:rPr>
        <w:t xml:space="preserve"> a </w:t>
      </w:r>
      <w:proofErr w:type="spellStart"/>
      <w:r w:rsidRPr="00FE3DFD">
        <w:rPr>
          <w:lang w:val="lv-LV"/>
        </w:rPr>
        <w:t>fine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up</w:t>
      </w:r>
      <w:proofErr w:type="spellEnd"/>
      <w:r w:rsidRPr="00FE3DFD">
        <w:rPr>
          <w:lang w:val="lv-LV"/>
        </w:rPr>
        <w:t xml:space="preserve"> to 10% </w:t>
      </w:r>
      <w:proofErr w:type="spellStart"/>
      <w:r w:rsidRPr="00FE3DFD">
        <w:rPr>
          <w:lang w:val="lv-LV"/>
        </w:rPr>
        <w:t>of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offender’s</w:t>
      </w:r>
      <w:proofErr w:type="spellEnd"/>
      <w:r w:rsidRPr="00FE3DFD">
        <w:rPr>
          <w:lang w:val="lv-LV"/>
        </w:rPr>
        <w:t xml:space="preserve"> net </w:t>
      </w:r>
      <w:proofErr w:type="spellStart"/>
      <w:r w:rsidRPr="00FE3DFD">
        <w:rPr>
          <w:lang w:val="lv-LV"/>
        </w:rPr>
        <w:t>turnover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from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last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financial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year</w:t>
      </w:r>
      <w:proofErr w:type="spellEnd"/>
      <w:r w:rsidRPr="00FE3DFD">
        <w:rPr>
          <w:lang w:val="lv-LV"/>
        </w:rPr>
        <w:t xml:space="preserve">, </w:t>
      </w:r>
      <w:proofErr w:type="spellStart"/>
      <w:r w:rsidRPr="00FE3DFD">
        <w:rPr>
          <w:lang w:val="lv-LV"/>
        </w:rPr>
        <w:t>and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>
        <w:rPr>
          <w:lang w:val="lv-LV"/>
        </w:rPr>
        <w:t>Supplier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may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be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excluded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from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participating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in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the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procurement</w:t>
      </w:r>
      <w:proofErr w:type="spellEnd"/>
      <w:r w:rsidRPr="00FE3DFD">
        <w:rPr>
          <w:lang w:val="lv-LV"/>
        </w:rPr>
        <w:t xml:space="preserve"> </w:t>
      </w:r>
      <w:proofErr w:type="spellStart"/>
      <w:r w:rsidRPr="00FE3DFD">
        <w:rPr>
          <w:lang w:val="lv-LV"/>
        </w:rPr>
        <w:t>procedure</w:t>
      </w:r>
      <w:proofErr w:type="spellEnd"/>
      <w:r w:rsidRPr="00FE3DFD">
        <w:rPr>
          <w:lang w:val="lv-LV"/>
        </w:rPr>
        <w:t>.</w:t>
      </w:r>
    </w:p>
    <w:p w14:paraId="4EB77318" w14:textId="77777777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</w:p>
    <w:p w14:paraId="6EC73429" w14:textId="65A94A17" w:rsidR="00FE3DFD" w:rsidRP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Date</w:t>
      </w:r>
      <w:proofErr w:type="spellEnd"/>
      <w:r w:rsidRPr="00FE3DFD">
        <w:rPr>
          <w:lang w:val="lv-LV"/>
        </w:rPr>
        <w:t>:</w:t>
      </w:r>
    </w:p>
    <w:p w14:paraId="3222450B" w14:textId="2D1F83A4" w:rsidR="00FE3DFD" w:rsidRDefault="00FE3DFD" w:rsidP="00FE3DFD">
      <w:pPr>
        <w:spacing w:after="0" w:line="259" w:lineRule="auto"/>
        <w:ind w:left="0" w:firstLine="0"/>
        <w:rPr>
          <w:lang w:val="lv-LV"/>
        </w:rPr>
      </w:pPr>
      <w:proofErr w:type="spellStart"/>
      <w:r w:rsidRPr="00FE3DFD">
        <w:rPr>
          <w:lang w:val="lv-LV"/>
        </w:rPr>
        <w:t>Signature</w:t>
      </w:r>
      <w:proofErr w:type="spellEnd"/>
      <w:r w:rsidRPr="00FE3DFD">
        <w:rPr>
          <w:lang w:val="lv-LV"/>
        </w:rPr>
        <w:t xml:space="preserve">: </w:t>
      </w:r>
    </w:p>
    <w:p w14:paraId="3A805AC9" w14:textId="77777777" w:rsidR="00FE3DFD" w:rsidRDefault="00FE3DFD">
      <w:pPr>
        <w:spacing w:after="0" w:line="259" w:lineRule="auto"/>
        <w:ind w:left="0" w:firstLine="0"/>
        <w:jc w:val="left"/>
        <w:rPr>
          <w:lang w:val="lv-LV"/>
        </w:rPr>
      </w:pPr>
    </w:p>
    <w:p w14:paraId="121E7921" w14:textId="77777777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87B"/>
    <w:multiLevelType w:val="hybridMultilevel"/>
    <w:tmpl w:val="CC94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8"/>
  </w:num>
  <w:num w:numId="6" w16cid:durableId="827138649">
    <w:abstractNumId w:val="4"/>
  </w:num>
  <w:num w:numId="7" w16cid:durableId="1471053026">
    <w:abstractNumId w:val="17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6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  <w:num w:numId="19" w16cid:durableId="2386394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13045"/>
    <w:rsid w:val="00034E14"/>
    <w:rsid w:val="0004516B"/>
    <w:rsid w:val="000677CE"/>
    <w:rsid w:val="00074316"/>
    <w:rsid w:val="000749FA"/>
    <w:rsid w:val="00103CDB"/>
    <w:rsid w:val="001150DC"/>
    <w:rsid w:val="0011606E"/>
    <w:rsid w:val="00134764"/>
    <w:rsid w:val="00141739"/>
    <w:rsid w:val="00160E7C"/>
    <w:rsid w:val="001669A8"/>
    <w:rsid w:val="001942CE"/>
    <w:rsid w:val="001A2DA7"/>
    <w:rsid w:val="001A5021"/>
    <w:rsid w:val="001F2CC4"/>
    <w:rsid w:val="001F3027"/>
    <w:rsid w:val="00201A2C"/>
    <w:rsid w:val="00216670"/>
    <w:rsid w:val="002503B3"/>
    <w:rsid w:val="00264497"/>
    <w:rsid w:val="0026693F"/>
    <w:rsid w:val="002A3C14"/>
    <w:rsid w:val="002A4855"/>
    <w:rsid w:val="002B7AB9"/>
    <w:rsid w:val="002D5672"/>
    <w:rsid w:val="002D6C80"/>
    <w:rsid w:val="002F291C"/>
    <w:rsid w:val="003021A8"/>
    <w:rsid w:val="003462AC"/>
    <w:rsid w:val="003817B4"/>
    <w:rsid w:val="003868C7"/>
    <w:rsid w:val="00393FEE"/>
    <w:rsid w:val="003A3CA5"/>
    <w:rsid w:val="003A6E4F"/>
    <w:rsid w:val="003C1406"/>
    <w:rsid w:val="003D3018"/>
    <w:rsid w:val="003E165A"/>
    <w:rsid w:val="003F6404"/>
    <w:rsid w:val="0040132F"/>
    <w:rsid w:val="00416C6E"/>
    <w:rsid w:val="0043044B"/>
    <w:rsid w:val="00481CA0"/>
    <w:rsid w:val="00481FD5"/>
    <w:rsid w:val="0049746C"/>
    <w:rsid w:val="00510135"/>
    <w:rsid w:val="00520C4C"/>
    <w:rsid w:val="005248A3"/>
    <w:rsid w:val="0053651D"/>
    <w:rsid w:val="00580880"/>
    <w:rsid w:val="00591D97"/>
    <w:rsid w:val="005B606F"/>
    <w:rsid w:val="005C492A"/>
    <w:rsid w:val="005C69DC"/>
    <w:rsid w:val="005F1D88"/>
    <w:rsid w:val="00624A99"/>
    <w:rsid w:val="00670762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2747"/>
    <w:rsid w:val="00765BB4"/>
    <w:rsid w:val="00794DC7"/>
    <w:rsid w:val="007A0D00"/>
    <w:rsid w:val="007A44B4"/>
    <w:rsid w:val="007B5376"/>
    <w:rsid w:val="007C3B9A"/>
    <w:rsid w:val="007E08EB"/>
    <w:rsid w:val="007E5833"/>
    <w:rsid w:val="0081746E"/>
    <w:rsid w:val="00890D55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C79C8"/>
    <w:rsid w:val="009F1FF1"/>
    <w:rsid w:val="00A14900"/>
    <w:rsid w:val="00A24E1E"/>
    <w:rsid w:val="00A25B52"/>
    <w:rsid w:val="00A25F52"/>
    <w:rsid w:val="00A324E0"/>
    <w:rsid w:val="00A44161"/>
    <w:rsid w:val="00A45AC8"/>
    <w:rsid w:val="00A85E87"/>
    <w:rsid w:val="00A945F2"/>
    <w:rsid w:val="00AF3EE6"/>
    <w:rsid w:val="00AF6773"/>
    <w:rsid w:val="00B32B20"/>
    <w:rsid w:val="00B35878"/>
    <w:rsid w:val="00B41E0B"/>
    <w:rsid w:val="00B42706"/>
    <w:rsid w:val="00B440F9"/>
    <w:rsid w:val="00B8686B"/>
    <w:rsid w:val="00B976E4"/>
    <w:rsid w:val="00BA7495"/>
    <w:rsid w:val="00BE4FC5"/>
    <w:rsid w:val="00BE66CA"/>
    <w:rsid w:val="00C13104"/>
    <w:rsid w:val="00C151AB"/>
    <w:rsid w:val="00C26753"/>
    <w:rsid w:val="00C278B0"/>
    <w:rsid w:val="00C37B0E"/>
    <w:rsid w:val="00C70A3B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B1D27"/>
    <w:rsid w:val="00DD3A4B"/>
    <w:rsid w:val="00DD5049"/>
    <w:rsid w:val="00DD6CBD"/>
    <w:rsid w:val="00DE4978"/>
    <w:rsid w:val="00E15225"/>
    <w:rsid w:val="00E15640"/>
    <w:rsid w:val="00E27EE5"/>
    <w:rsid w:val="00E3221D"/>
    <w:rsid w:val="00E82CC2"/>
    <w:rsid w:val="00E8663C"/>
    <w:rsid w:val="00EC3212"/>
    <w:rsid w:val="00EE449E"/>
    <w:rsid w:val="00EE6AD9"/>
    <w:rsid w:val="00EF688D"/>
    <w:rsid w:val="00F01FDF"/>
    <w:rsid w:val="00F27175"/>
    <w:rsid w:val="00F43924"/>
    <w:rsid w:val="00F5018F"/>
    <w:rsid w:val="00F54C7A"/>
    <w:rsid w:val="00F73E11"/>
    <w:rsid w:val="00F907BF"/>
    <w:rsid w:val="00F96C13"/>
    <w:rsid w:val="00FA3964"/>
    <w:rsid w:val="00FD7213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D29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04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77A9-3996-4F35-996F-0A34289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2242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2025-09-16T14:46:00Z</dcterms:created>
  <dcterms:modified xsi:type="dcterms:W3CDTF">2025-09-16T14:46:00Z</dcterms:modified>
</cp:coreProperties>
</file>