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602D42AC" w14:textId="77777777" w:rsidR="00AD0CFE" w:rsidRPr="00B22DDC" w:rsidRDefault="00AD0CFE" w:rsidP="00AD0CFE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 w:rsidRPr="005078F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separatora iegāde</w:t>
      </w:r>
    </w:p>
    <w:p w14:paraId="43639959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71519E76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3390495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Uzstādīšana un palaišana</w:t>
            </w: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Testēšana</w:t>
            </w: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B05839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5354817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81B7BD6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AA6A5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935F95"/>
    <w:rsid w:val="00987EAB"/>
    <w:rsid w:val="009931E0"/>
    <w:rsid w:val="009B5A0A"/>
    <w:rsid w:val="00AD0CFE"/>
    <w:rsid w:val="00B40F8F"/>
    <w:rsid w:val="00C26B16"/>
    <w:rsid w:val="00C85772"/>
    <w:rsid w:val="00D36445"/>
    <w:rsid w:val="00D80CE1"/>
    <w:rsid w:val="00EA6002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2025-09-19T19:08:00Z</dcterms:modified>
</cp:coreProperties>
</file>