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4913" w14:textId="71885D05" w:rsidR="00042020" w:rsidRPr="00042020" w:rsidRDefault="00D9253B" w:rsidP="00042020">
      <w:pPr>
        <w:spacing w:after="100" w:afterAutospacing="1" w:line="240" w:lineRule="auto"/>
        <w:outlineLvl w:val="1"/>
        <w:rPr>
          <w:rFonts w:ascii="Arial" w:eastAsia="Times New Roman" w:hAnsi="Arial" w:cs="Arial"/>
          <w:b/>
          <w:bCs/>
          <w:kern w:val="0"/>
          <w:sz w:val="36"/>
          <w:szCs w:val="36"/>
          <w:lang w:val="lv-LV" w:eastAsia="en-GB"/>
          <w14:ligatures w14:val="none"/>
        </w:rPr>
      </w:pPr>
      <w:r>
        <w:rPr>
          <w:rFonts w:ascii="Arial" w:eastAsia="Times New Roman" w:hAnsi="Arial" w:cs="Arial"/>
          <w:b/>
          <w:bCs/>
          <w:kern w:val="0"/>
          <w:sz w:val="36"/>
          <w:szCs w:val="36"/>
          <w:lang w:val="lv-LV" w:eastAsia="en-GB"/>
          <w14:ligatures w14:val="none"/>
        </w:rPr>
        <w:t xml:space="preserve">  </w:t>
      </w:r>
      <w:r w:rsidR="00097DFD">
        <w:rPr>
          <w:rFonts w:ascii="Arial" w:eastAsia="Times New Roman" w:hAnsi="Arial" w:cs="Arial"/>
          <w:b/>
          <w:bCs/>
          <w:kern w:val="0"/>
          <w:sz w:val="36"/>
          <w:szCs w:val="36"/>
          <w:lang w:val="lv-LV" w:eastAsia="en-GB"/>
          <w14:ligatures w14:val="none"/>
        </w:rPr>
        <w:t>Iepirkuma</w:t>
      </w:r>
      <w:r w:rsidR="00042020" w:rsidRPr="00042020">
        <w:rPr>
          <w:rFonts w:ascii="Arial" w:eastAsia="Times New Roman" w:hAnsi="Arial" w:cs="Arial"/>
          <w:b/>
          <w:bCs/>
          <w:kern w:val="0"/>
          <w:sz w:val="36"/>
          <w:szCs w:val="36"/>
          <w:lang w:val="lv-LV" w:eastAsia="en-GB"/>
          <w14:ligatures w14:val="none"/>
        </w:rPr>
        <w:t xml:space="preserve"> LĪGUMA PROJEKTS NR. ________</w:t>
      </w:r>
    </w:p>
    <w:p w14:paraId="265C36C5" w14:textId="49F96829"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w:t>
      </w:r>
      <w:r w:rsidRPr="00487859">
        <w:rPr>
          <w:rFonts w:ascii="Arial" w:eastAsia="Times New Roman" w:hAnsi="Arial" w:cs="Arial"/>
          <w:b/>
          <w:bCs/>
          <w:kern w:val="0"/>
          <w:sz w:val="24"/>
          <w:szCs w:val="24"/>
          <w:lang w:val="lv-LV" w:eastAsia="en-GB"/>
          <w14:ligatures w14:val="none"/>
        </w:rPr>
        <w:t>Rīgā</w:t>
      </w:r>
      <w:r w:rsidRPr="00042020">
        <w:rPr>
          <w:rFonts w:ascii="Arial" w:eastAsia="Times New Roman" w:hAnsi="Arial" w:cs="Arial"/>
          <w:b/>
          <w:bCs/>
          <w:kern w:val="0"/>
          <w:sz w:val="24"/>
          <w:szCs w:val="24"/>
          <w:lang w:val="lv-LV" w:eastAsia="en-GB"/>
          <w14:ligatures w14:val="none"/>
        </w:rPr>
        <w:t>]</w:t>
      </w:r>
      <w:r w:rsidRPr="00042020">
        <w:rPr>
          <w:rFonts w:ascii="Arial" w:eastAsia="Times New Roman" w:hAnsi="Arial" w:cs="Arial"/>
          <w:kern w:val="0"/>
          <w:sz w:val="24"/>
          <w:szCs w:val="24"/>
          <w:lang w:val="lv-LV" w:eastAsia="en-GB"/>
          <w14:ligatures w14:val="none"/>
        </w:rPr>
        <w:t>,</w:t>
      </w:r>
      <w:r w:rsidRPr="00487859">
        <w:rPr>
          <w:rFonts w:ascii="Arial" w:eastAsia="Times New Roman" w:hAnsi="Arial" w:cs="Arial"/>
          <w:kern w:val="0"/>
          <w:sz w:val="24"/>
          <w:szCs w:val="24"/>
          <w:lang w:val="lv-LV" w:eastAsia="en-GB"/>
          <w14:ligatures w14:val="none"/>
        </w:rPr>
        <w:tab/>
      </w:r>
      <w:r w:rsidRPr="00487859">
        <w:rPr>
          <w:rFonts w:ascii="Arial" w:eastAsia="Times New Roman" w:hAnsi="Arial" w:cs="Arial"/>
          <w:kern w:val="0"/>
          <w:sz w:val="24"/>
          <w:szCs w:val="24"/>
          <w:lang w:val="lv-LV" w:eastAsia="en-GB"/>
          <w14:ligatures w14:val="none"/>
        </w:rPr>
        <w:tab/>
      </w:r>
      <w:r w:rsidRPr="00487859">
        <w:rPr>
          <w:rFonts w:ascii="Arial" w:eastAsia="Times New Roman" w:hAnsi="Arial" w:cs="Arial"/>
          <w:kern w:val="0"/>
          <w:sz w:val="24"/>
          <w:szCs w:val="24"/>
          <w:lang w:val="lv-LV" w:eastAsia="en-GB"/>
          <w14:ligatures w14:val="none"/>
        </w:rPr>
        <w:tab/>
      </w:r>
      <w:r w:rsidRPr="00487859">
        <w:rPr>
          <w:rFonts w:ascii="Arial" w:eastAsia="Times New Roman" w:hAnsi="Arial" w:cs="Arial"/>
          <w:kern w:val="0"/>
          <w:sz w:val="24"/>
          <w:szCs w:val="24"/>
          <w:lang w:val="lv-LV" w:eastAsia="en-GB"/>
          <w14:ligatures w14:val="none"/>
        </w:rPr>
        <w:tab/>
      </w:r>
      <w:r w:rsidRPr="00487859">
        <w:rPr>
          <w:rFonts w:ascii="Arial" w:eastAsia="Times New Roman" w:hAnsi="Arial" w:cs="Arial"/>
          <w:kern w:val="0"/>
          <w:sz w:val="24"/>
          <w:szCs w:val="24"/>
          <w:lang w:val="lv-LV" w:eastAsia="en-GB"/>
          <w14:ligatures w14:val="none"/>
        </w:rPr>
        <w:tab/>
      </w:r>
      <w:r w:rsidRPr="00042020">
        <w:rPr>
          <w:rFonts w:ascii="Arial" w:eastAsia="Times New Roman" w:hAnsi="Arial" w:cs="Arial"/>
          <w:kern w:val="0"/>
          <w:sz w:val="24"/>
          <w:szCs w:val="24"/>
          <w:lang w:val="lv-LV" w:eastAsia="en-GB"/>
          <w14:ligatures w14:val="none"/>
        </w:rPr>
        <w:t xml:space="preserve"> </w:t>
      </w:r>
      <w:r w:rsidRPr="00042020">
        <w:rPr>
          <w:rFonts w:ascii="Arial" w:eastAsia="Times New Roman" w:hAnsi="Arial" w:cs="Arial"/>
          <w:b/>
          <w:bCs/>
          <w:kern w:val="0"/>
          <w:sz w:val="24"/>
          <w:szCs w:val="24"/>
          <w:lang w:val="lv-LV" w:eastAsia="en-GB"/>
          <w14:ligatures w14:val="none"/>
        </w:rPr>
        <w:t>Datums skatāms laika zīmogā</w:t>
      </w:r>
    </w:p>
    <w:p w14:paraId="3AADE761" w14:textId="24271733"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Sabiedrība ar ierobežotu atbildību “</w:t>
      </w:r>
      <w:r w:rsidRPr="00487859">
        <w:rPr>
          <w:rFonts w:ascii="Arial" w:eastAsia="Times New Roman" w:hAnsi="Arial" w:cs="Arial"/>
          <w:b/>
          <w:bCs/>
          <w:kern w:val="0"/>
          <w:sz w:val="24"/>
          <w:szCs w:val="24"/>
          <w:lang w:val="lv-LV" w:eastAsia="en-GB"/>
          <w14:ligatures w14:val="none"/>
        </w:rPr>
        <w:t>SIA Ultra Express</w:t>
      </w:r>
      <w:r w:rsidRPr="00042020">
        <w:rPr>
          <w:rFonts w:ascii="Arial" w:eastAsia="Times New Roman" w:hAnsi="Arial" w:cs="Arial"/>
          <w:b/>
          <w:bCs/>
          <w:kern w:val="0"/>
          <w:sz w:val="24"/>
          <w:szCs w:val="24"/>
          <w:lang w:val="lv-LV" w:eastAsia="en-GB"/>
          <w14:ligatures w14:val="none"/>
        </w:rPr>
        <w:t>”</w:t>
      </w:r>
      <w:r w:rsidRPr="00042020">
        <w:rPr>
          <w:rFonts w:ascii="Arial" w:eastAsia="Times New Roman" w:hAnsi="Arial" w:cs="Arial"/>
          <w:kern w:val="0"/>
          <w:sz w:val="24"/>
          <w:szCs w:val="24"/>
          <w:lang w:val="lv-LV" w:eastAsia="en-GB"/>
          <w14:ligatures w14:val="none"/>
        </w:rPr>
        <w:t xml:space="preserve">, vienotais reģistrācijas Nr. </w:t>
      </w:r>
      <w:r w:rsidRPr="00487859">
        <w:rPr>
          <w:rFonts w:ascii="Arial" w:eastAsia="Times New Roman" w:hAnsi="Arial" w:cs="Arial"/>
          <w:kern w:val="0"/>
          <w:sz w:val="24"/>
          <w:szCs w:val="24"/>
          <w:lang w:val="lv-LV" w:eastAsia="en-GB"/>
          <w14:ligatures w14:val="none"/>
        </w:rPr>
        <w:t>40003773604</w:t>
      </w:r>
      <w:r w:rsidRPr="00042020">
        <w:rPr>
          <w:rFonts w:ascii="Arial" w:eastAsia="Times New Roman" w:hAnsi="Arial" w:cs="Arial"/>
          <w:kern w:val="0"/>
          <w:sz w:val="24"/>
          <w:szCs w:val="24"/>
          <w:lang w:val="lv-LV" w:eastAsia="en-GB"/>
          <w14:ligatures w14:val="none"/>
        </w:rPr>
        <w:t>, juridiskā adrese:</w:t>
      </w:r>
      <w:r w:rsidRPr="00487859">
        <w:rPr>
          <w:rFonts w:ascii="Arial" w:eastAsia="Times New Roman" w:hAnsi="Arial" w:cs="Arial"/>
          <w:kern w:val="0"/>
          <w:sz w:val="24"/>
          <w:szCs w:val="24"/>
          <w:lang w:val="lv-LV" w:eastAsia="en-GB"/>
          <w14:ligatures w14:val="none"/>
        </w:rPr>
        <w:t>A. Čaka iela 145, Rīga, LV -1012</w:t>
      </w:r>
      <w:r w:rsidRPr="00042020">
        <w:rPr>
          <w:rFonts w:ascii="Arial" w:eastAsia="Times New Roman" w:hAnsi="Arial" w:cs="Arial"/>
          <w:kern w:val="0"/>
          <w:sz w:val="24"/>
          <w:szCs w:val="24"/>
          <w:lang w:val="lv-LV" w:eastAsia="en-GB"/>
          <w14:ligatures w14:val="none"/>
        </w:rPr>
        <w:t xml:space="preserve"> (turpmāk – </w:t>
      </w:r>
      <w:r w:rsidRPr="00042020">
        <w:rPr>
          <w:rFonts w:ascii="Arial" w:eastAsia="Times New Roman" w:hAnsi="Arial" w:cs="Arial"/>
          <w:b/>
          <w:bCs/>
          <w:kern w:val="0"/>
          <w:sz w:val="24"/>
          <w:szCs w:val="24"/>
          <w:lang w:val="lv-LV" w:eastAsia="en-GB"/>
          <w14:ligatures w14:val="none"/>
        </w:rPr>
        <w:t>Pasūtītājs</w:t>
      </w:r>
      <w:r w:rsidRPr="00042020">
        <w:rPr>
          <w:rFonts w:ascii="Arial" w:eastAsia="Times New Roman" w:hAnsi="Arial" w:cs="Arial"/>
          <w:kern w:val="0"/>
          <w:sz w:val="24"/>
          <w:szCs w:val="24"/>
          <w:lang w:val="lv-LV" w:eastAsia="en-GB"/>
          <w14:ligatures w14:val="none"/>
        </w:rPr>
        <w:t xml:space="preserve">), kuru pārstāv tās </w:t>
      </w:r>
      <w:r w:rsidRPr="00487859">
        <w:rPr>
          <w:rFonts w:ascii="Arial" w:eastAsia="Times New Roman" w:hAnsi="Arial" w:cs="Arial"/>
          <w:kern w:val="0"/>
          <w:sz w:val="24"/>
          <w:szCs w:val="24"/>
          <w:lang w:val="lv-LV" w:eastAsia="en-GB"/>
          <w14:ligatures w14:val="none"/>
        </w:rPr>
        <w:t xml:space="preserve">valdes loceklis Oskars Puriņš </w:t>
      </w:r>
      <w:r w:rsidRPr="00042020">
        <w:rPr>
          <w:rFonts w:ascii="Arial" w:eastAsia="Times New Roman" w:hAnsi="Arial" w:cs="Arial"/>
          <w:kern w:val="0"/>
          <w:sz w:val="24"/>
          <w:szCs w:val="24"/>
          <w:lang w:val="lv-LV" w:eastAsia="en-GB"/>
          <w14:ligatures w14:val="none"/>
        </w:rPr>
        <w:t>uz Statūtu pamata,</w:t>
      </w:r>
    </w:p>
    <w:p w14:paraId="3C92367A" w14:textId="77777777"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no vienas puses, un</w:t>
      </w:r>
    </w:p>
    <w:p w14:paraId="5040AFAD" w14:textId="0AB1D15A"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“PIEGĀDĀTĀJA NOSAUKUMS” SIA</w:t>
      </w:r>
      <w:r w:rsidRPr="00042020">
        <w:rPr>
          <w:rFonts w:ascii="Arial" w:eastAsia="Times New Roman" w:hAnsi="Arial" w:cs="Arial"/>
          <w:kern w:val="0"/>
          <w:sz w:val="24"/>
          <w:szCs w:val="24"/>
          <w:lang w:val="lv-LV" w:eastAsia="en-GB"/>
          <w14:ligatures w14:val="none"/>
        </w:rPr>
        <w:t xml:space="preserve">, vienotais reģistrācijas Nr. ___________, juridiskā adrese: _______________________ (turpmāk – </w:t>
      </w:r>
      <w:r w:rsidRPr="00042020">
        <w:rPr>
          <w:rFonts w:ascii="Arial" w:eastAsia="Times New Roman" w:hAnsi="Arial" w:cs="Arial"/>
          <w:b/>
          <w:bCs/>
          <w:kern w:val="0"/>
          <w:sz w:val="24"/>
          <w:szCs w:val="24"/>
          <w:lang w:val="lv-LV" w:eastAsia="en-GB"/>
          <w14:ligatures w14:val="none"/>
        </w:rPr>
        <w:t>Piegādātājs</w:t>
      </w:r>
      <w:r w:rsidRPr="00042020">
        <w:rPr>
          <w:rFonts w:ascii="Arial" w:eastAsia="Times New Roman" w:hAnsi="Arial" w:cs="Arial"/>
          <w:kern w:val="0"/>
          <w:sz w:val="24"/>
          <w:szCs w:val="24"/>
          <w:lang w:val="lv-LV" w:eastAsia="en-GB"/>
          <w14:ligatures w14:val="none"/>
        </w:rPr>
        <w:t>), kuru pārstāv tās ____________________ uz Statūtu pamata,</w:t>
      </w:r>
    </w:p>
    <w:p w14:paraId="5CA05304" w14:textId="62B92AA8"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xml:space="preserve">abi kopā un katrs atsevišķi turpmāk saukti </w:t>
      </w:r>
      <w:r w:rsidRPr="00042020">
        <w:rPr>
          <w:rFonts w:ascii="Arial" w:eastAsia="Times New Roman" w:hAnsi="Arial" w:cs="Arial"/>
          <w:b/>
          <w:bCs/>
          <w:kern w:val="0"/>
          <w:sz w:val="24"/>
          <w:szCs w:val="24"/>
          <w:lang w:val="lv-LV" w:eastAsia="en-GB"/>
          <w14:ligatures w14:val="none"/>
        </w:rPr>
        <w:t>Puses</w:t>
      </w:r>
      <w:r w:rsidRPr="00042020">
        <w:rPr>
          <w:rFonts w:ascii="Arial" w:eastAsia="Times New Roman" w:hAnsi="Arial" w:cs="Arial"/>
          <w:kern w:val="0"/>
          <w:sz w:val="24"/>
          <w:szCs w:val="24"/>
          <w:lang w:val="lv-LV" w:eastAsia="en-GB"/>
          <w14:ligatures w14:val="none"/>
        </w:rPr>
        <w:t>, apzinādamies savas darbības juridisko nozīmi un sekas, kā arī būdamas neviena nepiespiestas, darbojoties bez maldiem, viltus un spaidiem:</w:t>
      </w:r>
    </w:p>
    <w:p w14:paraId="0D9DB21F" w14:textId="5528F530"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pamatojoties uz iepirkuma procedūras “</w:t>
      </w:r>
      <w:r w:rsidRPr="00042020">
        <w:rPr>
          <w:rFonts w:ascii="Arial" w:eastAsia="Times New Roman" w:hAnsi="Arial" w:cs="Arial"/>
          <w:b/>
          <w:bCs/>
          <w:kern w:val="0"/>
          <w:sz w:val="24"/>
          <w:szCs w:val="24"/>
          <w:lang w:val="lv-LV" w:eastAsia="en-GB"/>
          <w14:ligatures w14:val="none"/>
        </w:rPr>
        <w:t>ULTRASONOGRĀFIJAS IEKĀRTAS IEGĀDE</w:t>
      </w:r>
      <w:r w:rsidRPr="00042020">
        <w:rPr>
          <w:rFonts w:ascii="Arial" w:eastAsia="Times New Roman" w:hAnsi="Arial" w:cs="Arial"/>
          <w:kern w:val="0"/>
          <w:sz w:val="24"/>
          <w:szCs w:val="24"/>
          <w:lang w:val="lv-LV" w:eastAsia="en-GB"/>
          <w14:ligatures w14:val="none"/>
        </w:rPr>
        <w:t>” (turpmāk – Iepirkuma procedūra) rezultātiem un saskaņā ar Piegādātāja iesniegto tehnisko un finanšu piedāvājumu Iepirkuma procedūrā (turpmāk – Piedāvājums)</w:t>
      </w:r>
      <w:r w:rsidR="00C93BF5" w:rsidRPr="00487859">
        <w:rPr>
          <w:rFonts w:ascii="Arial" w:eastAsia="Times New Roman" w:hAnsi="Arial" w:cs="Arial"/>
          <w:kern w:val="0"/>
          <w:sz w:val="24"/>
          <w:szCs w:val="24"/>
          <w:vertAlign w:val="superscript"/>
          <w:lang w:val="lv-LV" w:eastAsia="en-GB"/>
          <w14:ligatures w14:val="none"/>
        </w:rPr>
        <w:t>:</w:t>
      </w:r>
    </w:p>
    <w:p w14:paraId="75C717CA" w14:textId="30ECA9BB"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vadoties no Latvijas Republikas spēkā esošajiem normatīvajiem aktiem</w:t>
      </w:r>
    </w:p>
    <w:p w14:paraId="71E899FD" w14:textId="529DC3A0"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xml:space="preserve">saskaņā ar Eiropas Reģionālās attīstības fonda projekta Nr. </w:t>
      </w:r>
      <w:r w:rsidR="00487859" w:rsidRPr="00487859">
        <w:rPr>
          <w:rFonts w:ascii="Arial" w:eastAsia="Times New Roman" w:hAnsi="Arial" w:cs="Arial"/>
          <w:b/>
          <w:bCs/>
          <w:kern w:val="0"/>
          <w:sz w:val="24"/>
          <w:szCs w:val="24"/>
          <w:lang w:val="lv-LV" w:eastAsia="en-GB"/>
          <w14:ligatures w14:val="none"/>
        </w:rPr>
        <w:t xml:space="preserve">ID Nr. 4.1.1.1/4/25/I/008 </w:t>
      </w:r>
      <w:r w:rsidRPr="00042020">
        <w:rPr>
          <w:rFonts w:ascii="Arial" w:eastAsia="Times New Roman" w:hAnsi="Arial" w:cs="Arial"/>
          <w:kern w:val="0"/>
          <w:sz w:val="24"/>
          <w:szCs w:val="24"/>
          <w:lang w:val="lv-LV" w:eastAsia="en-GB"/>
          <w14:ligatures w14:val="none"/>
        </w:rPr>
        <w:t>nosacījumiem;</w:t>
      </w:r>
    </w:p>
    <w:p w14:paraId="036877A0" w14:textId="0DE97709"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noslēdz savā starpā šo līgumu, turpmāk tekstā “Līgums”, par sekojošo:</w:t>
      </w:r>
    </w:p>
    <w:p w14:paraId="59C1DA37"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5758E759">
          <v:rect id="_x0000_i1025" style="width:0;height:1.5pt" o:hralign="center" o:hrstd="t" o:hr="t" fillcolor="#a0a0a0" stroked="f"/>
        </w:pict>
      </w:r>
    </w:p>
    <w:p w14:paraId="7CDD4672"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1. LĪGUMA PRIEKŠMETS</w:t>
      </w:r>
    </w:p>
    <w:p w14:paraId="4FE474C8" w14:textId="5A1707C0"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1.1. Piegādātājs piegādā Pasūtītājam un Pasūtītājs apmaksā ultrasonogrāfijas iekārtas un tās aprīkojumu atbilstoši Līgumam un tā pielikumiem, tajā skaitā Piegādātāja iesniegtajam Tehniskajam un Finanšu piedāvājumam (Līguma 1. pielikums) (turpmāk – Iekārta).</w:t>
      </w:r>
    </w:p>
    <w:p w14:paraId="0A60EFC1" w14:textId="1C832FE0"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1.2. Līguma priekšmeta ietvaros Piegādātājs tajā skaitā nodrošina Iekārtas piegādi, uzstādīšanu un nodošanu ekspluatācijā, lietotāju apmācību, Iekārtas garantijas laika servisu un ražotāja noteikto apkopi, kā arī nodrošina pēc-garantijas perioda pilna servisa pakalpojumus.</w:t>
      </w:r>
    </w:p>
    <w:p w14:paraId="43DA8373" w14:textId="0778C7A4"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xml:space="preserve">1.3. Iekārtas piegāde notiek ne ilgāk kā </w:t>
      </w:r>
      <w:r w:rsidR="00487859">
        <w:rPr>
          <w:rFonts w:ascii="Arial" w:eastAsia="Times New Roman" w:hAnsi="Arial" w:cs="Arial"/>
          <w:kern w:val="0"/>
          <w:sz w:val="24"/>
          <w:szCs w:val="24"/>
          <w:lang w:val="lv-LV" w:eastAsia="en-GB"/>
          <w14:ligatures w14:val="none"/>
        </w:rPr>
        <w:t>4</w:t>
      </w:r>
      <w:r w:rsidRPr="00042020">
        <w:rPr>
          <w:rFonts w:ascii="Arial" w:eastAsia="Times New Roman" w:hAnsi="Arial" w:cs="Arial"/>
          <w:kern w:val="0"/>
          <w:sz w:val="24"/>
          <w:szCs w:val="24"/>
          <w:lang w:val="lv-LV" w:eastAsia="en-GB"/>
          <w14:ligatures w14:val="none"/>
        </w:rPr>
        <w:t xml:space="preserve"> (</w:t>
      </w:r>
      <w:r w:rsidR="00487859">
        <w:rPr>
          <w:rFonts w:ascii="Arial" w:eastAsia="Times New Roman" w:hAnsi="Arial" w:cs="Arial"/>
          <w:kern w:val="0"/>
          <w:sz w:val="24"/>
          <w:szCs w:val="24"/>
          <w:lang w:val="lv-LV" w:eastAsia="en-GB"/>
          <w14:ligatures w14:val="none"/>
        </w:rPr>
        <w:t xml:space="preserve"> četru</w:t>
      </w:r>
      <w:r w:rsidRPr="00042020">
        <w:rPr>
          <w:rFonts w:ascii="Arial" w:eastAsia="Times New Roman" w:hAnsi="Arial" w:cs="Arial"/>
          <w:kern w:val="0"/>
          <w:sz w:val="24"/>
          <w:szCs w:val="24"/>
          <w:lang w:val="lv-LV" w:eastAsia="en-GB"/>
          <w14:ligatures w14:val="none"/>
        </w:rPr>
        <w:t>) nedēļu laikā no pasūtījuma veikšanas dienas.</w:t>
      </w:r>
    </w:p>
    <w:p w14:paraId="30F19F6E" w14:textId="7F5C31DA"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1.4. Iekārtas uzstādīšanas laiks – ne ilgāk kā 1 (vienas) nedēļas laikā no paziņojuma dienas.</w:t>
      </w:r>
    </w:p>
    <w:p w14:paraId="407E11D5" w14:textId="60DC3E8B"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lastRenderedPageBreak/>
        <w:t>1.5. Piegādātājs apņemas, uzstādot Iekārtu, apmācīt Pasūtītāja personālu rīkoties ar to (ja nepieciešams) Pasūtītāja norādītajā adresē.</w:t>
      </w:r>
    </w:p>
    <w:p w14:paraId="0383E701"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08B0260A">
          <v:rect id="_x0000_i1026" style="width:0;height:1.5pt" o:hralign="center" o:hrstd="t" o:hr="t" fillcolor="#a0a0a0" stroked="f"/>
        </w:pict>
      </w:r>
    </w:p>
    <w:p w14:paraId="7641BCBE"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2. LĪGUMA SUMMA UN NORĒĶINU KĀRTĪBA</w:t>
      </w:r>
    </w:p>
    <w:p w14:paraId="52F2CBBE" w14:textId="43A98B91"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2.1. Iekārtas cena tiek norādīta eiro saskaņā ar Iekārtas finanšu piedāvājumu - Līguma 1. pie</w:t>
      </w:r>
      <w:r w:rsidR="0064157B">
        <w:rPr>
          <w:rFonts w:ascii="Arial" w:eastAsia="Times New Roman" w:hAnsi="Arial" w:cs="Arial"/>
          <w:kern w:val="0"/>
          <w:sz w:val="24"/>
          <w:szCs w:val="24"/>
          <w:lang w:val="lv-LV" w:eastAsia="en-GB"/>
          <w14:ligatures w14:val="none"/>
        </w:rPr>
        <w:t>likums</w:t>
      </w:r>
      <w:r w:rsidRPr="00042020">
        <w:rPr>
          <w:rFonts w:ascii="Arial" w:eastAsia="Times New Roman" w:hAnsi="Arial" w:cs="Arial"/>
          <w:kern w:val="0"/>
          <w:sz w:val="24"/>
          <w:szCs w:val="24"/>
          <w:lang w:val="lv-LV" w:eastAsia="en-GB"/>
          <w14:ligatures w14:val="none"/>
        </w:rPr>
        <w:t>.</w:t>
      </w:r>
    </w:p>
    <w:p w14:paraId="477F28A4" w14:textId="38732171"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2.2. Kopējā piedāvājuma cenā ir iekļauts pievienotās vērtības nodoklis (turpmāk – PVN), kā arī visi Piegādātāja izdevumi, kas tam rodas saistībā ar Līguma izpildi. Tajā skaitā, izdevumi, kas rodas Piegādātājam saistībā ar Iekārtas ievešanu Latvijas Republikā, tās piegādi uz Pasūtītāja adresi, uzstādīšanu, nodošanu ekspluatācijā, Iekārtas pieslēgšanu Pasūtītāja informācijas sistēmā, garantijas apkalpošanu</w:t>
      </w:r>
      <w:r w:rsidR="0064157B">
        <w:rPr>
          <w:rFonts w:ascii="Arial" w:eastAsia="Times New Roman" w:hAnsi="Arial" w:cs="Arial"/>
          <w:kern w:val="0"/>
          <w:sz w:val="24"/>
          <w:szCs w:val="24"/>
          <w:lang w:val="lv-LV" w:eastAsia="en-GB"/>
          <w14:ligatures w14:val="none"/>
        </w:rPr>
        <w:t>.</w:t>
      </w:r>
      <w:r w:rsidRPr="00042020">
        <w:rPr>
          <w:rFonts w:ascii="Arial" w:eastAsia="Times New Roman" w:hAnsi="Arial" w:cs="Arial"/>
          <w:kern w:val="0"/>
          <w:sz w:val="24"/>
          <w:szCs w:val="24"/>
          <w:lang w:val="lv-LV" w:eastAsia="en-GB"/>
          <w14:ligatures w14:val="none"/>
        </w:rPr>
        <w:t>.</w:t>
      </w:r>
    </w:p>
    <w:p w14:paraId="7446F5A4" w14:textId="33D6CAF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2.3. Iekārtas cena nevar tikt palielināta visā Līguma darbības laikā.</w:t>
      </w:r>
    </w:p>
    <w:p w14:paraId="614A7B27" w14:textId="2006A312"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2.4. Līguma kopējā summa bez PVN ir EUR _____ (vārdiem: ____________ eiro un ___ centi), PVN 21% ir EUR ___________ (vārdiem: ____________ eiro un ___ centi), kopā Līguma summa ir EUR ___________ (vārdiem: ____________ eiro un ___ centi).</w:t>
      </w:r>
    </w:p>
    <w:p w14:paraId="01637AA3" w14:textId="77777777"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2.5. Pasūtītājs maksā Piegādātājam par Iekārtu pa daļām šādā kārtībā:</w:t>
      </w:r>
    </w:p>
    <w:p w14:paraId="60646F2B" w14:textId="0C51D4E7"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2.5.1. Avansa maksājums: Pasūtītājs 10 (desmit) darba dienu laikā pēc līguma noslēgšanas un saņemot no Piegādātāja rēķinu, maksā Piegādātājam avansu 20% (divdesmit procentu) apmērā no kopējās līguma summas.</w:t>
      </w:r>
    </w:p>
    <w:p w14:paraId="0809A80E" w14:textId="291A69B3"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2.5.2. Atlikuma maksājums: Iekārtas atlikušo vērtību 80% (astoņdesmit procentu) apmērā Pasūtītājs maksā Piegādātājam, pārskaitot uz Piegādātāja norādīto bankas kontu 30 (trīsdesmit) dienu laikā pēc nodošanas-pieņemšanas akta (Līguma 2. pielikums) parakstīšanas un rēķina saņemšanas.</w:t>
      </w:r>
    </w:p>
    <w:p w14:paraId="7580E172" w14:textId="7555BDA2"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2.6. Par Iekārtas apmaksas dienu tiek uzskatīta diena, kad Pasūtītājs ir pārskaitījis naudu uz Piegādātāja bankas kontu, ko apliecina attiecīgais maksājuma uzdevums.</w:t>
      </w:r>
    </w:p>
    <w:p w14:paraId="6C55D3BD" w14:textId="7558E63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xml:space="preserve">2.7. Risku par Līgumā neparedzētām piegādēm, darbiem un pakalpojumiem, kas nepieciešami Līguma pilnīgai izpildei (turpmāk – </w:t>
      </w:r>
      <w:r w:rsidRPr="00042020">
        <w:rPr>
          <w:rFonts w:ascii="Arial" w:eastAsia="Times New Roman" w:hAnsi="Arial" w:cs="Arial"/>
          <w:b/>
          <w:bCs/>
          <w:kern w:val="0"/>
          <w:sz w:val="24"/>
          <w:szCs w:val="24"/>
          <w:lang w:val="lv-LV" w:eastAsia="en-GB"/>
          <w14:ligatures w14:val="none"/>
        </w:rPr>
        <w:t>Neparedzēti darbi</w:t>
      </w:r>
      <w:r w:rsidRPr="00042020">
        <w:rPr>
          <w:rFonts w:ascii="Arial" w:eastAsia="Times New Roman" w:hAnsi="Arial" w:cs="Arial"/>
          <w:kern w:val="0"/>
          <w:sz w:val="24"/>
          <w:szCs w:val="24"/>
          <w:lang w:val="lv-LV" w:eastAsia="en-GB"/>
          <w14:ligatures w14:val="none"/>
        </w:rPr>
        <w:t>), uzņemas Piegādātājs.</w:t>
      </w:r>
    </w:p>
    <w:p w14:paraId="33A8E748" w14:textId="3EF358E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2.8. Neparedzētu darbu izpilde negroza Līguma summu un pasūtītās Iekārtas piegādes termiņus.</w:t>
      </w:r>
    </w:p>
    <w:p w14:paraId="71BD851A" w14:textId="7E72003A"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2.9. Pasūtītājs neuzņemas valūtas kursa svārstību risku, līdz ar to šo risku uzņemas Piegādātājs.</w:t>
      </w:r>
    </w:p>
    <w:p w14:paraId="0EA82F62"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68B005E7">
          <v:rect id="_x0000_i1027" style="width:0;height:1.5pt" o:hralign="center" o:hrstd="t" o:hr="t" fillcolor="#a0a0a0" stroked="f"/>
        </w:pict>
      </w:r>
    </w:p>
    <w:p w14:paraId="652E7CAB"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lastRenderedPageBreak/>
        <w:t>3. LĪGUMA IZPILDES TERMIŅŠ UN IEKĀRTAS PIEŅEMŠANAS KĀRTĪBA</w:t>
      </w:r>
    </w:p>
    <w:p w14:paraId="4371A38F" w14:textId="767FB9A9"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3.1. Līgums stājas spēkā, kad Puses to ir abpusēji parakstījušas, un darbojas līdz saistību pilnīgai izpildei, ievērojot Līguma noteikumus.</w:t>
      </w:r>
    </w:p>
    <w:p w14:paraId="799C6CF4" w14:textId="1D028DB2"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3.2. Ne vēlāk kā 10 (desmit) dienu laikā pēc Iekārtas uzstādīšanas Pasūtītājs sastāda un Puses paraksta attiecīgu nodošanas-pieņemšanas aktu 2 (divos) eksemplāros atbilstoši Līguma 2. pielikuma formai.</w:t>
      </w:r>
    </w:p>
    <w:p w14:paraId="010CBBD7" w14:textId="2D88C271"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3.3. Akts tiek parakstīts tikai pēc tam, kad Piegādātājs ir veicis Iekārtas pārbaudi un apmācības atbilstoši Līguma nosacījumiem.</w:t>
      </w:r>
    </w:p>
    <w:p w14:paraId="608EC97F" w14:textId="72982644"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3.4. Ja Pasūtītājs atsakās pieņemt Iekārtu, tā pienākums ir rakstiski informēt Piegādātāju par atteikuma iemesliem 10 (desmit) darba dienu laikā no Iekārtas uzstādīšanas dienas.</w:t>
      </w:r>
    </w:p>
    <w:p w14:paraId="60D4F549" w14:textId="6D74FC98"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3.5. Ja Pasūtītājs, pieņemot Iekārtu, konstatē Iekārtas neatbilstību Līguma noteikumiem, Pasūtītājs to fiksē protokolā vai pieaicināta eksperta atzinumā. Šādā gadījumā Pasūtītājs ir tiesīgs pieprasīt, lai Piegādātājs novērš konstatētās neatbilstības par saviem līdzekļiem iespējami īsākā termiņā, bet ne vēlāk kā 30 (trīsdesmit) kalendāro dienu laikā.</w:t>
      </w:r>
    </w:p>
    <w:p w14:paraId="64D2E941" w14:textId="5899D762"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3.6. Ne vēlāk kā 10 (desmit) dienu laikā pēc attiecīga nodošanas-pieņemšanas akta parakstīšanas Piegādātājs iesniedz Pasūtītājam rēķinu 2 (divos) oriģināleksemplāros, nosūtot to uz e-pas</w:t>
      </w:r>
      <w:r w:rsidR="007D1620">
        <w:rPr>
          <w:rFonts w:ascii="Arial" w:eastAsia="Times New Roman" w:hAnsi="Arial" w:cs="Arial"/>
          <w:kern w:val="0"/>
          <w:sz w:val="24"/>
          <w:szCs w:val="24"/>
          <w:lang w:val="lv-LV" w:eastAsia="en-GB"/>
          <w14:ligatures w14:val="none"/>
        </w:rPr>
        <w:t>tu</w:t>
      </w:r>
    </w:p>
    <w:p w14:paraId="0A4B467F" w14:textId="5BB7F387"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3.7. Pasūtītājs nepieņem apmaksai nepareizi noformētus rēķinus un rēķinus, kas neatbilst Līguma 1. pielikumā norādītajai Iekārtas cenai.</w:t>
      </w:r>
    </w:p>
    <w:p w14:paraId="04DC2E7D" w14:textId="7E95380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3.8. Piegādātājs rēķinus noformē atbilstoši LR normatīvo aktu prasībām un tajos jānorāda:</w:t>
      </w:r>
    </w:p>
    <w:p w14:paraId="0DF0154E" w14:textId="73DBE1A1"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piegādātāja rekvizīti;</w:t>
      </w:r>
    </w:p>
    <w:p w14:paraId="4E6E0509" w14:textId="2660FE42"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pasūtītāja rekvizīti;</w:t>
      </w:r>
    </w:p>
    <w:p w14:paraId="6DC410D8" w14:textId="10A06C52"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piegādes līguma numurs;</w:t>
      </w:r>
    </w:p>
    <w:p w14:paraId="15C721DC" w14:textId="7CA14D73"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xml:space="preserve">* atsauce uz Eiropas Reģionālās attīstības fonda projektu Nr. </w:t>
      </w:r>
      <w:r w:rsidRPr="00042020">
        <w:rPr>
          <w:rFonts w:ascii="Arial" w:eastAsia="Times New Roman" w:hAnsi="Arial" w:cs="Arial"/>
          <w:b/>
          <w:bCs/>
          <w:kern w:val="0"/>
          <w:sz w:val="24"/>
          <w:szCs w:val="24"/>
          <w:lang w:val="lv-LV" w:eastAsia="en-GB"/>
          <w14:ligatures w14:val="none"/>
        </w:rPr>
        <w:t>[</w:t>
      </w:r>
      <w:bookmarkStart w:id="0" w:name="_Hlk211442345"/>
      <w:r w:rsidR="007D1620" w:rsidRPr="000C23ED">
        <w:rPr>
          <w:rFonts w:ascii="Arial" w:eastAsia="Times New Roman" w:hAnsi="Arial" w:cs="Arial"/>
          <w:b/>
          <w:bCs/>
          <w:kern w:val="0"/>
          <w:sz w:val="24"/>
          <w:szCs w:val="24"/>
          <w:lang w:val="lv-LV" w:eastAsia="en-GB"/>
          <w14:ligatures w14:val="none"/>
        </w:rPr>
        <w:t>4.1.1.1/4/25/I/008</w:t>
      </w:r>
      <w:bookmarkEnd w:id="0"/>
      <w:r w:rsidRPr="00042020">
        <w:rPr>
          <w:rFonts w:ascii="Arial" w:eastAsia="Times New Roman" w:hAnsi="Arial" w:cs="Arial"/>
          <w:kern w:val="0"/>
          <w:sz w:val="24"/>
          <w:szCs w:val="24"/>
          <w:lang w:val="lv-LV" w:eastAsia="en-GB"/>
          <w14:ligatures w14:val="none"/>
        </w:rPr>
        <w:t>]</w:t>
      </w:r>
      <w:r w:rsidR="007D1620">
        <w:rPr>
          <w:rFonts w:ascii="Arial" w:eastAsia="Times New Roman" w:hAnsi="Arial" w:cs="Arial"/>
          <w:kern w:val="0"/>
          <w:sz w:val="24"/>
          <w:szCs w:val="24"/>
          <w:lang w:val="lv-LV" w:eastAsia="en-GB"/>
          <w14:ligatures w14:val="none"/>
        </w:rPr>
        <w:t>;</w:t>
      </w:r>
    </w:p>
    <w:p w14:paraId="136AC446" w14:textId="09A88669"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Iekārtas piegādes un uzstādīšanas adrese;</w:t>
      </w:r>
    </w:p>
    <w:p w14:paraId="01F8729F" w14:textId="25C7FEBB"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rēķina izrakstīšanas/Iekārtas piegādes datums;</w:t>
      </w:r>
    </w:p>
    <w:p w14:paraId="3351F24A" w14:textId="59EC8E28" w:rsid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piegādātās Iekārtas nosaukums, vienas vienības cena, daudzums, summa bez PVN, PVN likme, PVN summa, summa ar PVN, summa ar PVN vārdiem.</w:t>
      </w:r>
    </w:p>
    <w:p w14:paraId="33705AB3" w14:textId="1A3EA985" w:rsidR="000C23ED" w:rsidRPr="000C23ED" w:rsidRDefault="000C23ED" w:rsidP="000C23ED">
      <w:pPr>
        <w:spacing w:after="100" w:afterAutospacing="1" w:line="240" w:lineRule="auto"/>
        <w:rPr>
          <w:rFonts w:ascii="Arial" w:eastAsia="Times New Roman" w:hAnsi="Arial" w:cs="Arial"/>
          <w:bCs/>
          <w:kern w:val="0"/>
          <w:sz w:val="24"/>
          <w:szCs w:val="24"/>
          <w:lang w:val="lv-LV" w:eastAsia="en-GB"/>
          <w14:ligatures w14:val="none"/>
        </w:rPr>
      </w:pPr>
      <w:r>
        <w:rPr>
          <w:rFonts w:ascii="Arial" w:eastAsia="Times New Roman" w:hAnsi="Arial" w:cs="Arial"/>
          <w:bCs/>
          <w:kern w:val="0"/>
          <w:sz w:val="24"/>
          <w:szCs w:val="24"/>
          <w:lang w:val="lv-LV" w:eastAsia="en-GB"/>
          <w14:ligatures w14:val="none"/>
        </w:rPr>
        <w:lastRenderedPageBreak/>
        <w:t>3.9.</w:t>
      </w:r>
      <w:r w:rsidRPr="000C23ED">
        <w:rPr>
          <w:rFonts w:ascii="Arial" w:eastAsia="Times New Roman" w:hAnsi="Arial" w:cs="Arial"/>
          <w:bCs/>
          <w:kern w:val="0"/>
          <w:sz w:val="24"/>
          <w:szCs w:val="24"/>
          <w:lang w:val="lv-LV" w:eastAsia="en-GB"/>
          <w14:ligatures w14:val="none"/>
        </w:rPr>
        <w:t>Pasūtītājs var piekrist Līguma izpildes termiņa pagarināšanai šādos gadījumos</w:t>
      </w:r>
      <w:r>
        <w:rPr>
          <w:rFonts w:ascii="Arial" w:eastAsia="Times New Roman" w:hAnsi="Arial" w:cs="Arial"/>
          <w:bCs/>
          <w:kern w:val="0"/>
          <w:sz w:val="24"/>
          <w:szCs w:val="24"/>
          <w:lang w:val="lv-LV" w:eastAsia="en-GB"/>
          <w14:ligatures w14:val="none"/>
        </w:rPr>
        <w:t>:</w:t>
      </w:r>
    </w:p>
    <w:p w14:paraId="7D9F6C71" w14:textId="3C380845" w:rsidR="000C23ED" w:rsidRPr="000C23ED" w:rsidRDefault="000C23ED" w:rsidP="000C23ED">
      <w:pPr>
        <w:pStyle w:val="ListParagraph"/>
        <w:numPr>
          <w:ilvl w:val="2"/>
          <w:numId w:val="3"/>
        </w:numPr>
        <w:spacing w:after="100" w:afterAutospacing="1" w:line="240" w:lineRule="auto"/>
        <w:rPr>
          <w:rFonts w:ascii="Arial" w:eastAsia="Times New Roman" w:hAnsi="Arial" w:cs="Arial"/>
          <w:bCs/>
          <w:kern w:val="0"/>
          <w:sz w:val="24"/>
          <w:szCs w:val="24"/>
          <w:lang w:val="lv-LV" w:eastAsia="en-GB"/>
          <w14:ligatures w14:val="none"/>
        </w:rPr>
      </w:pPr>
      <w:r w:rsidRPr="000C23ED">
        <w:rPr>
          <w:rFonts w:ascii="Arial" w:eastAsia="Times New Roman" w:hAnsi="Arial" w:cs="Arial"/>
          <w:bCs/>
          <w:kern w:val="0"/>
          <w:sz w:val="24"/>
          <w:szCs w:val="24"/>
          <w:lang w:val="lv-LV" w:eastAsia="en-GB"/>
          <w14:ligatures w14:val="none"/>
        </w:rPr>
        <w:t>ja izpildes termiņa pagarināšanas nepieciešamība ir radusies vai ir nepieciešama nepārvaramas varas dēļ vai tai ir cits objektīvs, no Piegādātāja gribas neatkarīgs iemesls, kuru Piegādātājs iepriekš nevarēja paredzēt un novērst;</w:t>
      </w:r>
    </w:p>
    <w:p w14:paraId="68102050" w14:textId="67040A57" w:rsidR="000C23ED" w:rsidRPr="000C23ED" w:rsidRDefault="000C23ED" w:rsidP="000C23ED">
      <w:pPr>
        <w:pStyle w:val="ListParagraph"/>
        <w:numPr>
          <w:ilvl w:val="2"/>
          <w:numId w:val="3"/>
        </w:numPr>
        <w:spacing w:after="100" w:afterAutospacing="1" w:line="240" w:lineRule="auto"/>
        <w:rPr>
          <w:rFonts w:ascii="Arial" w:eastAsia="Times New Roman" w:hAnsi="Arial" w:cs="Arial"/>
          <w:bCs/>
          <w:kern w:val="0"/>
          <w:sz w:val="24"/>
          <w:szCs w:val="24"/>
          <w:lang w:val="lv-LV" w:eastAsia="en-GB"/>
          <w14:ligatures w14:val="none"/>
        </w:rPr>
      </w:pPr>
      <w:r w:rsidRPr="000C23ED">
        <w:rPr>
          <w:rFonts w:ascii="Arial" w:eastAsia="Times New Roman" w:hAnsi="Arial" w:cs="Arial"/>
          <w:bCs/>
          <w:kern w:val="0"/>
          <w:sz w:val="24"/>
          <w:szCs w:val="24"/>
          <w:lang w:val="lv-LV" w:eastAsia="en-GB"/>
          <w14:ligatures w14:val="none"/>
        </w:rPr>
        <w:t>ja izpildes termiņa pagarināšanas nepieciešamība ir radusies Pasūtītāja vainas dēļ, kā arī ja Līguma izpildes kavējums ir radies saistībā ar cita Līguma (kuru Pasūtītājs noslēdzis ar citu piegādātāju) izpildes kavējumu vai pārkāpumu;</w:t>
      </w:r>
    </w:p>
    <w:p w14:paraId="63523D29" w14:textId="5312389F" w:rsidR="000C23ED" w:rsidRPr="001C6BBF" w:rsidRDefault="000C23ED" w:rsidP="00042020">
      <w:pPr>
        <w:pStyle w:val="ListParagraph"/>
        <w:numPr>
          <w:ilvl w:val="2"/>
          <w:numId w:val="3"/>
        </w:numPr>
        <w:spacing w:after="100" w:afterAutospacing="1" w:line="240" w:lineRule="auto"/>
        <w:rPr>
          <w:rFonts w:ascii="Arial" w:eastAsia="Times New Roman" w:hAnsi="Arial" w:cs="Arial"/>
          <w:bCs/>
          <w:kern w:val="0"/>
          <w:sz w:val="24"/>
          <w:szCs w:val="24"/>
          <w:lang w:val="lv-LV" w:eastAsia="en-GB"/>
          <w14:ligatures w14:val="none"/>
        </w:rPr>
      </w:pPr>
      <w:r w:rsidRPr="000C23ED">
        <w:rPr>
          <w:rFonts w:ascii="Arial" w:eastAsia="Times New Roman" w:hAnsi="Arial" w:cs="Arial"/>
          <w:bCs/>
          <w:kern w:val="0"/>
          <w:sz w:val="24"/>
          <w:szCs w:val="24"/>
          <w:lang w:val="lv-LV" w:eastAsia="en-GB"/>
          <w14:ligatures w14:val="none"/>
        </w:rPr>
        <w:t>ir pārtraukta vai kavēta Pasūtītāja īstenota ārvalstu finanšu instrumenta finansēta projekta ieviešana, kura ietvaros noslēgts Līgums;</w:t>
      </w:r>
    </w:p>
    <w:p w14:paraId="69C8C106"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43DF5891">
          <v:rect id="_x0000_i1028" style="width:0;height:1.5pt" o:hralign="center" o:hrstd="t" o:hr="t" fillcolor="#a0a0a0" stroked="f"/>
        </w:pict>
      </w:r>
    </w:p>
    <w:p w14:paraId="55A1E03D"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4. IEKĀRTAS KVALITĀTES PRASĪBAS</w:t>
      </w:r>
    </w:p>
    <w:p w14:paraId="3E2474ED" w14:textId="62B9380B"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4.1. Piegādātā Iekārta ir jauna, augstas kvalitātes</w:t>
      </w:r>
      <w:r w:rsidR="000C23ED">
        <w:rPr>
          <w:rFonts w:ascii="Arial" w:eastAsia="Times New Roman" w:hAnsi="Arial" w:cs="Arial"/>
          <w:kern w:val="0"/>
          <w:sz w:val="24"/>
          <w:szCs w:val="24"/>
          <w:lang w:val="lv-LV" w:eastAsia="en-GB"/>
          <w14:ligatures w14:val="none"/>
        </w:rPr>
        <w:t xml:space="preserve"> un tiek</w:t>
      </w:r>
      <w:r w:rsidRPr="00042020">
        <w:rPr>
          <w:rFonts w:ascii="Arial" w:eastAsia="Times New Roman" w:hAnsi="Arial" w:cs="Arial"/>
          <w:kern w:val="0"/>
          <w:sz w:val="24"/>
          <w:szCs w:val="24"/>
          <w:lang w:val="lv-LV" w:eastAsia="en-GB"/>
          <w14:ligatures w14:val="none"/>
        </w:rPr>
        <w:t xml:space="preserve"> uzglabāta atbilstoši ražotāja noteiktajām prasībām un instrukcijām.</w:t>
      </w:r>
    </w:p>
    <w:p w14:paraId="17A6901A" w14:textId="6BCF061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4.2. Iekārta ir ražota ne agrāk kā 12 (divpadsmit) mēnešus pirms Piegādātāja piedāvājuma iesniegšanas dienas, iepriekš nelietota, nav izmantota izstādēs vai demonstrācijās. Iekārtas darbības nodrošināšanas programmatūra ir pilnībā izstrādāta un gatava lietošanai.</w:t>
      </w:r>
    </w:p>
    <w:p w14:paraId="6BF2ED6A" w14:textId="40E044C3"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4.3. Iekārtai jābūt marķētai ar ražotāja firmas zīmi un ar pievienotu informāciju par ekspluatācijas tehniskajiem rādītājiem latviešu valodā.</w:t>
      </w:r>
    </w:p>
    <w:p w14:paraId="618AEFA5" w14:textId="4C134EB8" w:rsid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4.4. Piegādātājs garantē, ka Iekārta atbilst Līguma noteikumiem un ir derīga ekspluatācijai. Iekārtas izmantošana, atbilstoši tās uzdevumiem, nenodarīs kaitējumu cilvēka veselībai un dzīvībai.</w:t>
      </w:r>
    </w:p>
    <w:p w14:paraId="44E61D71" w14:textId="7D1307B2" w:rsidR="00DE6E9C" w:rsidRPr="00042020" w:rsidRDefault="00DE6E9C" w:rsidP="00DE6E9C">
      <w:pPr>
        <w:spacing w:after="100" w:afterAutospacing="1"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t>4.5.</w:t>
      </w:r>
      <w:r w:rsidRPr="00DE6E9C">
        <w:rPr>
          <w:rFonts w:ascii="Arial" w:eastAsia="Times New Roman" w:hAnsi="Arial" w:cs="Arial"/>
          <w:kern w:val="0"/>
          <w:sz w:val="24"/>
          <w:szCs w:val="24"/>
          <w:lang w:val="lv-LV" w:eastAsia="en-GB"/>
          <w14:ligatures w14:val="none"/>
        </w:rPr>
        <w:t>Piegādātājs nodrošina, ka Iekārtas garantijas laiks ir ne mazāks kā 24 (divdesmit četri)mēneši no Akta abpusējas parakstīšanas dienas</w:t>
      </w:r>
      <w:r>
        <w:rPr>
          <w:rFonts w:ascii="Arial" w:eastAsia="Times New Roman" w:hAnsi="Arial" w:cs="Arial"/>
          <w:kern w:val="0"/>
          <w:sz w:val="24"/>
          <w:szCs w:val="24"/>
          <w:lang w:val="lv-LV" w:eastAsia="en-GB"/>
          <w14:ligatures w14:val="none"/>
        </w:rPr>
        <w:t>.</w:t>
      </w:r>
    </w:p>
    <w:p w14:paraId="2A187BC3"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6A5590DC">
          <v:rect id="_x0000_i1029" style="width:0;height:1.5pt" o:hralign="center" o:hrstd="t" o:hr="t" fillcolor="#a0a0a0" stroked="f"/>
        </w:pict>
      </w:r>
    </w:p>
    <w:p w14:paraId="0850B41F"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5. TEHNISKAIS ATBALSTS, GARANTIJAS PERIODS, PAKALPOJUMU SNIEGŠANAS KĀRTĪBA</w:t>
      </w:r>
    </w:p>
    <w:p w14:paraId="1B1AB94B" w14:textId="7CC4791B"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5.1. Piegādātājs garantē piegādātās Iekārtas kvalitāti un atbilstību Līguma noteikumiem 24 (divdesmit četru) mēnešu periodā pēc pieņemšanas – nodošanas akta parakstīšanas.</w:t>
      </w:r>
    </w:p>
    <w:p w14:paraId="6B433647" w14:textId="1866F985"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5.2. Garantijas perioda ietvaros Piegādātājs bez maksas diagnosticē un novērš jebkuru Defektu, kā arī veic Iekārtas profilaktiskās apkopes un plānveida Iekārtas rezerves daļu nomaiņu saskaņā ar Pušu apstiprinātu grafiku.</w:t>
      </w:r>
    </w:p>
    <w:p w14:paraId="0C863F4D" w14:textId="417F2EC5"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lastRenderedPageBreak/>
        <w:t>5.3. Defekts Līguma izpratnē ir jebkāda Iekārtas kļūda, nepilnība, bojājums, trūkums vai cita veida Iekārtas neatbilstība Līguma prasībām.</w:t>
      </w:r>
    </w:p>
    <w:p w14:paraId="15372A0B" w14:textId="4F254DAB"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5.4. Piegādātājs bez papildu samaksas veic arī Iekārtas ražotāja noteiktās funkcionālās un elektrodrošības pārbaudes tās Garantijas perioda laikā, nododot attiecīgus pārskatus Pasūtītājam. Pārbaudēm jāatbilst Ministru kabineta 2023. gada 15. augusta noteikumu Nr. 461 “Medicīnisko ierīču noteikumi” noteiktajām prasībām.</w:t>
      </w:r>
    </w:p>
    <w:p w14:paraId="00549CE6" w14:textId="777CD4EE"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5.5. Pasūtītājs informē Piegādātāju par Iekārtas jebkuru Defektu, nosūtot informāciju uz Piegādātāja e-pastu: ____________ darba dienās no plkst.</w:t>
      </w:r>
      <w:r w:rsidR="00DE6E9C">
        <w:rPr>
          <w:rFonts w:ascii="Arial" w:eastAsia="Times New Roman" w:hAnsi="Arial" w:cs="Arial"/>
          <w:kern w:val="0"/>
          <w:sz w:val="24"/>
          <w:szCs w:val="24"/>
          <w:lang w:val="lv-LV" w:eastAsia="en-GB"/>
          <w14:ligatures w14:val="none"/>
        </w:rPr>
        <w:t xml:space="preserve"> 9:00 līdz 17:00</w:t>
      </w:r>
      <w:r w:rsidRPr="00042020">
        <w:rPr>
          <w:rFonts w:ascii="Arial" w:eastAsia="Times New Roman" w:hAnsi="Arial" w:cs="Arial"/>
          <w:kern w:val="0"/>
          <w:sz w:val="24"/>
          <w:szCs w:val="24"/>
          <w:lang w:val="lv-LV" w:eastAsia="en-GB"/>
          <w14:ligatures w14:val="none"/>
        </w:rPr>
        <w:t>. Ja Pasūtītājs par Defektu informē ārpus šī laika, tad par pieteikuma izdarīšanas brīdi tiek uzskatīts nākamās darba dienas plkst. 9:00.</w:t>
      </w:r>
    </w:p>
    <w:p w14:paraId="4913E02C" w14:textId="132D5BF7"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5.6. Piegādātājs reaģē uz Pasūtītāja pieteikto Defektu (problēmu) 24 (divdesmit četru) stundu laikā no pieteikuma saņemšanas brīža.</w:t>
      </w:r>
    </w:p>
    <w:p w14:paraId="1A8BCFCE" w14:textId="564468C6"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5.7. Iekārtas remonts jāveic ne vēlāk kā 10 (desmit) darba dienu laikā no pieteikuma izdarīšanas brīža.</w:t>
      </w:r>
    </w:p>
    <w:p w14:paraId="00AFCF35" w14:textId="2A82ED45"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5.8. Ja Iekārtas dīkstāve ilgāka par 15 darba dienām, par šo dīkstāves laiku tiek pagarināts garantijas laiks.</w:t>
      </w:r>
    </w:p>
    <w:p w14:paraId="73ACCEA9" w14:textId="5CCB42A1"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5.9. Garantijas apkalpošana jāveic Piegādātājam vai ražotāja autorizētam pārstāvim, Iekārtas uzstādīšanas vietā.</w:t>
      </w:r>
    </w:p>
    <w:p w14:paraId="47812241" w14:textId="101B6994"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5.10. Garantijas apkalpošanas laikā Piegādātājs nodrošina Defektu novēršanu bez atsevišķas samaksas.</w:t>
      </w:r>
    </w:p>
    <w:p w14:paraId="400BFC8B" w14:textId="2E86D925"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5.11. Jebkurš izsaukums, Iekārtas remontdarbu veikšana vai Defektu novēršana tiek noformēta ar pušu apstiprinātu Servisa aktu. Servisa aktā jānorāda vismaz šāda informācija: Iekārtas nosaukums, modelis, inventāra Nr., sērijas Nr., Pasūtītāja struktūrvienība, konstatētais Defekts, izsaukuma iemesls, gadījumā, ja Iekārtai jāmaina rezerves daļas, tad precīzi jāuzskaita kādas un jānorāda to cena.</w:t>
      </w:r>
    </w:p>
    <w:p w14:paraId="26E42DAD" w14:textId="01A1F9FF" w:rsid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5.12. Ja Piegādātāja iesniegtajā rēķinā nav norādīti Līguma 3.8. punktā minēti rekvizīti, Pasūtītājs neveic rēķina apmaksu. Piegādātājam 2 (divu) darba dienu laikā no Pasūtītāja pieprasījuma ir pienākums iesniegt jaunu rēķinu, kas sagatavots atbilstoši Līguma noteikumiem.</w:t>
      </w:r>
    </w:p>
    <w:p w14:paraId="2EE351FF" w14:textId="6DFD966A" w:rsidR="00003302" w:rsidRPr="00042020" w:rsidRDefault="00003302" w:rsidP="00003302">
      <w:pPr>
        <w:spacing w:after="100" w:afterAutospacing="1"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t xml:space="preserve">5.13. </w:t>
      </w:r>
      <w:r w:rsidRPr="00003302">
        <w:rPr>
          <w:rFonts w:ascii="Arial" w:eastAsia="Times New Roman" w:hAnsi="Arial" w:cs="Arial"/>
          <w:kern w:val="0"/>
          <w:sz w:val="24"/>
          <w:szCs w:val="24"/>
          <w:lang w:val="lv-LV" w:eastAsia="en-GB"/>
          <w14:ligatures w14:val="none"/>
        </w:rPr>
        <w:t>Pasūtītājam nav pienākums apmaksāt Piegādātāja rēķinus vai segt jebkādas Piegādātāja</w:t>
      </w:r>
      <w:r>
        <w:rPr>
          <w:rFonts w:ascii="Arial" w:eastAsia="Times New Roman" w:hAnsi="Arial" w:cs="Arial"/>
          <w:kern w:val="0"/>
          <w:sz w:val="24"/>
          <w:szCs w:val="24"/>
          <w:lang w:val="lv-LV" w:eastAsia="en-GB"/>
          <w14:ligatures w14:val="none"/>
        </w:rPr>
        <w:t xml:space="preserve"> </w:t>
      </w:r>
      <w:r w:rsidRPr="00003302">
        <w:rPr>
          <w:rFonts w:ascii="Arial" w:eastAsia="Times New Roman" w:hAnsi="Arial" w:cs="Arial"/>
          <w:kern w:val="0"/>
          <w:sz w:val="24"/>
          <w:szCs w:val="24"/>
          <w:lang w:val="lv-LV" w:eastAsia="en-GB"/>
          <w14:ligatures w14:val="none"/>
        </w:rPr>
        <w:t>izmaksas vai zaudējumus par Iekārtas piegādi, kuru Piegādātājs nav veicis un/ vai par</w:t>
      </w:r>
      <w:r>
        <w:rPr>
          <w:rFonts w:ascii="Arial" w:eastAsia="Times New Roman" w:hAnsi="Arial" w:cs="Arial"/>
          <w:kern w:val="0"/>
          <w:sz w:val="24"/>
          <w:szCs w:val="24"/>
          <w:lang w:val="lv-LV" w:eastAsia="en-GB"/>
          <w14:ligatures w14:val="none"/>
        </w:rPr>
        <w:t xml:space="preserve"> </w:t>
      </w:r>
      <w:r w:rsidRPr="00003302">
        <w:rPr>
          <w:rFonts w:ascii="Arial" w:eastAsia="Times New Roman" w:hAnsi="Arial" w:cs="Arial"/>
          <w:kern w:val="0"/>
          <w:sz w:val="24"/>
          <w:szCs w:val="24"/>
          <w:lang w:val="lv-LV" w:eastAsia="en-GB"/>
          <w14:ligatures w14:val="none"/>
        </w:rPr>
        <w:t>Līguma prasībām neatbilstošas kvalitātes vai bojātas Iekārtas piegādi un/vai uzstādīšanu</w:t>
      </w:r>
      <w:r>
        <w:rPr>
          <w:rFonts w:ascii="Arial" w:eastAsia="Times New Roman" w:hAnsi="Arial" w:cs="Arial"/>
          <w:kern w:val="0"/>
          <w:sz w:val="24"/>
          <w:szCs w:val="24"/>
          <w:lang w:val="lv-LV" w:eastAsia="en-GB"/>
          <w14:ligatures w14:val="none"/>
        </w:rPr>
        <w:t xml:space="preserve"> </w:t>
      </w:r>
      <w:r w:rsidRPr="00003302">
        <w:rPr>
          <w:rFonts w:ascii="Arial" w:eastAsia="Times New Roman" w:hAnsi="Arial" w:cs="Arial"/>
          <w:kern w:val="0"/>
          <w:sz w:val="24"/>
          <w:szCs w:val="24"/>
          <w:lang w:val="lv-LV" w:eastAsia="en-GB"/>
          <w14:ligatures w14:val="none"/>
        </w:rPr>
        <w:t>vai Iekārtas nepareizu uzstādīšanu.</w:t>
      </w:r>
    </w:p>
    <w:p w14:paraId="1AB8FCC6"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6FA32E1F">
          <v:rect id="_x0000_i1030" style="width:0;height:1.5pt" o:hralign="center" o:hrstd="t" o:hr="t" fillcolor="#a0a0a0" stroked="f"/>
        </w:pict>
      </w:r>
    </w:p>
    <w:p w14:paraId="45C5F0E0"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6. PUŠU ATBILDĪBA</w:t>
      </w:r>
    </w:p>
    <w:p w14:paraId="55B69D03" w14:textId="31D78910"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lastRenderedPageBreak/>
        <w:t>6.1. Ja Piegādātājs nokavējis Iekārtas piegādi, Pasūtītājam ir tiesības pieprasīt un Piegādātājam pienākums samaksāt līgumsodu 0,1% apmērā no attiecīgās laikā nepiegādātās Iekārtas vērtības par katru nokavēto dienu, bet ne vairāk kā 10% no Līguma summa</w:t>
      </w:r>
      <w:r w:rsidR="00003302">
        <w:rPr>
          <w:rFonts w:ascii="Arial" w:eastAsia="Times New Roman" w:hAnsi="Arial" w:cs="Arial"/>
          <w:kern w:val="0"/>
          <w:sz w:val="24"/>
          <w:szCs w:val="24"/>
          <w:lang w:val="lv-LV" w:eastAsia="en-GB"/>
          <w14:ligatures w14:val="none"/>
        </w:rPr>
        <w:t>s</w:t>
      </w:r>
      <w:r w:rsidRPr="00042020">
        <w:rPr>
          <w:rFonts w:ascii="Arial" w:eastAsia="Times New Roman" w:hAnsi="Arial" w:cs="Arial"/>
          <w:kern w:val="0"/>
          <w:sz w:val="24"/>
          <w:szCs w:val="24"/>
          <w:lang w:val="lv-LV" w:eastAsia="en-GB"/>
          <w14:ligatures w14:val="none"/>
        </w:rPr>
        <w:t>.</w:t>
      </w:r>
    </w:p>
    <w:p w14:paraId="59B25B8C" w14:textId="52776BD8"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6.2. Par piegādātās Iekārtas nesavlaicīgu apmaksu Piegādātājam ir tiesības pieprasīt un Pasūtītājam ir pienākums samaksāt līgumsodu 0,1% apmērā no kavētā maksājuma summas par katru nokavēto maksājuma dienu, bet ne vairāk kā 10% no attiecīgās Iekārtas cenas.</w:t>
      </w:r>
    </w:p>
    <w:p w14:paraId="2A6EF36F" w14:textId="70EE071B"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6.3. Ja Piegādātājs Līgumā noteiktajā garantijas periodā neveic savlaicīgu Iekārtas remontu, Pasūtītājam ir tiesības pieprasīt un Piegādātājam pienākums samaksāt līgumsodu 0,1% apmērā no Iekārtas cenas par katru nokavēto dienu, bet ne vairāk kā 10% no attiecīgās Iekārtas vērtības.</w:t>
      </w:r>
    </w:p>
    <w:p w14:paraId="7D7DC08A" w14:textId="4361033D" w:rsid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6.4. Līgumsoda samaksa neatbrīvo Puses no Līguma saistību izpildes.</w:t>
      </w:r>
    </w:p>
    <w:p w14:paraId="770BD0D4" w14:textId="375A56B0" w:rsidR="002C21EB" w:rsidRPr="00042020" w:rsidRDefault="002C5EAD" w:rsidP="00042020">
      <w:pPr>
        <w:spacing w:after="100" w:afterAutospacing="1" w:line="240" w:lineRule="auto"/>
        <w:rPr>
          <w:rFonts w:ascii="Arial" w:eastAsia="Times New Roman" w:hAnsi="Arial" w:cs="Arial"/>
          <w:bCs/>
          <w:kern w:val="0"/>
          <w:sz w:val="24"/>
          <w:szCs w:val="24"/>
          <w:lang w:val="lv-LV" w:eastAsia="en-GB"/>
          <w14:ligatures w14:val="none"/>
        </w:rPr>
      </w:pPr>
      <w:r>
        <w:rPr>
          <w:rFonts w:ascii="Arial" w:eastAsia="Times New Roman" w:hAnsi="Arial" w:cs="Arial"/>
          <w:bCs/>
          <w:kern w:val="0"/>
          <w:sz w:val="24"/>
          <w:szCs w:val="24"/>
          <w:lang w:val="lv-LV" w:eastAsia="en-GB"/>
          <w14:ligatures w14:val="none"/>
        </w:rPr>
        <w:t xml:space="preserve">6.5. </w:t>
      </w:r>
      <w:r w:rsidR="00003302" w:rsidRPr="00003302">
        <w:rPr>
          <w:rFonts w:ascii="Arial" w:eastAsia="Times New Roman" w:hAnsi="Arial" w:cs="Arial"/>
          <w:bCs/>
          <w:kern w:val="0"/>
          <w:sz w:val="24"/>
          <w:szCs w:val="24"/>
          <w:lang w:val="lv-LV" w:eastAsia="en-GB"/>
          <w14:ligatures w14:val="none"/>
        </w:rPr>
        <w:t xml:space="preserve">Ja Līgums tiek izbeigts </w:t>
      </w:r>
      <w:r w:rsidR="00003302" w:rsidRPr="002C21EB">
        <w:rPr>
          <w:rFonts w:ascii="Arial" w:eastAsia="Times New Roman" w:hAnsi="Arial" w:cs="Arial"/>
          <w:bCs/>
          <w:kern w:val="0"/>
          <w:sz w:val="24"/>
          <w:szCs w:val="24"/>
          <w:lang w:val="lv-LV" w:eastAsia="en-GB"/>
          <w14:ligatures w14:val="none"/>
        </w:rPr>
        <w:t>Līguma 7.1</w:t>
      </w:r>
      <w:r w:rsidR="00003302" w:rsidRPr="002C5EAD">
        <w:rPr>
          <w:rFonts w:ascii="Arial" w:eastAsia="Times New Roman" w:hAnsi="Arial" w:cs="Arial"/>
          <w:bCs/>
          <w:color w:val="EE0000"/>
          <w:kern w:val="0"/>
          <w:sz w:val="24"/>
          <w:szCs w:val="24"/>
          <w:lang w:val="lv-LV" w:eastAsia="en-GB"/>
          <w14:ligatures w14:val="none"/>
        </w:rPr>
        <w:t>.</w:t>
      </w:r>
      <w:r w:rsidR="00003302" w:rsidRPr="00003302">
        <w:rPr>
          <w:rFonts w:ascii="Arial" w:eastAsia="Times New Roman" w:hAnsi="Arial" w:cs="Arial"/>
          <w:bCs/>
          <w:kern w:val="0"/>
          <w:sz w:val="24"/>
          <w:szCs w:val="24"/>
          <w:lang w:val="lv-LV" w:eastAsia="en-GB"/>
          <w14:ligatures w14:val="none"/>
        </w:rPr>
        <w:t>punkta kārtībā, Pasūtītājam ir tiesības pieprasīt un Piegādātājam ir pienākums samaksāt Pasūtītājam līgumsodu vismaz 10% (desmit procentu) apmērā no Līguma summas vai radušos zaudējumu segšanu atbils</w:t>
      </w:r>
      <w:r w:rsidR="002C21EB">
        <w:rPr>
          <w:rFonts w:ascii="Arial" w:eastAsia="Times New Roman" w:hAnsi="Arial" w:cs="Arial"/>
          <w:bCs/>
          <w:kern w:val="0"/>
          <w:sz w:val="24"/>
          <w:szCs w:val="24"/>
          <w:lang w:val="lv-LV" w:eastAsia="en-GB"/>
          <w14:ligatures w14:val="none"/>
        </w:rPr>
        <w:t xml:space="preserve">toši līguma 7.2. punktam. </w:t>
      </w:r>
    </w:p>
    <w:p w14:paraId="5C505874" w14:textId="61D3919B" w:rsid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6.</w:t>
      </w:r>
      <w:r w:rsidR="002C5EAD">
        <w:rPr>
          <w:rFonts w:ascii="Arial" w:eastAsia="Times New Roman" w:hAnsi="Arial" w:cs="Arial"/>
          <w:kern w:val="0"/>
          <w:sz w:val="24"/>
          <w:szCs w:val="24"/>
          <w:lang w:val="lv-LV" w:eastAsia="en-GB"/>
          <w14:ligatures w14:val="none"/>
        </w:rPr>
        <w:t>6</w:t>
      </w:r>
      <w:r w:rsidRPr="00042020">
        <w:rPr>
          <w:rFonts w:ascii="Arial" w:eastAsia="Times New Roman" w:hAnsi="Arial" w:cs="Arial"/>
          <w:kern w:val="0"/>
          <w:sz w:val="24"/>
          <w:szCs w:val="24"/>
          <w:lang w:val="lv-LV" w:eastAsia="en-GB"/>
          <w14:ligatures w14:val="none"/>
        </w:rPr>
        <w:t>. Lai pieprasītu līgumsodu, Puse nosūta otrai Pusei parakstītu pretenziju par līgumsoda piemērošanu kopā ar atbilstošu rēķinu.</w:t>
      </w:r>
    </w:p>
    <w:p w14:paraId="0849F20F" w14:textId="3317D2BD" w:rsidR="002C5EAD" w:rsidRPr="002C5EAD" w:rsidRDefault="002C5EAD" w:rsidP="002C5EAD">
      <w:pPr>
        <w:spacing w:after="100" w:afterAutospacing="1" w:line="240" w:lineRule="auto"/>
        <w:rPr>
          <w:rFonts w:ascii="Arial" w:eastAsia="Times New Roman" w:hAnsi="Arial" w:cs="Arial"/>
          <w:bCs/>
          <w:kern w:val="0"/>
          <w:sz w:val="24"/>
          <w:szCs w:val="24"/>
          <w:lang w:val="lv-LV" w:eastAsia="en-GB"/>
          <w14:ligatures w14:val="none"/>
        </w:rPr>
      </w:pPr>
      <w:r>
        <w:rPr>
          <w:rFonts w:ascii="Arial" w:eastAsia="Times New Roman" w:hAnsi="Arial" w:cs="Arial"/>
          <w:bCs/>
          <w:kern w:val="0"/>
          <w:sz w:val="24"/>
          <w:szCs w:val="24"/>
          <w:lang w:val="lv-LV" w:eastAsia="en-GB"/>
          <w14:ligatures w14:val="none"/>
        </w:rPr>
        <w:t>6.7.</w:t>
      </w:r>
      <w:r w:rsidRPr="002C5EAD">
        <w:rPr>
          <w:rFonts w:ascii="Arial" w:eastAsia="Times New Roman" w:hAnsi="Arial" w:cs="Arial"/>
          <w:bCs/>
          <w:kern w:val="0"/>
          <w:sz w:val="24"/>
          <w:szCs w:val="24"/>
          <w:lang w:val="lv-LV" w:eastAsia="en-GB"/>
          <w14:ligatures w14:val="none"/>
        </w:rPr>
        <w:t>Otra Puse 3 (trīs) darba dienu laikā pēc pretenzijas par līgumsoda piemērošanu un atbilstoša rēķina saņemšanas:</w:t>
      </w:r>
    </w:p>
    <w:p w14:paraId="17D7DECD" w14:textId="4DE3552A" w:rsidR="002C5EAD" w:rsidRPr="002C5EAD" w:rsidRDefault="002C5EAD" w:rsidP="002C5EAD">
      <w:pPr>
        <w:spacing w:after="100" w:afterAutospacing="1" w:line="240" w:lineRule="auto"/>
        <w:rPr>
          <w:rFonts w:ascii="Arial" w:eastAsia="Times New Roman" w:hAnsi="Arial" w:cs="Arial"/>
          <w:bCs/>
          <w:kern w:val="0"/>
          <w:sz w:val="24"/>
          <w:szCs w:val="24"/>
          <w:lang w:val="lv-LV" w:eastAsia="en-GB"/>
          <w14:ligatures w14:val="none"/>
        </w:rPr>
      </w:pPr>
      <w:r>
        <w:rPr>
          <w:rFonts w:ascii="Arial" w:eastAsia="Times New Roman" w:hAnsi="Arial" w:cs="Arial"/>
          <w:bCs/>
          <w:kern w:val="0"/>
          <w:sz w:val="24"/>
          <w:szCs w:val="24"/>
          <w:lang w:val="lv-LV" w:eastAsia="en-GB"/>
          <w14:ligatures w14:val="none"/>
        </w:rPr>
        <w:t>6.7.1.</w:t>
      </w:r>
      <w:r w:rsidRPr="002C5EAD">
        <w:rPr>
          <w:rFonts w:ascii="Arial" w:eastAsia="Times New Roman" w:hAnsi="Arial" w:cs="Arial"/>
          <w:bCs/>
          <w:kern w:val="0"/>
          <w:sz w:val="24"/>
          <w:szCs w:val="24"/>
          <w:lang w:val="lv-LV" w:eastAsia="en-GB"/>
          <w14:ligatures w14:val="none"/>
        </w:rPr>
        <w:t>piekrīt līgumsodam, 10 (desmit) darba dienu laikā veicot līgumsoda samaksu;</w:t>
      </w:r>
    </w:p>
    <w:p w14:paraId="4F8B1E89" w14:textId="12F50AA8" w:rsidR="002C5EAD" w:rsidRDefault="002C5EAD" w:rsidP="002C5EAD">
      <w:pPr>
        <w:spacing w:after="100" w:afterAutospacing="1" w:line="240" w:lineRule="auto"/>
        <w:rPr>
          <w:rFonts w:ascii="Arial" w:eastAsia="Times New Roman" w:hAnsi="Arial" w:cs="Arial"/>
          <w:bCs/>
          <w:kern w:val="0"/>
          <w:sz w:val="24"/>
          <w:szCs w:val="24"/>
          <w:lang w:val="lv-LV" w:eastAsia="en-GB"/>
          <w14:ligatures w14:val="none"/>
        </w:rPr>
      </w:pPr>
      <w:r>
        <w:rPr>
          <w:rFonts w:ascii="Arial" w:eastAsia="Times New Roman" w:hAnsi="Arial" w:cs="Arial"/>
          <w:bCs/>
          <w:kern w:val="0"/>
          <w:sz w:val="24"/>
          <w:szCs w:val="24"/>
          <w:lang w:val="lv-LV" w:eastAsia="en-GB"/>
          <w14:ligatures w14:val="none"/>
        </w:rPr>
        <w:t>6.7.2.</w:t>
      </w:r>
      <w:r w:rsidRPr="002C5EAD">
        <w:rPr>
          <w:rFonts w:ascii="Arial" w:eastAsia="Times New Roman" w:hAnsi="Arial" w:cs="Arial"/>
          <w:bCs/>
          <w:kern w:val="0"/>
          <w:sz w:val="24"/>
          <w:szCs w:val="24"/>
          <w:lang w:val="lv-LV" w:eastAsia="en-GB"/>
          <w14:ligatures w14:val="none"/>
        </w:rPr>
        <w:t>nepiekrīt līgumsodam, 10 (desmit) darba dienu laikā nosūtot motivētu atteikumu otrai Pusei. Šajā gadījumā 3 darba dienu laikā pēc atteikuma saņemšanas līgumsoda pieprasītājs atkārtoti pieprasa līgumsodu no otras Puses vai nosūta otrai Pusei paziņojumu par pretenzijas atsaukšanu.</w:t>
      </w:r>
    </w:p>
    <w:p w14:paraId="1269E91E" w14:textId="77777777" w:rsidR="006E1A76" w:rsidRDefault="006E1A76" w:rsidP="002C5EAD">
      <w:pPr>
        <w:spacing w:after="100" w:afterAutospacing="1" w:line="240" w:lineRule="auto"/>
        <w:rPr>
          <w:rFonts w:ascii="Arial" w:eastAsia="Times New Roman" w:hAnsi="Arial" w:cs="Arial"/>
          <w:bCs/>
          <w:kern w:val="0"/>
          <w:sz w:val="24"/>
          <w:szCs w:val="24"/>
          <w:lang w:val="lv-LV" w:eastAsia="en-GB"/>
          <w14:ligatures w14:val="none"/>
        </w:rPr>
      </w:pPr>
    </w:p>
    <w:p w14:paraId="40C3588D" w14:textId="17D8C20C" w:rsidR="006E1A76" w:rsidRPr="006E1A76" w:rsidRDefault="006E1A76" w:rsidP="006E1A76">
      <w:pPr>
        <w:pStyle w:val="ListParagraph"/>
        <w:numPr>
          <w:ilvl w:val="1"/>
          <w:numId w:val="8"/>
        </w:numPr>
        <w:spacing w:after="100" w:afterAutospacing="1" w:line="240" w:lineRule="auto"/>
        <w:rPr>
          <w:rFonts w:ascii="Arial" w:eastAsia="Times New Roman" w:hAnsi="Arial" w:cs="Arial"/>
          <w:bCs/>
          <w:kern w:val="0"/>
          <w:sz w:val="24"/>
          <w:szCs w:val="24"/>
          <w:lang w:val="lv-LV" w:eastAsia="en-GB"/>
          <w14:ligatures w14:val="none"/>
        </w:rPr>
      </w:pPr>
      <w:r>
        <w:rPr>
          <w:rFonts w:ascii="Arial" w:eastAsia="Times New Roman" w:hAnsi="Arial" w:cs="Arial"/>
          <w:bCs/>
          <w:kern w:val="0"/>
          <w:sz w:val="24"/>
          <w:szCs w:val="24"/>
          <w:lang w:val="lv-LV" w:eastAsia="en-GB"/>
          <w14:ligatures w14:val="none"/>
        </w:rPr>
        <w:t xml:space="preserve"> </w:t>
      </w:r>
      <w:r w:rsidRPr="006E1A76">
        <w:rPr>
          <w:rFonts w:ascii="Arial" w:eastAsia="Times New Roman" w:hAnsi="Arial" w:cs="Arial"/>
          <w:bCs/>
          <w:kern w:val="0"/>
          <w:sz w:val="24"/>
          <w:szCs w:val="24"/>
          <w:lang w:val="lv-LV" w:eastAsia="en-GB"/>
          <w14:ligatures w14:val="none"/>
        </w:rPr>
        <w:t>Līgumsoda samaksas kārtība:</w:t>
      </w:r>
    </w:p>
    <w:p w14:paraId="2128F5E9" w14:textId="71375A8A" w:rsidR="006E1A76" w:rsidRPr="006E1A76" w:rsidRDefault="006E1A76" w:rsidP="006E1A76">
      <w:pPr>
        <w:pStyle w:val="ListParagraph"/>
        <w:numPr>
          <w:ilvl w:val="2"/>
          <w:numId w:val="8"/>
        </w:numPr>
        <w:spacing w:after="100" w:afterAutospacing="1" w:line="240" w:lineRule="auto"/>
        <w:rPr>
          <w:rFonts w:ascii="Arial" w:eastAsia="Times New Roman" w:hAnsi="Arial" w:cs="Arial"/>
          <w:bCs/>
          <w:kern w:val="0"/>
          <w:sz w:val="24"/>
          <w:szCs w:val="24"/>
          <w:lang w:val="lv-LV" w:eastAsia="en-GB"/>
          <w14:ligatures w14:val="none"/>
        </w:rPr>
      </w:pPr>
      <w:bookmarkStart w:id="1" w:name="_Ref268782346"/>
      <w:r w:rsidRPr="006E1A76">
        <w:rPr>
          <w:rFonts w:ascii="Arial" w:eastAsia="Times New Roman" w:hAnsi="Arial" w:cs="Arial"/>
          <w:bCs/>
          <w:kern w:val="0"/>
          <w:sz w:val="24"/>
          <w:szCs w:val="24"/>
          <w:lang w:val="lv-LV" w:eastAsia="en-GB"/>
          <w14:ligatures w14:val="none"/>
        </w:rPr>
        <w:t>līgumsods tiek apmaksāts 10 (desmit) darba dienu laikā pēc attiecīgās Puses rakstiskas piekrišanas līgumsoda apmēram vai līgumsoda atkārtotas pieprasīšanas brīža;</w:t>
      </w:r>
      <w:bookmarkEnd w:id="1"/>
    </w:p>
    <w:p w14:paraId="3B6EB992" w14:textId="77777777" w:rsidR="006E1A76" w:rsidRPr="006E1A76" w:rsidRDefault="006E1A76" w:rsidP="006E1A76">
      <w:pPr>
        <w:numPr>
          <w:ilvl w:val="2"/>
          <w:numId w:val="8"/>
        </w:numPr>
        <w:tabs>
          <w:tab w:val="num" w:pos="0"/>
        </w:tabs>
        <w:spacing w:after="100" w:afterAutospacing="1" w:line="240" w:lineRule="auto"/>
        <w:rPr>
          <w:rFonts w:ascii="Arial" w:eastAsia="Times New Roman" w:hAnsi="Arial" w:cs="Arial"/>
          <w:bCs/>
          <w:kern w:val="0"/>
          <w:sz w:val="24"/>
          <w:szCs w:val="24"/>
          <w:lang w:val="lv-LV" w:eastAsia="en-GB"/>
          <w14:ligatures w14:val="none"/>
        </w:rPr>
      </w:pPr>
      <w:r w:rsidRPr="006E1A76">
        <w:rPr>
          <w:rFonts w:ascii="Arial" w:eastAsia="Times New Roman" w:hAnsi="Arial" w:cs="Arial"/>
          <w:bCs/>
          <w:kern w:val="0"/>
          <w:sz w:val="24"/>
          <w:szCs w:val="24"/>
          <w:lang w:val="lv-LV" w:eastAsia="en-GB"/>
          <w14:ligatures w14:val="none"/>
        </w:rPr>
        <w:t xml:space="preserve">ja samaksa nav notikusi Līguma </w:t>
      </w:r>
      <w:r w:rsidRPr="006E1A76">
        <w:rPr>
          <w:rFonts w:ascii="Arial" w:eastAsia="Times New Roman" w:hAnsi="Arial" w:cs="Arial"/>
          <w:bCs/>
          <w:kern w:val="0"/>
          <w:sz w:val="24"/>
          <w:szCs w:val="24"/>
          <w:lang w:val="lv-LV" w:eastAsia="en-GB"/>
          <w14:ligatures w14:val="none"/>
        </w:rPr>
        <w:fldChar w:fldCharType="begin"/>
      </w:r>
      <w:r w:rsidRPr="006E1A76">
        <w:rPr>
          <w:rFonts w:ascii="Arial" w:eastAsia="Times New Roman" w:hAnsi="Arial" w:cs="Arial"/>
          <w:bCs/>
          <w:kern w:val="0"/>
          <w:sz w:val="24"/>
          <w:szCs w:val="24"/>
          <w:lang w:val="lv-LV" w:eastAsia="en-GB"/>
          <w14:ligatures w14:val="none"/>
        </w:rPr>
        <w:instrText xml:space="preserve"> REF _Ref268782346 \r \h  \* MERGEFORMAT </w:instrText>
      </w:r>
      <w:r w:rsidRPr="006E1A76">
        <w:rPr>
          <w:rFonts w:ascii="Arial" w:eastAsia="Times New Roman" w:hAnsi="Arial" w:cs="Arial"/>
          <w:bCs/>
          <w:kern w:val="0"/>
          <w:sz w:val="24"/>
          <w:szCs w:val="24"/>
          <w:lang w:val="lv-LV" w:eastAsia="en-GB"/>
          <w14:ligatures w14:val="none"/>
        </w:rPr>
      </w:r>
      <w:r w:rsidRPr="006E1A76">
        <w:rPr>
          <w:rFonts w:ascii="Arial" w:eastAsia="Times New Roman" w:hAnsi="Arial" w:cs="Arial"/>
          <w:bCs/>
          <w:kern w:val="0"/>
          <w:sz w:val="24"/>
          <w:szCs w:val="24"/>
          <w:lang w:val="lv-LV" w:eastAsia="en-GB"/>
          <w14:ligatures w14:val="none"/>
        </w:rPr>
        <w:fldChar w:fldCharType="separate"/>
      </w:r>
      <w:r w:rsidRPr="006E1A76">
        <w:rPr>
          <w:rFonts w:ascii="Arial" w:eastAsia="Times New Roman" w:hAnsi="Arial" w:cs="Arial"/>
          <w:bCs/>
          <w:kern w:val="0"/>
          <w:sz w:val="24"/>
          <w:szCs w:val="24"/>
          <w:lang w:val="lv-LV" w:eastAsia="en-GB"/>
          <w14:ligatures w14:val="none"/>
        </w:rPr>
        <w:t>6.8.1</w:t>
      </w:r>
      <w:r w:rsidRPr="006E1A76">
        <w:rPr>
          <w:rFonts w:ascii="Arial" w:eastAsia="Times New Roman" w:hAnsi="Arial" w:cs="Arial"/>
          <w:bCs/>
          <w:kern w:val="0"/>
          <w:sz w:val="24"/>
          <w:szCs w:val="24"/>
          <w:lang w:val="lv-LV" w:eastAsia="en-GB"/>
          <w14:ligatures w14:val="none"/>
        </w:rPr>
        <w:fldChar w:fldCharType="end"/>
      </w:r>
      <w:r w:rsidRPr="006E1A76">
        <w:rPr>
          <w:rFonts w:ascii="Arial" w:eastAsia="Times New Roman" w:hAnsi="Arial" w:cs="Arial"/>
          <w:bCs/>
          <w:kern w:val="0"/>
          <w:sz w:val="24"/>
          <w:szCs w:val="24"/>
          <w:lang w:val="lv-LV" w:eastAsia="en-GB"/>
          <w14:ligatures w14:val="none"/>
        </w:rPr>
        <w:t>.punktā minētajā termiņā, Piegādātājam piemēroto līgumsodu Pasūtītājs ir tiesīgs ieturēt no Piegādātāja rēķina, bet ja rēķina summa nav pietiekama, piedzīt normatīvajos aktos noteiktajā kārtībā;</w:t>
      </w:r>
    </w:p>
    <w:p w14:paraId="55E19984" w14:textId="29C8E570" w:rsidR="002C5EAD" w:rsidRPr="00042020" w:rsidRDefault="006E1A76" w:rsidP="00042020">
      <w:pPr>
        <w:numPr>
          <w:ilvl w:val="2"/>
          <w:numId w:val="8"/>
        </w:numPr>
        <w:tabs>
          <w:tab w:val="num" w:pos="0"/>
        </w:tabs>
        <w:spacing w:after="100" w:afterAutospacing="1" w:line="240" w:lineRule="auto"/>
        <w:rPr>
          <w:rFonts w:ascii="Arial" w:eastAsia="Times New Roman" w:hAnsi="Arial" w:cs="Arial"/>
          <w:bCs/>
          <w:kern w:val="0"/>
          <w:sz w:val="24"/>
          <w:szCs w:val="24"/>
          <w:lang w:val="lv-LV" w:eastAsia="en-GB"/>
          <w14:ligatures w14:val="none"/>
        </w:rPr>
      </w:pPr>
      <w:r w:rsidRPr="006E1A76">
        <w:rPr>
          <w:rFonts w:ascii="Arial" w:eastAsia="Times New Roman" w:hAnsi="Arial" w:cs="Arial"/>
          <w:bCs/>
          <w:kern w:val="0"/>
          <w:sz w:val="24"/>
          <w:szCs w:val="24"/>
          <w:lang w:val="lv-LV" w:eastAsia="en-GB"/>
          <w14:ligatures w14:val="none"/>
        </w:rPr>
        <w:t>Pasūtītājam piemēroto līgumsodu Pasūtītājs pārskaita uz Piegādātāja kontu.</w:t>
      </w:r>
    </w:p>
    <w:p w14:paraId="58DD9B9A" w14:textId="4D427BC0" w:rsidR="002C5EAD"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lastRenderedPageBreak/>
        <w:t>6.</w:t>
      </w:r>
      <w:r w:rsidR="0059027F">
        <w:rPr>
          <w:rFonts w:ascii="Arial" w:eastAsia="Times New Roman" w:hAnsi="Arial" w:cs="Arial"/>
          <w:kern w:val="0"/>
          <w:sz w:val="24"/>
          <w:szCs w:val="24"/>
          <w:lang w:val="lv-LV" w:eastAsia="en-GB"/>
          <w14:ligatures w14:val="none"/>
        </w:rPr>
        <w:t>9</w:t>
      </w:r>
      <w:r w:rsidRPr="00042020">
        <w:rPr>
          <w:rFonts w:ascii="Arial" w:eastAsia="Times New Roman" w:hAnsi="Arial" w:cs="Arial"/>
          <w:kern w:val="0"/>
          <w:sz w:val="24"/>
          <w:szCs w:val="24"/>
          <w:lang w:val="lv-LV" w:eastAsia="en-GB"/>
          <w14:ligatures w14:val="none"/>
        </w:rPr>
        <w:t>. Piegādātājam piemēroto līgumsodu Pasūtītājs ir tiesīgs ieturēt no Piegādātāja rēķina, bet ja rēķina summa nav pietiekama, piedzīt normatīvajos aktos noteiktajā kārtībā.</w:t>
      </w:r>
    </w:p>
    <w:p w14:paraId="6A4CC431"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622D522C">
          <v:rect id="_x0000_i1031" style="width:0;height:1.5pt" o:hralign="center" o:hrstd="t" o:hr="t" fillcolor="#a0a0a0" stroked="f"/>
        </w:pict>
      </w:r>
    </w:p>
    <w:p w14:paraId="1E0F81F7"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7. KĀRTĪBA, KĀDĀ PIEĻAUJAMA ATKĀPŠANĀS NO LĪGUMA</w:t>
      </w:r>
    </w:p>
    <w:p w14:paraId="53F9A55D" w14:textId="08323E60"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7.1. Pasūtītājs, nosūtot Piegādātājam rakstisku paziņojumu 30 (trīsdesmit) kalendārās dienas iepriekš, ir tiesīgs vienpusēji izbeigt Līgumu, ja:</w:t>
      </w:r>
    </w:p>
    <w:p w14:paraId="2B49C950" w14:textId="62BFF5F0"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Piegādātājs ir nokavējis izpildījuma termiņu (Iekārtas piegādes un uzstādīšanas termiņu</w:t>
      </w:r>
      <w:r w:rsidR="004B235D">
        <w:rPr>
          <w:rFonts w:ascii="Arial" w:eastAsia="Times New Roman" w:hAnsi="Arial" w:cs="Arial"/>
          <w:kern w:val="0"/>
          <w:sz w:val="24"/>
          <w:szCs w:val="24"/>
          <w:lang w:val="lv-LV" w:eastAsia="en-GB"/>
          <w14:ligatures w14:val="none"/>
        </w:rPr>
        <w:t>s un tā rezultātā Pasūtītājs ir zaudējis iespēju saņemt ERAF līdzfinansējumu;</w:t>
      </w:r>
    </w:p>
    <w:p w14:paraId="48BCC473" w14:textId="640CB93D"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pret Piegādātāju ir ierosināta likvidācijas, bankrota, maksātnespējas vai tiesiskās aizsardzības procedūra, tiek izbeigta, pārtraukta vai apturēta Piegādātāja saimnieciskā darbība;</w:t>
      </w:r>
    </w:p>
    <w:p w14:paraId="0CC94712" w14:textId="29971A92"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Līgumu nav iespējams izpildīt, jo Līguma izpildes laikā Piegādātājam ir piemērotas starptautiskās vai nacionālās sankcijas;</w:t>
      </w:r>
    </w:p>
    <w:p w14:paraId="20B84878" w14:textId="207BDA1E"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Piegādātājs piegādājis Līgumam neatbilstošu Iekārtu un šo pārkāpumu nav novērsis Pasūtītāja norādītajā termiņā;</w:t>
      </w:r>
    </w:p>
    <w:p w14:paraId="58C0EFA5" w14:textId="788D447B"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Piegādātājs Līguma izpildes laikā sniedzis nepatiesas vai nepilnīgas ziņas;</w:t>
      </w:r>
    </w:p>
    <w:p w14:paraId="7CB674CA" w14:textId="506E9A1A"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Piegādātājs pārkāpj vai nepilda būtisku Līgumā paredzētu pienākumu;</w:t>
      </w:r>
    </w:p>
    <w:p w14:paraId="7EAB6024" w14:textId="11D88C51" w:rsid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Piegādātājs ir patvaļīgi pārtraucis Līguma izpildi.</w:t>
      </w:r>
    </w:p>
    <w:p w14:paraId="3C241883" w14:textId="0CE2D3F8" w:rsidR="002C21EB" w:rsidRPr="00042020" w:rsidRDefault="002C21EB" w:rsidP="00042020">
      <w:pPr>
        <w:spacing w:after="100" w:afterAutospacing="1" w:line="240" w:lineRule="auto"/>
        <w:rPr>
          <w:rFonts w:ascii="Arial" w:eastAsia="Times New Roman" w:hAnsi="Arial" w:cs="Arial"/>
          <w:kern w:val="0"/>
          <w:sz w:val="24"/>
          <w:szCs w:val="24"/>
          <w:lang w:val="lv-LV" w:eastAsia="en-GB"/>
          <w14:ligatures w14:val="none"/>
        </w:rPr>
      </w:pPr>
      <w:r w:rsidRPr="002C21EB">
        <w:rPr>
          <w:rFonts w:ascii="Arial" w:eastAsia="Times New Roman" w:hAnsi="Arial" w:cs="Arial"/>
          <w:kern w:val="0"/>
          <w:sz w:val="24"/>
          <w:szCs w:val="24"/>
          <w:lang w:val="lv-LV" w:eastAsia="en-GB"/>
          <w14:ligatures w14:val="none"/>
        </w:rPr>
        <w:t xml:space="preserve">7.2. </w:t>
      </w:r>
      <w:r w:rsidRPr="002C21EB">
        <w:rPr>
          <w:rFonts w:ascii="Arial" w:eastAsia="Times New Roman" w:hAnsi="Arial" w:cs="Arial"/>
          <w:bCs/>
          <w:kern w:val="0"/>
          <w:sz w:val="24"/>
          <w:szCs w:val="24"/>
          <w:lang w:val="lv-LV" w:eastAsia="zh-CN"/>
          <w14:ligatures w14:val="none"/>
        </w:rPr>
        <w:t>Puse, kas vainojama Līguma izbeigšanā, atlīdzina otrai Pusei radušos zaudējumus</w:t>
      </w:r>
    </w:p>
    <w:p w14:paraId="0F94418A" w14:textId="1A045938"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7.</w:t>
      </w:r>
      <w:r w:rsidR="002C21EB">
        <w:rPr>
          <w:rFonts w:ascii="Arial" w:eastAsia="Times New Roman" w:hAnsi="Arial" w:cs="Arial"/>
          <w:kern w:val="0"/>
          <w:sz w:val="24"/>
          <w:szCs w:val="24"/>
          <w:lang w:val="lv-LV" w:eastAsia="en-GB"/>
          <w14:ligatures w14:val="none"/>
        </w:rPr>
        <w:t>3</w:t>
      </w:r>
      <w:r w:rsidRPr="00042020">
        <w:rPr>
          <w:rFonts w:ascii="Arial" w:eastAsia="Times New Roman" w:hAnsi="Arial" w:cs="Arial"/>
          <w:kern w:val="0"/>
          <w:sz w:val="24"/>
          <w:szCs w:val="24"/>
          <w:lang w:val="lv-LV" w:eastAsia="en-GB"/>
          <w14:ligatures w14:val="none"/>
        </w:rPr>
        <w:t>. Piegādātājs ir tiesīgs vienpusēji izbeigt šo Līgumu, ja Pasūtītājs kavē Līgumā paredzēto rēķinu apmaksas termiņu ilgāk par 30 (trīsdesmit) darba dienām.</w:t>
      </w:r>
    </w:p>
    <w:p w14:paraId="45A2F35F" w14:textId="21F07154"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7.</w:t>
      </w:r>
      <w:r w:rsidR="002C21EB">
        <w:rPr>
          <w:rFonts w:ascii="Arial" w:eastAsia="Times New Roman" w:hAnsi="Arial" w:cs="Arial"/>
          <w:kern w:val="0"/>
          <w:sz w:val="24"/>
          <w:szCs w:val="24"/>
          <w:lang w:val="lv-LV" w:eastAsia="en-GB"/>
          <w14:ligatures w14:val="none"/>
        </w:rPr>
        <w:t>4</w:t>
      </w:r>
      <w:r w:rsidRPr="00042020">
        <w:rPr>
          <w:rFonts w:ascii="Arial" w:eastAsia="Times New Roman" w:hAnsi="Arial" w:cs="Arial"/>
          <w:kern w:val="0"/>
          <w:sz w:val="24"/>
          <w:szCs w:val="24"/>
          <w:lang w:val="lv-LV" w:eastAsia="en-GB"/>
          <w14:ligatures w14:val="none"/>
        </w:rPr>
        <w:t>. Līguma neizdevīgums, pārmērīgi zaudējumi, būtiskas nelabvēlīgas izmaiņas izejmateriālu, iekārtu, darbaspēka un citā tirgū nav pamats Līguma izbeigšanai no Piegādātāja puses vai prasībai pārskatīt Līguma summu (Iekārtas cenu).</w:t>
      </w:r>
    </w:p>
    <w:p w14:paraId="175F4BBF"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7FB64603">
          <v:rect id="_x0000_i1032" style="width:0;height:1.5pt" o:hralign="center" o:hrstd="t" o:hr="t" fillcolor="#a0a0a0" stroked="f"/>
        </w:pict>
      </w:r>
    </w:p>
    <w:p w14:paraId="3DE995C2"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8. PERSONAS DATU APSTRĀDE</w:t>
      </w:r>
    </w:p>
    <w:p w14:paraId="4523163B" w14:textId="30B306D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8.1. Piegādātājs apstrādā šādus Pasūtītāja kā pārziņa rīcībā esošos fizisko personu datus: vārds, uzvārds, personas kods, veiktā izmeklējuma rezultāti, kuri ir pieejami Iekārtā esošajā iekšējā datu uzglabāšanas atmiņā.</w:t>
      </w:r>
    </w:p>
    <w:p w14:paraId="6E18BEB5" w14:textId="3F50573F"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lastRenderedPageBreak/>
        <w:t>8.2. Piegādātājs Līguma ietvaros uzskatāms par Pasūtītāja datu apstrādes operatoru.</w:t>
      </w:r>
    </w:p>
    <w:p w14:paraId="46590776" w14:textId="5DCAC876"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8.3. Piegādātājs apņemas Līguma izpildes laikā un pēc Līguma termiņa beigām neizpaust trešajām personām nekādu Līguma izpildes laikā iegūto fizisko personu datus saturošo informāciju.</w:t>
      </w:r>
    </w:p>
    <w:p w14:paraId="60800E4F" w14:textId="6FACEC2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8.4. Piegādātājam Līguma izpildes laikā ir aizliegts piesaistīt apakšuzņēmējus Pasūtītāja fizisko datu apstrādei bez Pasūtītāja rakstveida saskaņojuma saņemšanas.</w:t>
      </w:r>
    </w:p>
    <w:p w14:paraId="2BB1E1BD" w14:textId="28242D09"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8.5. Pēc Līguma termiņa izbeigšanās, Piegādātājs dzēš saņemto fizisko personu datus saturošo informāciju un tās kopijas no saviem tehniskajiem resursiem.</w:t>
      </w:r>
    </w:p>
    <w:p w14:paraId="622DDEDC" w14:textId="2E007402"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8.6. Piegādātājs apņemas kompensēt Pasūtītājam visus zaudējumus, kas radušies saistībā ar fizisko personu datu apstrādes pārkāpumiem, ja šie pārkāpumi ir radušies Piegādātāja rīcības rezultātā.</w:t>
      </w:r>
    </w:p>
    <w:p w14:paraId="14CB778A"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0EA8CDBD">
          <v:rect id="_x0000_i1033" style="width:0;height:1.5pt" o:hralign="center" o:hrstd="t" o:hr="t" fillcolor="#a0a0a0" stroked="f"/>
        </w:pict>
      </w:r>
    </w:p>
    <w:p w14:paraId="5CB5A5E6"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9. NEPĀRVARAMA VARA</w:t>
      </w:r>
    </w:p>
    <w:p w14:paraId="3FAA4E4F" w14:textId="0AA86A4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9.1. Puses tiek atbrīvotas no atbildības par šī Līguma pilnīgu vai daļēju neizpildi, ja tā radusies ārkārtēja, nepārvarama rakstura notikuma dēļ, no kura nav iespējams izvairīties.</w:t>
      </w:r>
    </w:p>
    <w:p w14:paraId="038AF9CE" w14:textId="7A029E2D"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9.2. Puse, kura atsaucas uz šiem apstākļiem, par to iestāšanos otrai Pusei paziņo ne vēlāk kā 3 (trīs) darba dienu laikā, pievienojot kompetentas valsts institūcijas izziņu, kas apstiprina šo faktu.</w:t>
      </w:r>
    </w:p>
    <w:p w14:paraId="059E03CB" w14:textId="3995D48F"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9.3. Puses par nepārvaramas varas notikumu nevar minēt Iekārtu vai materiālu defektu vai to piegādes kavējumus (ja vien minētās problēmas neizriet tieši no nepārvaramas varas), darba strīdu vai streiku.</w:t>
      </w:r>
    </w:p>
    <w:p w14:paraId="1A043FD1" w14:textId="750C6921" w:rsid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9.4. Ja nepārvaramas varas apstākļi turpinās ilgāk par 1 (vienu) mēnesi, Pusēm jāvienojas par saistību izpildes atlikšanu, izbeigšanu vai turpināšanas procedūru.</w:t>
      </w:r>
    </w:p>
    <w:p w14:paraId="02162123" w14:textId="77777777" w:rsidR="004B235D" w:rsidRPr="00042020" w:rsidRDefault="004B235D" w:rsidP="00042020">
      <w:pPr>
        <w:spacing w:after="100" w:afterAutospacing="1" w:line="240" w:lineRule="auto"/>
        <w:rPr>
          <w:rFonts w:ascii="Arial" w:eastAsia="Times New Roman" w:hAnsi="Arial" w:cs="Arial"/>
          <w:kern w:val="0"/>
          <w:sz w:val="24"/>
          <w:szCs w:val="24"/>
          <w:lang w:val="lv-LV" w:eastAsia="en-GB"/>
          <w14:ligatures w14:val="none"/>
        </w:rPr>
      </w:pPr>
    </w:p>
    <w:p w14:paraId="3010E9D4"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7CE98DD2">
          <v:rect id="_x0000_i1034" style="width:0;height:1.5pt" o:hralign="center" o:hrstd="t" o:hr="t" fillcolor="#a0a0a0" stroked="f"/>
        </w:pict>
      </w:r>
    </w:p>
    <w:p w14:paraId="13E726A3"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10. PĀRĒJIE NOSACĪJUMI</w:t>
      </w:r>
    </w:p>
    <w:p w14:paraId="25C1ECAB" w14:textId="4F308D3A"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10.1. Visi Līguma grozījumi, vienošanās par tā izbeigšanu un citas vienošanās, kas saistītas ar Līgumu vai tā izpildīšanu, tiek sastādīti tikai rakstiski un pēc tam, kad tos paraksta Puses, tiek pievienoti Līgumam un kļūst par tā neatņemamu sastāvdaļu.</w:t>
      </w:r>
    </w:p>
    <w:p w14:paraId="1BA13178" w14:textId="3ECCF4AE"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10.2. Jautājumos, kuri nav atrunāti šajā Līgumā, Puses vadās no Latvijas Republikas normatīvajiem aktiem.</w:t>
      </w:r>
    </w:p>
    <w:p w14:paraId="11F377CD" w14:textId="06264E31"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lastRenderedPageBreak/>
        <w:t>10.3. Pušu domstarpības, kas saistītas ar Līguma izpildi, tiek risinātas vienošanās ceļā. Gadījumā, ja Puses nevienojas, tad strīdu nodod izskatīšanai Latvijas Republikas tiesā Latvijas Republikas normatīvajos aktos paredzētajā kārtībā.</w:t>
      </w:r>
    </w:p>
    <w:p w14:paraId="4447B795" w14:textId="2BB0C63C"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10.4. Piegādātājs nedrīkst nodot Līguma saistību izpildi trešajai personai.</w:t>
      </w:r>
    </w:p>
    <w:p w14:paraId="0E5AAD3E" w14:textId="21213B26" w:rsidR="00042020" w:rsidRP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Līgumam pievienoti šādi pielikum</w:t>
      </w:r>
      <w:r w:rsidR="002A6441">
        <w:rPr>
          <w:rFonts w:ascii="Arial" w:eastAsia="Times New Roman" w:hAnsi="Arial" w:cs="Arial"/>
          <w:b/>
          <w:bCs/>
          <w:kern w:val="0"/>
          <w:sz w:val="24"/>
          <w:szCs w:val="24"/>
          <w:lang w:val="lv-LV" w:eastAsia="en-GB"/>
          <w14:ligatures w14:val="none"/>
        </w:rPr>
        <w:t>i</w:t>
      </w:r>
    </w:p>
    <w:p w14:paraId="47B4DC65" w14:textId="1FC823EF" w:rsidR="00042020" w:rsidRPr="00042020" w:rsidRDefault="00042020" w:rsidP="00042020">
      <w:pPr>
        <w:numPr>
          <w:ilvl w:val="0"/>
          <w:numId w:val="1"/>
        </w:num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pielikums: Finanšu piedāvājums;</w:t>
      </w:r>
    </w:p>
    <w:p w14:paraId="0077E35D" w14:textId="0FE7937F" w:rsidR="00042020" w:rsidRPr="00042020" w:rsidRDefault="00042020" w:rsidP="00042020">
      <w:pPr>
        <w:numPr>
          <w:ilvl w:val="0"/>
          <w:numId w:val="1"/>
        </w:num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pielikums: Nodošanas-pieņemšanas akts (paraugs).</w:t>
      </w:r>
    </w:p>
    <w:p w14:paraId="125A2401" w14:textId="77777777" w:rsidR="00042020" w:rsidRPr="00042020" w:rsidRDefault="00000000" w:rsidP="00042020">
      <w:pPr>
        <w:spacing w:after="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pict w14:anchorId="26F29A0A">
          <v:rect id="_x0000_i1035" style="width:0;height:1.5pt" o:hralign="center" o:hrstd="t" o:hr="t" fillcolor="#a0a0a0" stroked="f"/>
        </w:pict>
      </w:r>
    </w:p>
    <w:p w14:paraId="2723FD34" w14:textId="77777777" w:rsidR="00042020" w:rsidRPr="00042020" w:rsidRDefault="00042020" w:rsidP="00042020">
      <w:pPr>
        <w:spacing w:after="100" w:afterAutospacing="1" w:line="240" w:lineRule="auto"/>
        <w:outlineLvl w:val="2"/>
        <w:rPr>
          <w:rFonts w:ascii="Arial" w:eastAsia="Times New Roman" w:hAnsi="Arial" w:cs="Arial"/>
          <w:b/>
          <w:bCs/>
          <w:kern w:val="0"/>
          <w:sz w:val="27"/>
          <w:szCs w:val="27"/>
          <w:lang w:val="lv-LV" w:eastAsia="en-GB"/>
          <w14:ligatures w14:val="none"/>
        </w:rPr>
      </w:pPr>
      <w:r w:rsidRPr="00042020">
        <w:rPr>
          <w:rFonts w:ascii="Arial" w:eastAsia="Times New Roman" w:hAnsi="Arial" w:cs="Arial"/>
          <w:b/>
          <w:bCs/>
          <w:kern w:val="0"/>
          <w:sz w:val="27"/>
          <w:szCs w:val="27"/>
          <w:lang w:val="lv-LV" w:eastAsia="en-GB"/>
          <w14:ligatures w14:val="none"/>
        </w:rPr>
        <w:t>11. PUŠU JURIDISKĀS ADRESES UN REKVIZĪTI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7"/>
        <w:gridCol w:w="3520"/>
        <w:gridCol w:w="3053"/>
      </w:tblGrid>
      <w:tr w:rsidR="002A6441" w:rsidRPr="00042020" w14:paraId="60C989FE" w14:textId="77777777" w:rsidTr="002A644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B573C5" w14:textId="77777777" w:rsidR="00042020" w:rsidRPr="00042020" w:rsidRDefault="00042020" w:rsidP="00042020">
            <w:pPr>
              <w:spacing w:after="0" w:line="240" w:lineRule="auto"/>
              <w:rPr>
                <w:rFonts w:ascii="Arial" w:eastAsia="Times New Roman" w:hAnsi="Arial" w:cs="Arial"/>
                <w:kern w:val="0"/>
                <w:sz w:val="24"/>
                <w:szCs w:val="24"/>
                <w:lang w:val="lv-LV" w:eastAsia="en-GB"/>
                <w14:ligatures w14:val="none"/>
              </w:rPr>
            </w:pPr>
          </w:p>
        </w:tc>
        <w:tc>
          <w:tcPr>
            <w:tcW w:w="3490" w:type="dxa"/>
            <w:tcBorders>
              <w:top w:val="single" w:sz="6" w:space="0" w:color="auto"/>
              <w:left w:val="single" w:sz="6" w:space="0" w:color="auto"/>
              <w:bottom w:val="single" w:sz="6" w:space="0" w:color="auto"/>
              <w:right w:val="single" w:sz="6" w:space="0" w:color="auto"/>
            </w:tcBorders>
            <w:vAlign w:val="center"/>
            <w:hideMark/>
          </w:tcPr>
          <w:p w14:paraId="0E270D6C"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PASŪTĪTĀJS</w:t>
            </w:r>
          </w:p>
        </w:tc>
        <w:tc>
          <w:tcPr>
            <w:tcW w:w="3008" w:type="dxa"/>
            <w:tcBorders>
              <w:top w:val="single" w:sz="6" w:space="0" w:color="auto"/>
              <w:left w:val="single" w:sz="6" w:space="0" w:color="auto"/>
              <w:bottom w:val="single" w:sz="6" w:space="0" w:color="auto"/>
              <w:right w:val="single" w:sz="6" w:space="0" w:color="auto"/>
            </w:tcBorders>
            <w:vAlign w:val="center"/>
            <w:hideMark/>
          </w:tcPr>
          <w:p w14:paraId="0B3A9096"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PIEGĀDĀTĀJS</w:t>
            </w:r>
          </w:p>
        </w:tc>
      </w:tr>
      <w:tr w:rsidR="002A6441" w:rsidRPr="00042020" w14:paraId="107D29D7" w14:textId="77777777" w:rsidTr="002A64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BFC003"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Nosaukums</w:t>
            </w:r>
          </w:p>
        </w:tc>
        <w:tc>
          <w:tcPr>
            <w:tcW w:w="3490" w:type="dxa"/>
            <w:tcBorders>
              <w:top w:val="single" w:sz="6" w:space="0" w:color="auto"/>
              <w:left w:val="single" w:sz="6" w:space="0" w:color="auto"/>
              <w:bottom w:val="single" w:sz="6" w:space="0" w:color="auto"/>
              <w:right w:val="single" w:sz="6" w:space="0" w:color="auto"/>
            </w:tcBorders>
            <w:vAlign w:val="center"/>
            <w:hideMark/>
          </w:tcPr>
          <w:p w14:paraId="0D35F016" w14:textId="63FD9683" w:rsidR="00042020" w:rsidRPr="00042020" w:rsidRDefault="002A6441" w:rsidP="00042020">
            <w:pPr>
              <w:spacing w:after="48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t>SIA “Ultra Express”</w:t>
            </w:r>
          </w:p>
        </w:tc>
        <w:tc>
          <w:tcPr>
            <w:tcW w:w="3008" w:type="dxa"/>
            <w:tcBorders>
              <w:top w:val="single" w:sz="6" w:space="0" w:color="auto"/>
              <w:left w:val="single" w:sz="6" w:space="0" w:color="auto"/>
              <w:bottom w:val="single" w:sz="6" w:space="0" w:color="auto"/>
              <w:right w:val="single" w:sz="6" w:space="0" w:color="auto"/>
            </w:tcBorders>
            <w:vAlign w:val="center"/>
            <w:hideMark/>
          </w:tcPr>
          <w:p w14:paraId="694829EC"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[Piegādātāja nosaukums]</w:t>
            </w:r>
          </w:p>
        </w:tc>
      </w:tr>
      <w:tr w:rsidR="002A6441" w:rsidRPr="00042020" w14:paraId="260CB006" w14:textId="77777777" w:rsidTr="002A64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BACE2F"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Reģistrācijas Nr.</w:t>
            </w:r>
          </w:p>
        </w:tc>
        <w:tc>
          <w:tcPr>
            <w:tcW w:w="3490" w:type="dxa"/>
            <w:tcBorders>
              <w:top w:val="single" w:sz="6" w:space="0" w:color="auto"/>
              <w:left w:val="single" w:sz="6" w:space="0" w:color="auto"/>
              <w:bottom w:val="single" w:sz="6" w:space="0" w:color="auto"/>
              <w:right w:val="single" w:sz="6" w:space="0" w:color="auto"/>
            </w:tcBorders>
            <w:vAlign w:val="center"/>
            <w:hideMark/>
          </w:tcPr>
          <w:p w14:paraId="1584B9F1" w14:textId="6EDEE1C8" w:rsidR="00042020" w:rsidRPr="00042020" w:rsidRDefault="002A6441" w:rsidP="00042020">
            <w:pPr>
              <w:spacing w:after="48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t>40003773604</w:t>
            </w:r>
          </w:p>
        </w:tc>
        <w:tc>
          <w:tcPr>
            <w:tcW w:w="3008" w:type="dxa"/>
            <w:tcBorders>
              <w:top w:val="single" w:sz="6" w:space="0" w:color="auto"/>
              <w:left w:val="single" w:sz="6" w:space="0" w:color="auto"/>
              <w:bottom w:val="single" w:sz="6" w:space="0" w:color="auto"/>
              <w:right w:val="single" w:sz="6" w:space="0" w:color="auto"/>
            </w:tcBorders>
            <w:vAlign w:val="center"/>
            <w:hideMark/>
          </w:tcPr>
          <w:p w14:paraId="1FDE165D"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[__________]</w:t>
            </w:r>
          </w:p>
        </w:tc>
      </w:tr>
      <w:tr w:rsidR="002A6441" w:rsidRPr="00042020" w14:paraId="712BA716" w14:textId="77777777" w:rsidTr="002A64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C99F89"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Adrese</w:t>
            </w:r>
          </w:p>
        </w:tc>
        <w:tc>
          <w:tcPr>
            <w:tcW w:w="3490" w:type="dxa"/>
            <w:tcBorders>
              <w:top w:val="single" w:sz="6" w:space="0" w:color="auto"/>
              <w:left w:val="single" w:sz="6" w:space="0" w:color="auto"/>
              <w:bottom w:val="single" w:sz="6" w:space="0" w:color="auto"/>
              <w:right w:val="single" w:sz="6" w:space="0" w:color="auto"/>
            </w:tcBorders>
            <w:vAlign w:val="center"/>
            <w:hideMark/>
          </w:tcPr>
          <w:p w14:paraId="04FA1DF2" w14:textId="70F83389" w:rsidR="002A6441" w:rsidRPr="00042020" w:rsidRDefault="002A6441" w:rsidP="00042020">
            <w:pPr>
              <w:spacing w:after="48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t>A.Čaka iela 145, Rīga,LV-1012</w:t>
            </w:r>
          </w:p>
        </w:tc>
        <w:tc>
          <w:tcPr>
            <w:tcW w:w="3008" w:type="dxa"/>
            <w:tcBorders>
              <w:top w:val="single" w:sz="6" w:space="0" w:color="auto"/>
              <w:left w:val="single" w:sz="6" w:space="0" w:color="auto"/>
              <w:bottom w:val="single" w:sz="6" w:space="0" w:color="auto"/>
              <w:right w:val="single" w:sz="6" w:space="0" w:color="auto"/>
            </w:tcBorders>
            <w:vAlign w:val="center"/>
            <w:hideMark/>
          </w:tcPr>
          <w:p w14:paraId="0A5B71DB"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[__________]</w:t>
            </w:r>
          </w:p>
        </w:tc>
      </w:tr>
      <w:tr w:rsidR="002A6441" w:rsidRPr="00042020" w14:paraId="5F1AF79F" w14:textId="77777777" w:rsidTr="002A64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B5F09A" w14:textId="2FDB5227" w:rsidR="002A6441" w:rsidRPr="00042020" w:rsidRDefault="00042020" w:rsidP="00042020">
            <w:pPr>
              <w:spacing w:after="480" w:line="240" w:lineRule="auto"/>
              <w:rPr>
                <w:rFonts w:ascii="Arial" w:eastAsia="Times New Roman" w:hAnsi="Arial" w:cs="Arial"/>
                <w:b/>
                <w:bCs/>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Banka</w:t>
            </w:r>
          </w:p>
        </w:tc>
        <w:tc>
          <w:tcPr>
            <w:tcW w:w="3490" w:type="dxa"/>
            <w:tcBorders>
              <w:top w:val="single" w:sz="6" w:space="0" w:color="auto"/>
              <w:left w:val="single" w:sz="6" w:space="0" w:color="auto"/>
              <w:bottom w:val="single" w:sz="6" w:space="0" w:color="auto"/>
              <w:right w:val="single" w:sz="6" w:space="0" w:color="auto"/>
            </w:tcBorders>
            <w:vAlign w:val="center"/>
            <w:hideMark/>
          </w:tcPr>
          <w:p w14:paraId="4042D7EE" w14:textId="27CDA2F4" w:rsidR="00C93F05" w:rsidRDefault="002A6441" w:rsidP="00042020">
            <w:pPr>
              <w:spacing w:after="480" w:line="240" w:lineRule="auto"/>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t>Swedbanka A/S</w:t>
            </w:r>
          </w:p>
          <w:p w14:paraId="08DC164C" w14:textId="30F780BC" w:rsidR="002A6441" w:rsidRPr="00042020" w:rsidRDefault="002A6441" w:rsidP="00042020">
            <w:pPr>
              <w:spacing w:after="480" w:line="240" w:lineRule="auto"/>
              <w:rPr>
                <w:rFonts w:ascii="Arial" w:eastAsia="Times New Roman" w:hAnsi="Arial" w:cs="Arial"/>
                <w:kern w:val="0"/>
                <w:sz w:val="24"/>
                <w:szCs w:val="24"/>
                <w:lang w:val="lv-LV" w:eastAsia="en-GB"/>
                <w14:ligatures w14:val="none"/>
              </w:rPr>
            </w:pPr>
          </w:p>
        </w:tc>
        <w:tc>
          <w:tcPr>
            <w:tcW w:w="3008" w:type="dxa"/>
            <w:tcBorders>
              <w:top w:val="single" w:sz="6" w:space="0" w:color="auto"/>
              <w:left w:val="single" w:sz="6" w:space="0" w:color="auto"/>
              <w:bottom w:val="single" w:sz="6" w:space="0" w:color="auto"/>
              <w:right w:val="single" w:sz="6" w:space="0" w:color="auto"/>
            </w:tcBorders>
            <w:vAlign w:val="center"/>
            <w:hideMark/>
          </w:tcPr>
          <w:p w14:paraId="7E50069F"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[__________]</w:t>
            </w:r>
          </w:p>
        </w:tc>
      </w:tr>
      <w:tr w:rsidR="002A6441" w:rsidRPr="00042020" w14:paraId="762381A1" w14:textId="77777777" w:rsidTr="002A64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9A8453"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b/>
                <w:bCs/>
                <w:kern w:val="0"/>
                <w:sz w:val="24"/>
                <w:szCs w:val="24"/>
                <w:lang w:val="lv-LV" w:eastAsia="en-GB"/>
                <w14:ligatures w14:val="none"/>
              </w:rPr>
              <w:t>Konts</w:t>
            </w:r>
          </w:p>
        </w:tc>
        <w:tc>
          <w:tcPr>
            <w:tcW w:w="3490" w:type="dxa"/>
            <w:tcBorders>
              <w:top w:val="single" w:sz="6" w:space="0" w:color="auto"/>
              <w:left w:val="single" w:sz="6" w:space="0" w:color="auto"/>
              <w:bottom w:val="single" w:sz="6" w:space="0" w:color="auto"/>
              <w:right w:val="single" w:sz="6" w:space="0" w:color="auto"/>
            </w:tcBorders>
            <w:vAlign w:val="center"/>
            <w:hideMark/>
          </w:tcPr>
          <w:p w14:paraId="4AD33DC4" w14:textId="35B3EB28"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w:t>
            </w:r>
            <w:r w:rsidR="002A6441" w:rsidRPr="002A6441">
              <w:rPr>
                <w:rFonts w:ascii="Arial" w:eastAsia="Times New Roman" w:hAnsi="Arial" w:cs="Arial"/>
                <w:kern w:val="0"/>
                <w:sz w:val="24"/>
                <w:szCs w:val="24"/>
                <w:lang w:eastAsia="en-GB"/>
                <w14:ligatures w14:val="none"/>
              </w:rPr>
              <w:fldChar w:fldCharType="begin"/>
            </w:r>
            <w:r w:rsidR="002A6441" w:rsidRPr="002A6441">
              <w:rPr>
                <w:rFonts w:ascii="Arial" w:eastAsia="Times New Roman" w:hAnsi="Arial" w:cs="Arial"/>
                <w:kern w:val="0"/>
                <w:sz w:val="24"/>
                <w:szCs w:val="24"/>
                <w:lang w:eastAsia="en-GB"/>
                <w14:ligatures w14:val="none"/>
              </w:rPr>
              <w:instrText>HYPERLINK "javascript:linkAction('business.d2d.accounts.accountStatement','force_acc','551011295476','','','','')" \o "Konta pārskats"</w:instrText>
            </w:r>
            <w:r w:rsidR="002A6441" w:rsidRPr="002A6441">
              <w:rPr>
                <w:rFonts w:ascii="Arial" w:eastAsia="Times New Roman" w:hAnsi="Arial" w:cs="Arial"/>
                <w:kern w:val="0"/>
                <w:sz w:val="24"/>
                <w:szCs w:val="24"/>
                <w:lang w:eastAsia="en-GB"/>
                <w14:ligatures w14:val="none"/>
              </w:rPr>
            </w:r>
            <w:r w:rsidR="002A6441" w:rsidRPr="002A6441">
              <w:rPr>
                <w:rFonts w:ascii="Arial" w:eastAsia="Times New Roman" w:hAnsi="Arial" w:cs="Arial"/>
                <w:kern w:val="0"/>
                <w:sz w:val="24"/>
                <w:szCs w:val="24"/>
                <w:lang w:eastAsia="en-GB"/>
                <w14:ligatures w14:val="none"/>
              </w:rPr>
              <w:fldChar w:fldCharType="separate"/>
            </w:r>
            <w:r w:rsidR="002A6441" w:rsidRPr="002A6441">
              <w:rPr>
                <w:rStyle w:val="Hyperlink"/>
                <w:rFonts w:ascii="Arial" w:eastAsia="Times New Roman" w:hAnsi="Arial" w:cs="Arial"/>
                <w:kern w:val="0"/>
                <w:sz w:val="24"/>
                <w:szCs w:val="24"/>
                <w:lang w:eastAsia="en-GB"/>
                <w14:ligatures w14:val="none"/>
              </w:rPr>
              <w:t>LV16HABA0551011295476</w:t>
            </w:r>
            <w:r w:rsidR="002A6441" w:rsidRPr="002A6441">
              <w:rPr>
                <w:rFonts w:ascii="Arial" w:eastAsia="Times New Roman" w:hAnsi="Arial" w:cs="Arial"/>
                <w:kern w:val="0"/>
                <w:sz w:val="24"/>
                <w:szCs w:val="24"/>
                <w:lang w:val="lv-LV" w:eastAsia="en-GB"/>
                <w14:ligatures w14:val="none"/>
              </w:rPr>
              <w:fldChar w:fldCharType="end"/>
            </w:r>
            <w:r w:rsidRPr="00042020">
              <w:rPr>
                <w:rFonts w:ascii="Arial" w:eastAsia="Times New Roman" w:hAnsi="Arial" w:cs="Arial"/>
                <w:kern w:val="0"/>
                <w:sz w:val="24"/>
                <w:szCs w:val="24"/>
                <w:lang w:val="lv-LV" w:eastAsia="en-GB"/>
                <w14:ligatures w14:val="none"/>
              </w:rPr>
              <w:t>]</w:t>
            </w:r>
          </w:p>
        </w:tc>
        <w:tc>
          <w:tcPr>
            <w:tcW w:w="3008" w:type="dxa"/>
            <w:tcBorders>
              <w:top w:val="single" w:sz="6" w:space="0" w:color="auto"/>
              <w:left w:val="single" w:sz="6" w:space="0" w:color="auto"/>
              <w:bottom w:val="single" w:sz="6" w:space="0" w:color="auto"/>
              <w:right w:val="single" w:sz="6" w:space="0" w:color="auto"/>
            </w:tcBorders>
            <w:vAlign w:val="center"/>
            <w:hideMark/>
          </w:tcPr>
          <w:p w14:paraId="24F56B56" w14:textId="77777777" w:rsidR="00042020" w:rsidRPr="00042020" w:rsidRDefault="00042020" w:rsidP="00042020">
            <w:pPr>
              <w:spacing w:after="480"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[__________]</w:t>
            </w:r>
          </w:p>
        </w:tc>
      </w:tr>
    </w:tbl>
    <w:p w14:paraId="626EBC81" w14:textId="77777777" w:rsidR="001C6BBF" w:rsidRDefault="001C6BBF" w:rsidP="00042020">
      <w:pPr>
        <w:spacing w:after="100" w:afterAutospacing="1" w:line="240" w:lineRule="auto"/>
        <w:rPr>
          <w:rFonts w:ascii="Arial" w:eastAsia="Times New Roman" w:hAnsi="Arial" w:cs="Arial"/>
          <w:kern w:val="0"/>
          <w:sz w:val="24"/>
          <w:szCs w:val="24"/>
          <w:lang w:val="lv-LV" w:eastAsia="en-GB"/>
          <w14:ligatures w14:val="none"/>
        </w:rPr>
      </w:pPr>
    </w:p>
    <w:p w14:paraId="548039E0" w14:textId="77777777" w:rsidR="001C6BBF" w:rsidRDefault="001C6BBF" w:rsidP="00042020">
      <w:pPr>
        <w:spacing w:after="100" w:afterAutospacing="1" w:line="240" w:lineRule="auto"/>
        <w:rPr>
          <w:rFonts w:ascii="Arial" w:eastAsia="Times New Roman" w:hAnsi="Arial" w:cs="Arial"/>
          <w:kern w:val="0"/>
          <w:sz w:val="24"/>
          <w:szCs w:val="24"/>
          <w:lang w:val="lv-LV" w:eastAsia="en-GB"/>
          <w14:ligatures w14:val="none"/>
        </w:rPr>
      </w:pPr>
    </w:p>
    <w:p w14:paraId="6A813989" w14:textId="77777777" w:rsidR="001C6BBF" w:rsidRDefault="001C6BBF" w:rsidP="00042020">
      <w:pPr>
        <w:spacing w:after="100" w:afterAutospacing="1" w:line="240" w:lineRule="auto"/>
        <w:rPr>
          <w:rFonts w:ascii="Arial" w:eastAsia="Times New Roman" w:hAnsi="Arial" w:cs="Arial"/>
          <w:kern w:val="0"/>
          <w:sz w:val="24"/>
          <w:szCs w:val="24"/>
          <w:lang w:val="lv-LV" w:eastAsia="en-GB"/>
          <w14:ligatures w14:val="none"/>
        </w:rPr>
      </w:pPr>
    </w:p>
    <w:p w14:paraId="2F989709" w14:textId="55142F66" w:rsidR="001C6BBF" w:rsidRDefault="00042020" w:rsidP="00042020">
      <w:pPr>
        <w:spacing w:after="100" w:afterAutospacing="1" w:line="240" w:lineRule="auto"/>
        <w:rPr>
          <w:rFonts w:ascii="Arial" w:eastAsia="Times New Roman" w:hAnsi="Arial" w:cs="Arial"/>
          <w:kern w:val="0"/>
          <w:sz w:val="24"/>
          <w:szCs w:val="24"/>
          <w:lang w:val="lv-LV" w:eastAsia="en-GB"/>
          <w14:ligatures w14:val="none"/>
        </w:rPr>
      </w:pPr>
      <w:r w:rsidRPr="00042020">
        <w:rPr>
          <w:rFonts w:ascii="Arial" w:eastAsia="Times New Roman" w:hAnsi="Arial" w:cs="Arial"/>
          <w:kern w:val="0"/>
          <w:sz w:val="24"/>
          <w:szCs w:val="24"/>
          <w:lang w:val="lv-LV" w:eastAsia="en-GB"/>
          <w14:ligatures w14:val="none"/>
        </w:rPr>
        <w:t xml:space="preserve">(Pasūtītājs) </w:t>
      </w:r>
      <w:r w:rsidR="003C744F">
        <w:rPr>
          <w:rFonts w:ascii="Arial" w:eastAsia="Times New Roman" w:hAnsi="Arial" w:cs="Arial"/>
          <w:kern w:val="0"/>
          <w:sz w:val="24"/>
          <w:szCs w:val="24"/>
          <w:lang w:val="lv-LV" w:eastAsia="en-GB"/>
          <w14:ligatures w14:val="none"/>
        </w:rPr>
        <w:t xml:space="preserve">                                                                  </w:t>
      </w:r>
      <w:r w:rsidRPr="00042020">
        <w:rPr>
          <w:rFonts w:ascii="Arial" w:eastAsia="Times New Roman" w:hAnsi="Arial" w:cs="Arial"/>
          <w:kern w:val="0"/>
          <w:sz w:val="24"/>
          <w:szCs w:val="24"/>
          <w:lang w:val="lv-LV" w:eastAsia="en-GB"/>
          <w14:ligatures w14:val="none"/>
        </w:rPr>
        <w:t xml:space="preserve"> (Piegādātājs)</w:t>
      </w:r>
    </w:p>
    <w:p w14:paraId="026B50CC" w14:textId="77777777" w:rsidR="001C6BBF" w:rsidRDefault="001C6BBF">
      <w:pPr>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br w:type="page"/>
      </w:r>
    </w:p>
    <w:p w14:paraId="363CC9BD" w14:textId="77777777" w:rsidR="00042020" w:rsidRDefault="00042020" w:rsidP="00042020">
      <w:pPr>
        <w:spacing w:after="100" w:afterAutospacing="1" w:line="240" w:lineRule="auto"/>
        <w:rPr>
          <w:rFonts w:ascii="Arial" w:eastAsia="Times New Roman" w:hAnsi="Arial" w:cs="Arial"/>
          <w:kern w:val="0"/>
          <w:sz w:val="24"/>
          <w:szCs w:val="24"/>
          <w:lang w:val="lv-LV" w:eastAsia="en-GB"/>
          <w14:ligatures w14:val="none"/>
        </w:rPr>
      </w:pPr>
    </w:p>
    <w:p w14:paraId="35828962" w14:textId="77777777" w:rsidR="003C744F" w:rsidRDefault="003C744F" w:rsidP="00042020">
      <w:pPr>
        <w:spacing w:after="100" w:afterAutospacing="1" w:line="240" w:lineRule="auto"/>
        <w:rPr>
          <w:rFonts w:ascii="Arial" w:eastAsia="Times New Roman" w:hAnsi="Arial" w:cs="Arial"/>
          <w:kern w:val="0"/>
          <w:sz w:val="24"/>
          <w:szCs w:val="24"/>
          <w:lang w:val="lv-LV" w:eastAsia="en-GB"/>
          <w14:ligatures w14:val="none"/>
        </w:rPr>
      </w:pPr>
    </w:p>
    <w:p w14:paraId="4E79A6DD" w14:textId="77777777" w:rsidR="003C744F" w:rsidRPr="003C744F" w:rsidRDefault="003C744F" w:rsidP="003C744F">
      <w:pPr>
        <w:suppressAutoHyphens/>
        <w:spacing w:before="60" w:after="120" w:line="240" w:lineRule="auto"/>
        <w:jc w:val="right"/>
        <w:rPr>
          <w:rFonts w:ascii="Times New Roman" w:eastAsia="Times New Roman" w:hAnsi="Times New Roman" w:cs="Times New Roman"/>
          <w:bCs/>
          <w:i/>
          <w:kern w:val="0"/>
          <w:sz w:val="20"/>
          <w:szCs w:val="20"/>
          <w:lang w:val="lv-LV" w:eastAsia="zh-CN"/>
          <w14:ligatures w14:val="none"/>
        </w:rPr>
      </w:pPr>
      <w:r w:rsidRPr="003C744F">
        <w:rPr>
          <w:rFonts w:ascii="Times New Roman" w:eastAsia="Times New Roman" w:hAnsi="Times New Roman" w:cs="Times New Roman"/>
          <w:bCs/>
          <w:i/>
          <w:kern w:val="0"/>
          <w:sz w:val="20"/>
          <w:szCs w:val="20"/>
          <w:lang w:val="lv-LV" w:eastAsia="zh-CN"/>
          <w14:ligatures w14:val="none"/>
        </w:rPr>
        <w:t xml:space="preserve">1.pielikums </w:t>
      </w:r>
    </w:p>
    <w:p w14:paraId="2C034FDE" w14:textId="3C35AE1D" w:rsidR="003C744F" w:rsidRPr="003C744F" w:rsidRDefault="003C744F" w:rsidP="003C744F">
      <w:pPr>
        <w:suppressAutoHyphens/>
        <w:spacing w:before="60" w:after="120" w:line="240" w:lineRule="auto"/>
        <w:jc w:val="right"/>
        <w:rPr>
          <w:rFonts w:ascii="Times New Roman" w:eastAsia="Times New Roman" w:hAnsi="Times New Roman" w:cs="Times New Roman"/>
          <w:bCs/>
          <w:kern w:val="0"/>
          <w:sz w:val="20"/>
          <w:szCs w:val="20"/>
          <w:lang w:val="lv-LV" w:eastAsia="zh-CN"/>
          <w14:ligatures w14:val="none"/>
        </w:rPr>
      </w:pPr>
      <w:r w:rsidRPr="003C744F">
        <w:rPr>
          <w:rFonts w:ascii="Times New Roman" w:eastAsia="Times New Roman" w:hAnsi="Times New Roman" w:cs="Times New Roman"/>
          <w:bCs/>
          <w:i/>
          <w:kern w:val="0"/>
          <w:sz w:val="20"/>
          <w:szCs w:val="20"/>
          <w:lang w:val="lv-LV" w:eastAsia="zh-CN"/>
          <w14:ligatures w14:val="none"/>
        </w:rPr>
        <w:t>Līgumam Nr. /____</w:t>
      </w:r>
    </w:p>
    <w:p w14:paraId="161BBA7D"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p w14:paraId="40CE01C9" w14:textId="77777777" w:rsidR="003C744F" w:rsidRPr="003C744F" w:rsidRDefault="003C744F" w:rsidP="003C744F">
      <w:pPr>
        <w:suppressAutoHyphens/>
        <w:spacing w:before="60" w:after="120" w:line="240" w:lineRule="auto"/>
        <w:jc w:val="center"/>
        <w:rPr>
          <w:rFonts w:ascii="Times New Roman" w:eastAsia="Times New Roman" w:hAnsi="Times New Roman" w:cs="Times New Roman"/>
          <w:b/>
          <w:bCs/>
          <w:kern w:val="0"/>
          <w:sz w:val="24"/>
          <w:szCs w:val="24"/>
          <w:lang w:val="lv-LV" w:eastAsia="zh-CN"/>
          <w14:ligatures w14:val="none"/>
        </w:rPr>
      </w:pPr>
      <w:r w:rsidRPr="003C744F">
        <w:rPr>
          <w:rFonts w:ascii="Times New Roman" w:eastAsia="Times New Roman" w:hAnsi="Times New Roman" w:cs="Times New Roman"/>
          <w:b/>
          <w:bCs/>
          <w:kern w:val="0"/>
          <w:sz w:val="24"/>
          <w:szCs w:val="24"/>
          <w:lang w:val="lv-LV" w:eastAsia="zh-CN"/>
          <w14:ligatures w14:val="none"/>
        </w:rPr>
        <w:t>Finanšu piedāvājums</w:t>
      </w:r>
    </w:p>
    <w:p w14:paraId="3A275496"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p w14:paraId="11E4CCCC" w14:textId="3AF5A4B3" w:rsidR="003C744F" w:rsidRPr="003C744F" w:rsidRDefault="001C6BB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Pr>
          <w:rFonts w:ascii="Times New Roman" w:eastAsia="Times New Roman" w:hAnsi="Times New Roman" w:cs="Times New Roman"/>
          <w:bCs/>
          <w:kern w:val="0"/>
          <w:sz w:val="20"/>
          <w:szCs w:val="20"/>
          <w:lang w:val="lv-LV" w:eastAsia="zh-CN"/>
          <w14:ligatures w14:val="none"/>
        </w:rPr>
        <w:t>ULTRASONOGRĀFIJAS IEKĀRTAS</w:t>
      </w:r>
      <w:r w:rsidR="003C744F" w:rsidRPr="003C744F">
        <w:rPr>
          <w:rFonts w:ascii="Times New Roman" w:eastAsia="Times New Roman" w:hAnsi="Times New Roman" w:cs="Times New Roman"/>
          <w:bCs/>
          <w:kern w:val="0"/>
          <w:sz w:val="20"/>
          <w:szCs w:val="20"/>
          <w:lang w:val="lv-LV" w:eastAsia="zh-CN"/>
          <w14:ligatures w14:val="none"/>
        </w:rPr>
        <w:t xml:space="preserve"> IEGĀDE Eiropas Reģionālās attīstības fonda projekta Nr. </w:t>
      </w:r>
      <w:r w:rsidRPr="001C6BBF">
        <w:rPr>
          <w:rFonts w:ascii="Times New Roman" w:eastAsia="Times New Roman" w:hAnsi="Times New Roman" w:cs="Times New Roman"/>
          <w:b/>
          <w:bCs/>
          <w:kern w:val="0"/>
          <w:sz w:val="20"/>
          <w:szCs w:val="20"/>
          <w:lang w:val="lv-LV" w:eastAsia="zh-CN"/>
          <w14:ligatures w14:val="none"/>
        </w:rPr>
        <w:t>4.1.1.1/4/25/I/008</w:t>
      </w:r>
      <w:r>
        <w:rPr>
          <w:rFonts w:ascii="Times New Roman" w:eastAsia="Times New Roman" w:hAnsi="Times New Roman" w:cs="Times New Roman"/>
          <w:b/>
          <w:bCs/>
          <w:kern w:val="0"/>
          <w:sz w:val="20"/>
          <w:szCs w:val="20"/>
          <w:lang w:val="lv-LV" w:eastAsia="zh-CN"/>
          <w14:ligatures w14:val="none"/>
        </w:rPr>
        <w:t xml:space="preserve"> </w:t>
      </w:r>
      <w:r w:rsidRPr="001C6BBF">
        <w:rPr>
          <w:rFonts w:ascii="Times New Roman" w:eastAsia="Times New Roman" w:hAnsi="Times New Roman" w:cs="Times New Roman"/>
          <w:bCs/>
          <w:i/>
          <w:kern w:val="0"/>
          <w:sz w:val="20"/>
          <w:szCs w:val="20"/>
          <w:lang w:val="lv-LV" w:eastAsia="zh-CN"/>
          <w14:ligatures w14:val="none"/>
        </w:rPr>
        <w:t>Medicīnas infrastruktūras uzlabošana - ultrasonogrāfijas iekārtas iegāde ārstniecības iestādē SIA "Ultra Express"</w:t>
      </w:r>
      <w:r w:rsidR="003C744F" w:rsidRPr="003C744F">
        <w:rPr>
          <w:rFonts w:ascii="Times New Roman" w:eastAsia="Times New Roman" w:hAnsi="Times New Roman" w:cs="Times New Roman"/>
          <w:bCs/>
          <w:kern w:val="0"/>
          <w:sz w:val="20"/>
          <w:szCs w:val="20"/>
          <w:lang w:val="lv-LV" w:eastAsia="zh-CN"/>
          <w14:ligatures w14:val="none"/>
        </w:rPr>
        <w:t xml:space="preserve">ietvaros: </w:t>
      </w:r>
    </w:p>
    <w:tbl>
      <w:tblPr>
        <w:tblStyle w:val="TableGrid1"/>
        <w:tblW w:w="10207" w:type="dxa"/>
        <w:tblInd w:w="-431" w:type="dxa"/>
        <w:tblLayout w:type="fixed"/>
        <w:tblLook w:val="04A0" w:firstRow="1" w:lastRow="0" w:firstColumn="1" w:lastColumn="0" w:noHBand="0" w:noVBand="1"/>
      </w:tblPr>
      <w:tblGrid>
        <w:gridCol w:w="576"/>
        <w:gridCol w:w="7"/>
        <w:gridCol w:w="1688"/>
        <w:gridCol w:w="2859"/>
        <w:gridCol w:w="966"/>
        <w:gridCol w:w="711"/>
        <w:gridCol w:w="1699"/>
        <w:gridCol w:w="1701"/>
      </w:tblGrid>
      <w:tr w:rsidR="003C744F" w:rsidRPr="003C744F" w14:paraId="1E294D2B" w14:textId="77777777" w:rsidTr="004A7356">
        <w:trPr>
          <w:trHeight w:val="910"/>
        </w:trPr>
        <w:tc>
          <w:tcPr>
            <w:tcW w:w="576" w:type="dxa"/>
          </w:tcPr>
          <w:p w14:paraId="11915A78"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r w:rsidRPr="003C744F">
              <w:rPr>
                <w:rFonts w:ascii="Times New Roman" w:eastAsia="Times New Roman" w:hAnsi="Times New Roman" w:cs="Times New Roman"/>
                <w:bCs/>
                <w:sz w:val="20"/>
                <w:szCs w:val="20"/>
                <w:lang w:val="en-US" w:eastAsia="zh-CN"/>
              </w:rPr>
              <w:t xml:space="preserve">Nr. </w:t>
            </w:r>
            <w:proofErr w:type="spellStart"/>
            <w:r w:rsidRPr="003C744F">
              <w:rPr>
                <w:rFonts w:ascii="Times New Roman" w:eastAsia="Times New Roman" w:hAnsi="Times New Roman" w:cs="Times New Roman"/>
                <w:bCs/>
                <w:sz w:val="20"/>
                <w:szCs w:val="20"/>
                <w:lang w:val="en-US" w:eastAsia="zh-CN"/>
              </w:rPr>
              <w:t>p.k.</w:t>
            </w:r>
            <w:proofErr w:type="spellEnd"/>
          </w:p>
        </w:tc>
        <w:tc>
          <w:tcPr>
            <w:tcW w:w="1695" w:type="dxa"/>
            <w:gridSpan w:val="2"/>
          </w:tcPr>
          <w:p w14:paraId="10487574"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r w:rsidRPr="003C744F">
              <w:rPr>
                <w:rFonts w:ascii="Times New Roman" w:eastAsia="Times New Roman" w:hAnsi="Times New Roman" w:cs="Times New Roman"/>
                <w:bCs/>
                <w:sz w:val="20"/>
                <w:szCs w:val="20"/>
                <w:lang w:eastAsia="zh-CN"/>
              </w:rPr>
              <w:t>Piedāvātās Iekārtas nosaukums</w:t>
            </w:r>
          </w:p>
        </w:tc>
        <w:tc>
          <w:tcPr>
            <w:tcW w:w="2859" w:type="dxa"/>
          </w:tcPr>
          <w:p w14:paraId="46CE9E09"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r w:rsidRPr="003C744F">
              <w:rPr>
                <w:rFonts w:ascii="Times New Roman" w:eastAsia="Times New Roman" w:hAnsi="Times New Roman" w:cs="Times New Roman"/>
                <w:bCs/>
                <w:sz w:val="20"/>
                <w:szCs w:val="20"/>
                <w:lang w:eastAsia="zh-CN"/>
              </w:rPr>
              <w:t>Detalizēts iekārtas apraksts</w:t>
            </w:r>
          </w:p>
        </w:tc>
        <w:tc>
          <w:tcPr>
            <w:tcW w:w="966" w:type="dxa"/>
          </w:tcPr>
          <w:p w14:paraId="7F919043"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proofErr w:type="spellStart"/>
            <w:r w:rsidRPr="003C744F">
              <w:rPr>
                <w:rFonts w:ascii="Times New Roman" w:eastAsia="Times New Roman" w:hAnsi="Times New Roman" w:cs="Times New Roman"/>
                <w:bCs/>
                <w:sz w:val="20"/>
                <w:szCs w:val="20"/>
                <w:lang w:val="en-US" w:eastAsia="zh-CN"/>
              </w:rPr>
              <w:t>Vienība</w:t>
            </w:r>
            <w:proofErr w:type="spellEnd"/>
          </w:p>
        </w:tc>
        <w:tc>
          <w:tcPr>
            <w:tcW w:w="711" w:type="dxa"/>
          </w:tcPr>
          <w:p w14:paraId="0E58681C"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proofErr w:type="spellStart"/>
            <w:r w:rsidRPr="003C744F">
              <w:rPr>
                <w:rFonts w:ascii="Times New Roman" w:eastAsia="Times New Roman" w:hAnsi="Times New Roman" w:cs="Times New Roman"/>
                <w:bCs/>
                <w:sz w:val="20"/>
                <w:szCs w:val="20"/>
                <w:lang w:val="en-US" w:eastAsia="zh-CN"/>
              </w:rPr>
              <w:t>Skaits</w:t>
            </w:r>
            <w:proofErr w:type="spellEnd"/>
          </w:p>
        </w:tc>
        <w:tc>
          <w:tcPr>
            <w:tcW w:w="1699" w:type="dxa"/>
          </w:tcPr>
          <w:p w14:paraId="709EA0C2" w14:textId="77777777" w:rsidR="003C744F" w:rsidRPr="003C744F" w:rsidRDefault="003C744F" w:rsidP="003C744F">
            <w:pPr>
              <w:spacing w:before="60" w:after="120"/>
              <w:rPr>
                <w:rFonts w:ascii="Times New Roman" w:eastAsia="Times New Roman" w:hAnsi="Times New Roman" w:cs="Times New Roman"/>
                <w:bCs/>
                <w:sz w:val="20"/>
                <w:szCs w:val="20"/>
                <w:lang w:val="fi-FI" w:eastAsia="zh-CN"/>
              </w:rPr>
            </w:pPr>
            <w:r w:rsidRPr="003C744F">
              <w:rPr>
                <w:rFonts w:ascii="Times New Roman" w:eastAsia="Times New Roman" w:hAnsi="Times New Roman" w:cs="Times New Roman"/>
                <w:bCs/>
                <w:sz w:val="20"/>
                <w:szCs w:val="20"/>
                <w:lang w:eastAsia="zh-CN"/>
              </w:rPr>
              <w:t>Cena par vienu vienību eiro bez PVN</w:t>
            </w:r>
          </w:p>
        </w:tc>
        <w:tc>
          <w:tcPr>
            <w:tcW w:w="1701" w:type="dxa"/>
          </w:tcPr>
          <w:p w14:paraId="108A2139" w14:textId="77777777" w:rsidR="003C744F" w:rsidRPr="003C744F" w:rsidRDefault="003C744F" w:rsidP="003C744F">
            <w:pPr>
              <w:spacing w:before="60" w:after="120"/>
              <w:rPr>
                <w:rFonts w:ascii="Times New Roman" w:eastAsia="Times New Roman" w:hAnsi="Times New Roman" w:cs="Times New Roman"/>
                <w:bCs/>
                <w:sz w:val="20"/>
                <w:szCs w:val="20"/>
                <w:lang w:val="fi-FI" w:eastAsia="zh-CN"/>
              </w:rPr>
            </w:pPr>
            <w:r w:rsidRPr="003C744F">
              <w:rPr>
                <w:rFonts w:ascii="Times New Roman" w:eastAsia="Times New Roman" w:hAnsi="Times New Roman" w:cs="Times New Roman"/>
                <w:bCs/>
                <w:sz w:val="20"/>
                <w:szCs w:val="20"/>
                <w:lang w:val="fi-FI" w:eastAsia="zh-CN"/>
              </w:rPr>
              <w:t>Cena kopā eiro bez PVN</w:t>
            </w:r>
          </w:p>
        </w:tc>
      </w:tr>
      <w:tr w:rsidR="003C744F" w:rsidRPr="003C744F" w14:paraId="27E3E83F" w14:textId="77777777" w:rsidTr="004A7356">
        <w:tc>
          <w:tcPr>
            <w:tcW w:w="576" w:type="dxa"/>
          </w:tcPr>
          <w:p w14:paraId="31822CB6"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p>
        </w:tc>
        <w:tc>
          <w:tcPr>
            <w:tcW w:w="1695" w:type="dxa"/>
            <w:gridSpan w:val="2"/>
          </w:tcPr>
          <w:p w14:paraId="69F9FD88"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2859" w:type="dxa"/>
          </w:tcPr>
          <w:p w14:paraId="36804C2F"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966" w:type="dxa"/>
          </w:tcPr>
          <w:p w14:paraId="72F771A0"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711" w:type="dxa"/>
          </w:tcPr>
          <w:p w14:paraId="19CEFD11"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p>
        </w:tc>
        <w:tc>
          <w:tcPr>
            <w:tcW w:w="1699" w:type="dxa"/>
          </w:tcPr>
          <w:p w14:paraId="34CF250E"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1701" w:type="dxa"/>
          </w:tcPr>
          <w:p w14:paraId="09CD668D"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r>
      <w:tr w:rsidR="003C744F" w:rsidRPr="003C744F" w14:paraId="1C1F0EF2" w14:textId="77777777" w:rsidTr="004A7356">
        <w:trPr>
          <w:trHeight w:val="235"/>
        </w:trPr>
        <w:tc>
          <w:tcPr>
            <w:tcW w:w="576" w:type="dxa"/>
          </w:tcPr>
          <w:p w14:paraId="6D517520"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p>
        </w:tc>
        <w:tc>
          <w:tcPr>
            <w:tcW w:w="1695" w:type="dxa"/>
            <w:gridSpan w:val="2"/>
          </w:tcPr>
          <w:p w14:paraId="69074E53"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2859" w:type="dxa"/>
          </w:tcPr>
          <w:p w14:paraId="5854B02D"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966" w:type="dxa"/>
          </w:tcPr>
          <w:p w14:paraId="43F78903"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711" w:type="dxa"/>
          </w:tcPr>
          <w:p w14:paraId="0A5009B1"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p>
        </w:tc>
        <w:tc>
          <w:tcPr>
            <w:tcW w:w="1699" w:type="dxa"/>
          </w:tcPr>
          <w:p w14:paraId="3B90775C"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1701" w:type="dxa"/>
          </w:tcPr>
          <w:p w14:paraId="303FD6C5"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r>
      <w:tr w:rsidR="003C744F" w:rsidRPr="00D9253B" w14:paraId="3C4DCA63" w14:textId="77777777" w:rsidTr="004A7356">
        <w:tc>
          <w:tcPr>
            <w:tcW w:w="583" w:type="dxa"/>
            <w:gridSpan w:val="2"/>
          </w:tcPr>
          <w:p w14:paraId="6E8D2969"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6224" w:type="dxa"/>
            <w:gridSpan w:val="4"/>
          </w:tcPr>
          <w:p w14:paraId="387A96A2"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r w:rsidRPr="003C744F">
              <w:rPr>
                <w:rFonts w:ascii="Times New Roman" w:eastAsia="Times New Roman" w:hAnsi="Times New Roman" w:cs="Times New Roman"/>
                <w:bCs/>
                <w:sz w:val="20"/>
                <w:szCs w:val="20"/>
                <w:lang w:eastAsia="zh-CN"/>
              </w:rPr>
              <w:t xml:space="preserve">Kopējā piedāvājuma cena bez PVN, </w:t>
            </w:r>
            <w:r w:rsidRPr="003C744F">
              <w:rPr>
                <w:rFonts w:ascii="Times New Roman" w:eastAsia="Times New Roman" w:hAnsi="Times New Roman" w:cs="Times New Roman"/>
                <w:bCs/>
                <w:i/>
                <w:sz w:val="20"/>
                <w:szCs w:val="20"/>
                <w:lang w:eastAsia="zh-CN"/>
              </w:rPr>
              <w:t>eiro</w:t>
            </w:r>
            <w:r w:rsidRPr="003C744F">
              <w:rPr>
                <w:rFonts w:ascii="Times New Roman" w:eastAsia="Times New Roman" w:hAnsi="Times New Roman" w:cs="Times New Roman"/>
                <w:bCs/>
                <w:sz w:val="20"/>
                <w:szCs w:val="20"/>
                <w:lang w:eastAsia="zh-CN"/>
              </w:rPr>
              <w:t>:</w:t>
            </w:r>
          </w:p>
        </w:tc>
        <w:tc>
          <w:tcPr>
            <w:tcW w:w="3400" w:type="dxa"/>
            <w:gridSpan w:val="2"/>
          </w:tcPr>
          <w:p w14:paraId="51F1977F"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r>
      <w:tr w:rsidR="003C744F" w:rsidRPr="003C744F" w14:paraId="518AC3D9" w14:textId="77777777" w:rsidTr="004A7356">
        <w:tc>
          <w:tcPr>
            <w:tcW w:w="583" w:type="dxa"/>
            <w:gridSpan w:val="2"/>
          </w:tcPr>
          <w:p w14:paraId="0F5A1D59"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6224" w:type="dxa"/>
            <w:gridSpan w:val="4"/>
          </w:tcPr>
          <w:p w14:paraId="0F248998" w14:textId="77777777" w:rsidR="003C744F" w:rsidRPr="003C744F" w:rsidRDefault="003C744F" w:rsidP="003C744F">
            <w:pPr>
              <w:spacing w:before="60" w:after="120"/>
              <w:rPr>
                <w:rFonts w:ascii="Times New Roman" w:eastAsia="Times New Roman" w:hAnsi="Times New Roman" w:cs="Times New Roman"/>
                <w:bCs/>
                <w:sz w:val="20"/>
                <w:szCs w:val="20"/>
                <w:lang w:val="en-US" w:eastAsia="zh-CN"/>
              </w:rPr>
            </w:pPr>
            <w:r w:rsidRPr="003C744F">
              <w:rPr>
                <w:rFonts w:ascii="Times New Roman" w:eastAsia="Times New Roman" w:hAnsi="Times New Roman" w:cs="Times New Roman"/>
                <w:bCs/>
                <w:sz w:val="20"/>
                <w:szCs w:val="20"/>
                <w:lang w:eastAsia="zh-CN"/>
              </w:rPr>
              <w:t xml:space="preserve">PVN (21%), </w:t>
            </w:r>
            <w:r w:rsidRPr="003C744F">
              <w:rPr>
                <w:rFonts w:ascii="Times New Roman" w:eastAsia="Times New Roman" w:hAnsi="Times New Roman" w:cs="Times New Roman"/>
                <w:bCs/>
                <w:i/>
                <w:sz w:val="20"/>
                <w:szCs w:val="20"/>
                <w:lang w:eastAsia="zh-CN"/>
              </w:rPr>
              <w:t>eiro:</w:t>
            </w:r>
          </w:p>
        </w:tc>
        <w:tc>
          <w:tcPr>
            <w:tcW w:w="3400" w:type="dxa"/>
            <w:gridSpan w:val="2"/>
          </w:tcPr>
          <w:p w14:paraId="07BF50C8"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r>
      <w:tr w:rsidR="003C744F" w:rsidRPr="00D9253B" w14:paraId="74403B76" w14:textId="77777777" w:rsidTr="004A7356">
        <w:tc>
          <w:tcPr>
            <w:tcW w:w="583" w:type="dxa"/>
            <w:gridSpan w:val="2"/>
          </w:tcPr>
          <w:p w14:paraId="538848B4"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c>
          <w:tcPr>
            <w:tcW w:w="6224" w:type="dxa"/>
            <w:gridSpan w:val="4"/>
          </w:tcPr>
          <w:p w14:paraId="2E59F84F"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r w:rsidRPr="003C744F">
              <w:rPr>
                <w:rFonts w:ascii="Times New Roman" w:eastAsia="Times New Roman" w:hAnsi="Times New Roman" w:cs="Times New Roman"/>
                <w:bCs/>
                <w:sz w:val="20"/>
                <w:szCs w:val="20"/>
                <w:lang w:eastAsia="zh-CN"/>
              </w:rPr>
              <w:t>Kopējā piedāvājuma cena ar PVN</w:t>
            </w:r>
            <w:r w:rsidRPr="003C744F">
              <w:rPr>
                <w:rFonts w:ascii="Times New Roman" w:eastAsia="Times New Roman" w:hAnsi="Times New Roman" w:cs="Times New Roman"/>
                <w:bCs/>
                <w:i/>
                <w:sz w:val="20"/>
                <w:szCs w:val="20"/>
                <w:lang w:eastAsia="zh-CN"/>
              </w:rPr>
              <w:t>, eiro</w:t>
            </w:r>
            <w:r w:rsidRPr="003C744F">
              <w:rPr>
                <w:rFonts w:ascii="Times New Roman" w:eastAsia="Times New Roman" w:hAnsi="Times New Roman" w:cs="Times New Roman"/>
                <w:bCs/>
                <w:sz w:val="20"/>
                <w:szCs w:val="20"/>
                <w:lang w:eastAsia="zh-CN"/>
              </w:rPr>
              <w:t>:</w:t>
            </w:r>
          </w:p>
        </w:tc>
        <w:tc>
          <w:tcPr>
            <w:tcW w:w="3400" w:type="dxa"/>
            <w:gridSpan w:val="2"/>
          </w:tcPr>
          <w:p w14:paraId="4C97BD26" w14:textId="77777777" w:rsidR="003C744F" w:rsidRPr="003C744F" w:rsidRDefault="003C744F" w:rsidP="003C744F">
            <w:pPr>
              <w:spacing w:before="60" w:after="120"/>
              <w:rPr>
                <w:rFonts w:ascii="Times New Roman" w:eastAsia="Times New Roman" w:hAnsi="Times New Roman" w:cs="Times New Roman"/>
                <w:bCs/>
                <w:sz w:val="20"/>
                <w:szCs w:val="20"/>
                <w:lang w:eastAsia="zh-CN"/>
              </w:rPr>
            </w:pPr>
          </w:p>
        </w:tc>
      </w:tr>
    </w:tbl>
    <w:p w14:paraId="5F3603D8"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p w14:paraId="363E578D"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p w14:paraId="10B18D26"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3C744F">
        <w:rPr>
          <w:rFonts w:ascii="Times New Roman" w:eastAsia="Times New Roman" w:hAnsi="Times New Roman" w:cs="Times New Roman"/>
          <w:bCs/>
          <w:kern w:val="0"/>
          <w:sz w:val="20"/>
          <w:szCs w:val="20"/>
          <w:lang w:val="lv-LV" w:eastAsia="zh-CN"/>
          <w14:ligatures w14:val="none"/>
        </w:rPr>
        <w:t xml:space="preserve">Piegādātāja vārdā:                                                              Pasūtītāja vārdā:  </w:t>
      </w:r>
    </w:p>
    <w:p w14:paraId="0680A4E1"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3C744F">
        <w:rPr>
          <w:rFonts w:ascii="Times New Roman" w:eastAsia="Times New Roman" w:hAnsi="Times New Roman" w:cs="Times New Roman"/>
          <w:bCs/>
          <w:kern w:val="0"/>
          <w:sz w:val="20"/>
          <w:szCs w:val="20"/>
          <w:lang w:val="lv-LV" w:eastAsia="zh-CN"/>
          <w14:ligatures w14:val="none"/>
        </w:rPr>
        <w:t>_____________________________                                      __________________________</w:t>
      </w:r>
    </w:p>
    <w:p w14:paraId="1041F673"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3C744F">
        <w:rPr>
          <w:rFonts w:ascii="Times New Roman" w:eastAsia="Times New Roman" w:hAnsi="Times New Roman" w:cs="Times New Roman"/>
          <w:bCs/>
          <w:kern w:val="0"/>
          <w:sz w:val="20"/>
          <w:szCs w:val="20"/>
          <w:lang w:val="lv-LV" w:eastAsia="zh-CN"/>
          <w14:ligatures w14:val="none"/>
        </w:rPr>
        <w:t xml:space="preserve">                                                                                         </w:t>
      </w:r>
    </w:p>
    <w:p w14:paraId="4D9861C8"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p w14:paraId="69EC24D9" w14:textId="77777777" w:rsidR="003C744F" w:rsidRPr="003C744F" w:rsidRDefault="003C744F" w:rsidP="003C744F">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3C744F">
        <w:rPr>
          <w:rFonts w:ascii="Times New Roman" w:eastAsia="Times New Roman" w:hAnsi="Times New Roman" w:cs="Times New Roman"/>
          <w:bCs/>
          <w:kern w:val="0"/>
          <w:sz w:val="20"/>
          <w:szCs w:val="20"/>
          <w:lang w:val="lv-LV" w:eastAsia="zh-CN"/>
          <w14:ligatures w14:val="none"/>
        </w:rPr>
        <w:t>DOKUMENTS IR PARAKSTĪTS AR DROŠU ELEKTRONISKO PARAKSTU UN SATUR LAIKA ZĪMOGU</w:t>
      </w:r>
    </w:p>
    <w:p w14:paraId="21FAAF0A" w14:textId="52F5825D" w:rsidR="003E6ABB" w:rsidRDefault="003E6ABB">
      <w:pPr>
        <w:rPr>
          <w:rFonts w:ascii="Arial" w:eastAsia="Times New Roman" w:hAnsi="Arial" w:cs="Arial"/>
          <w:kern w:val="0"/>
          <w:sz w:val="24"/>
          <w:szCs w:val="24"/>
          <w:lang w:val="lv-LV" w:eastAsia="en-GB"/>
          <w14:ligatures w14:val="none"/>
        </w:rPr>
      </w:pPr>
      <w:r>
        <w:rPr>
          <w:rFonts w:ascii="Arial" w:eastAsia="Times New Roman" w:hAnsi="Arial" w:cs="Arial"/>
          <w:kern w:val="0"/>
          <w:sz w:val="24"/>
          <w:szCs w:val="24"/>
          <w:lang w:val="lv-LV" w:eastAsia="en-GB"/>
          <w14:ligatures w14:val="none"/>
        </w:rPr>
        <w:br w:type="page"/>
      </w:r>
    </w:p>
    <w:p w14:paraId="387EF71F"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lastRenderedPageBreak/>
        <w:t>Pielikums Nr.2</w:t>
      </w:r>
    </w:p>
    <w:p w14:paraId="79DB281D"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Pasūtītāja līguma Nr. ___</w:t>
      </w:r>
    </w:p>
    <w:p w14:paraId="679EE827"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Piegādātāja līguma Nr. ___</w:t>
      </w:r>
    </w:p>
    <w:p w14:paraId="563D17AD"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PIEŅEMŠANAS – NODOŠANAS AKTS</w:t>
      </w:r>
    </w:p>
    <w:p w14:paraId="00C23D31"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Rīgā</w:t>
      </w:r>
    </w:p>
    <w:p w14:paraId="36B21F26"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___________________________</w:t>
      </w:r>
    </w:p>
    <w:p w14:paraId="6A61BDEF"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datums</w:t>
      </w:r>
    </w:p>
    <w:p w14:paraId="42C069EB"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Par medicīniskas iekārtas pieņemšanu – nodošanu ekspluatācijā</w:t>
      </w:r>
    </w:p>
    <w:p w14:paraId="6AAC2C05" w14:textId="23A28703"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Sabiedrība ar ierobežotu atbildību “</w:t>
      </w:r>
      <w:r>
        <w:rPr>
          <w:rFonts w:ascii="Arial" w:eastAsia="Times New Roman" w:hAnsi="Arial" w:cs="Arial"/>
          <w:kern w:val="0"/>
          <w:sz w:val="24"/>
          <w:szCs w:val="24"/>
          <w:lang w:val="lv-LV" w:eastAsia="en-GB"/>
          <w14:ligatures w14:val="none"/>
        </w:rPr>
        <w:t>Ultra Express</w:t>
      </w:r>
      <w:r w:rsidRPr="003E6ABB">
        <w:rPr>
          <w:rFonts w:ascii="Arial" w:eastAsia="Times New Roman" w:hAnsi="Arial" w:cs="Arial"/>
          <w:kern w:val="0"/>
          <w:sz w:val="24"/>
          <w:szCs w:val="24"/>
          <w:lang w:val="lv-LV" w:eastAsia="en-GB"/>
          <w14:ligatures w14:val="none"/>
        </w:rPr>
        <w:t>”, vienotais reģistrācijas Nr.</w:t>
      </w:r>
    </w:p>
    <w:p w14:paraId="6A2198E0" w14:textId="78477CAD"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40</w:t>
      </w:r>
      <w:r>
        <w:rPr>
          <w:rFonts w:ascii="Arial" w:eastAsia="Times New Roman" w:hAnsi="Arial" w:cs="Arial"/>
          <w:kern w:val="0"/>
          <w:sz w:val="24"/>
          <w:szCs w:val="24"/>
          <w:lang w:val="lv-LV" w:eastAsia="en-GB"/>
          <w14:ligatures w14:val="none"/>
        </w:rPr>
        <w:t>003773604</w:t>
      </w:r>
      <w:r w:rsidRPr="003E6ABB">
        <w:rPr>
          <w:rFonts w:ascii="Arial" w:eastAsia="Times New Roman" w:hAnsi="Arial" w:cs="Arial"/>
          <w:kern w:val="0"/>
          <w:sz w:val="24"/>
          <w:szCs w:val="24"/>
          <w:lang w:val="lv-LV" w:eastAsia="en-GB"/>
          <w14:ligatures w14:val="none"/>
        </w:rPr>
        <w:t xml:space="preserve">, kuras vārdā saskaņā ar statūtiem rīkojas tās valdes priekšsēdētājs </w:t>
      </w:r>
      <w:r>
        <w:rPr>
          <w:rFonts w:ascii="Arial" w:eastAsia="Times New Roman" w:hAnsi="Arial" w:cs="Arial"/>
          <w:kern w:val="0"/>
          <w:sz w:val="24"/>
          <w:szCs w:val="24"/>
          <w:lang w:val="lv-LV" w:eastAsia="en-GB"/>
          <w14:ligatures w14:val="none"/>
        </w:rPr>
        <w:t>Oskars Puriņš</w:t>
      </w:r>
    </w:p>
    <w:p w14:paraId="2EFA41CC" w14:textId="17EB115B"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(turpmāk – Pasūtītājs), no vienas puses, un</w:t>
      </w:r>
      <w:r w:rsidR="002A1418">
        <w:rPr>
          <w:rFonts w:ascii="Arial" w:eastAsia="Times New Roman" w:hAnsi="Arial" w:cs="Arial"/>
          <w:kern w:val="0"/>
          <w:sz w:val="24"/>
          <w:szCs w:val="24"/>
          <w:lang w:val="lv-LV" w:eastAsia="en-GB"/>
          <w14:ligatures w14:val="none"/>
        </w:rPr>
        <w:t xml:space="preserve"> </w:t>
      </w:r>
      <w:r w:rsidRPr="003E6ABB">
        <w:rPr>
          <w:rFonts w:ascii="Arial" w:eastAsia="Times New Roman" w:hAnsi="Arial" w:cs="Arial"/>
          <w:kern w:val="0"/>
          <w:sz w:val="24"/>
          <w:szCs w:val="24"/>
          <w:lang w:val="lv-LV" w:eastAsia="en-GB"/>
          <w14:ligatures w14:val="none"/>
        </w:rPr>
        <w:t>___, vienotais reģistrācijas Nr. ___, kuras vārdā saskaņā ar statūtiem rīkojas tās valdes ___ ___(turpmāk – Piegādātājs), no otras puses, un abi kopā turpmāk saukti Puses, ar šo pieņemšanas– nodošanas aktu apliecina sekojošo:</w:t>
      </w:r>
    </w:p>
    <w:p w14:paraId="51BAFE75"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1. Pasūtītājs ir pieņēmis un Piegādātājs ir nodevis un uzstādījis šādu ierīci:</w:t>
      </w:r>
    </w:p>
    <w:tbl>
      <w:tblPr>
        <w:tblStyle w:val="TableGrid2"/>
        <w:tblW w:w="9923" w:type="dxa"/>
        <w:tblInd w:w="-147" w:type="dxa"/>
        <w:tblLayout w:type="fixed"/>
        <w:tblLook w:val="04A0" w:firstRow="1" w:lastRow="0" w:firstColumn="1" w:lastColumn="0" w:noHBand="0" w:noVBand="1"/>
      </w:tblPr>
      <w:tblGrid>
        <w:gridCol w:w="2063"/>
        <w:gridCol w:w="2901"/>
        <w:gridCol w:w="2124"/>
        <w:gridCol w:w="2835"/>
      </w:tblGrid>
      <w:tr w:rsidR="003E6ABB" w:rsidRPr="003E6ABB" w14:paraId="6D1BF6F7" w14:textId="77777777" w:rsidTr="003E6ABB">
        <w:trPr>
          <w:trHeight w:val="292"/>
        </w:trPr>
        <w:tc>
          <w:tcPr>
            <w:tcW w:w="2063" w:type="dxa"/>
            <w:shd w:val="clear" w:color="auto" w:fill="F2F2F2"/>
            <w:vAlign w:val="center"/>
          </w:tcPr>
          <w:p w14:paraId="58299B9C"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Nosaukums</w:t>
            </w:r>
          </w:p>
        </w:tc>
        <w:tc>
          <w:tcPr>
            <w:tcW w:w="7860" w:type="dxa"/>
            <w:gridSpan w:val="3"/>
          </w:tcPr>
          <w:p w14:paraId="4F438A42" w14:textId="5F8643A8" w:rsidR="003E6ABB" w:rsidRPr="003E6ABB" w:rsidRDefault="003E6ABB" w:rsidP="003E6ABB">
            <w:pPr>
              <w:spacing w:before="60" w:after="120"/>
              <w:rPr>
                <w:rFonts w:ascii="Times New Roman" w:eastAsia="Times New Roman" w:hAnsi="Times New Roman" w:cs="Times New Roman"/>
                <w:bCs/>
                <w:sz w:val="20"/>
                <w:szCs w:val="20"/>
                <w:lang w:eastAsia="zh-CN"/>
              </w:rPr>
            </w:pPr>
            <w:r>
              <w:rPr>
                <w:rFonts w:ascii="Times New Roman" w:eastAsia="Times New Roman" w:hAnsi="Times New Roman" w:cs="Times New Roman"/>
                <w:bCs/>
                <w:sz w:val="20"/>
                <w:szCs w:val="20"/>
                <w:lang w:eastAsia="zh-CN"/>
              </w:rPr>
              <w:t>ULTRASONOGRĀFIJAS IEKĀRTA</w:t>
            </w:r>
          </w:p>
        </w:tc>
      </w:tr>
      <w:tr w:rsidR="003E6ABB" w:rsidRPr="003E6ABB" w14:paraId="7050B7DC" w14:textId="77777777" w:rsidTr="003E6ABB">
        <w:trPr>
          <w:trHeight w:val="292"/>
        </w:trPr>
        <w:tc>
          <w:tcPr>
            <w:tcW w:w="2063" w:type="dxa"/>
            <w:shd w:val="clear" w:color="auto" w:fill="F2F2F2"/>
            <w:vAlign w:val="center"/>
          </w:tcPr>
          <w:p w14:paraId="64DE5EA2"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Modelis</w:t>
            </w:r>
          </w:p>
        </w:tc>
        <w:tc>
          <w:tcPr>
            <w:tcW w:w="2901" w:type="dxa"/>
          </w:tcPr>
          <w:p w14:paraId="41E16543"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p>
        </w:tc>
        <w:tc>
          <w:tcPr>
            <w:tcW w:w="2124" w:type="dxa"/>
            <w:shd w:val="clear" w:color="auto" w:fill="F2F2F2"/>
          </w:tcPr>
          <w:p w14:paraId="7EF69134"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Ražotājs</w:t>
            </w:r>
          </w:p>
        </w:tc>
        <w:tc>
          <w:tcPr>
            <w:tcW w:w="2835" w:type="dxa"/>
          </w:tcPr>
          <w:p w14:paraId="542D7E3C"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p>
        </w:tc>
      </w:tr>
      <w:tr w:rsidR="003E6ABB" w:rsidRPr="003E6ABB" w14:paraId="0F5B122A" w14:textId="77777777" w:rsidTr="003E6ABB">
        <w:trPr>
          <w:trHeight w:val="292"/>
        </w:trPr>
        <w:tc>
          <w:tcPr>
            <w:tcW w:w="2063" w:type="dxa"/>
            <w:shd w:val="clear" w:color="auto" w:fill="F2F2F2"/>
            <w:vAlign w:val="center"/>
          </w:tcPr>
          <w:p w14:paraId="63AA5A9F"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Ražošanas valsts</w:t>
            </w:r>
          </w:p>
        </w:tc>
        <w:tc>
          <w:tcPr>
            <w:tcW w:w="2901" w:type="dxa"/>
          </w:tcPr>
          <w:p w14:paraId="19636E97"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p>
        </w:tc>
        <w:tc>
          <w:tcPr>
            <w:tcW w:w="2124" w:type="dxa"/>
            <w:tcBorders>
              <w:left w:val="nil"/>
            </w:tcBorders>
            <w:shd w:val="clear" w:color="auto" w:fill="F2F2F2"/>
            <w:vAlign w:val="center"/>
          </w:tcPr>
          <w:p w14:paraId="16964EC1"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Ražošanas gads</w:t>
            </w:r>
          </w:p>
        </w:tc>
        <w:tc>
          <w:tcPr>
            <w:tcW w:w="2835" w:type="dxa"/>
          </w:tcPr>
          <w:p w14:paraId="1F5808EC"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p>
        </w:tc>
      </w:tr>
      <w:tr w:rsidR="003E6ABB" w:rsidRPr="003E6ABB" w14:paraId="29543BCA" w14:textId="77777777" w:rsidTr="003E6ABB">
        <w:trPr>
          <w:trHeight w:val="292"/>
        </w:trPr>
        <w:tc>
          <w:tcPr>
            <w:tcW w:w="2063" w:type="dxa"/>
            <w:shd w:val="clear" w:color="auto" w:fill="F2F2F2"/>
            <w:vAlign w:val="center"/>
          </w:tcPr>
          <w:p w14:paraId="33D49339"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Sērijas Nr.</w:t>
            </w:r>
          </w:p>
        </w:tc>
        <w:tc>
          <w:tcPr>
            <w:tcW w:w="2901" w:type="dxa"/>
          </w:tcPr>
          <w:p w14:paraId="7D20D3DC"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p>
        </w:tc>
        <w:tc>
          <w:tcPr>
            <w:tcW w:w="2124" w:type="dxa"/>
            <w:tcBorders>
              <w:left w:val="nil"/>
            </w:tcBorders>
            <w:shd w:val="clear" w:color="auto" w:fill="F2F2F2"/>
            <w:vAlign w:val="center"/>
          </w:tcPr>
          <w:p w14:paraId="6F6C9D2C"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Garantijas laiks</w:t>
            </w:r>
          </w:p>
        </w:tc>
        <w:tc>
          <w:tcPr>
            <w:tcW w:w="2835" w:type="dxa"/>
          </w:tcPr>
          <w:p w14:paraId="34D6A3BC"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p>
        </w:tc>
      </w:tr>
      <w:tr w:rsidR="003E6ABB" w:rsidRPr="003E6ABB" w14:paraId="56D78E17" w14:textId="77777777" w:rsidTr="003E6ABB">
        <w:trPr>
          <w:trHeight w:val="292"/>
        </w:trPr>
        <w:tc>
          <w:tcPr>
            <w:tcW w:w="2063" w:type="dxa"/>
            <w:shd w:val="clear" w:color="auto" w:fill="F2F2F2"/>
            <w:vAlign w:val="center"/>
          </w:tcPr>
          <w:p w14:paraId="1F867BB8"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Ekspluatācijas laiks</w:t>
            </w:r>
          </w:p>
        </w:tc>
        <w:tc>
          <w:tcPr>
            <w:tcW w:w="2901" w:type="dxa"/>
          </w:tcPr>
          <w:p w14:paraId="0544F254"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p>
        </w:tc>
        <w:tc>
          <w:tcPr>
            <w:tcW w:w="2124" w:type="dxa"/>
            <w:tcBorders>
              <w:left w:val="nil"/>
            </w:tcBorders>
            <w:shd w:val="clear" w:color="auto" w:fill="F2F2F2"/>
            <w:vAlign w:val="center"/>
          </w:tcPr>
          <w:p w14:paraId="411121A2"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r w:rsidRPr="003E6ABB">
              <w:rPr>
                <w:rFonts w:ascii="Times New Roman" w:eastAsia="Times New Roman" w:hAnsi="Times New Roman" w:cs="Times New Roman"/>
                <w:bCs/>
                <w:sz w:val="20"/>
                <w:szCs w:val="20"/>
                <w:lang w:eastAsia="zh-CN"/>
              </w:rPr>
              <w:t>Klase (I, IIa, IIb, III)*</w:t>
            </w:r>
          </w:p>
        </w:tc>
        <w:tc>
          <w:tcPr>
            <w:tcW w:w="2835" w:type="dxa"/>
          </w:tcPr>
          <w:p w14:paraId="494428A1" w14:textId="77777777" w:rsidR="003E6ABB" w:rsidRPr="003E6ABB" w:rsidRDefault="003E6ABB" w:rsidP="003E6ABB">
            <w:pPr>
              <w:spacing w:before="60" w:after="120"/>
              <w:rPr>
                <w:rFonts w:ascii="Times New Roman" w:eastAsia="Times New Roman" w:hAnsi="Times New Roman" w:cs="Times New Roman"/>
                <w:bCs/>
                <w:sz w:val="20"/>
                <w:szCs w:val="20"/>
                <w:lang w:eastAsia="zh-CN"/>
              </w:rPr>
            </w:pPr>
          </w:p>
        </w:tc>
      </w:tr>
    </w:tbl>
    <w:p w14:paraId="1DF8551B"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*Saskaņā ar regulas 2017/745 medicīnisko ierīču klasifikāciju. Aizpildīt aili, ja attiecas.</w:t>
      </w:r>
    </w:p>
    <w:p w14:paraId="5AE5C18D"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2. Pasūtītājs apliecina, ka Piegādātājs ir piegādājis augstāk minēto ierīci atbilstoši līgumam</w:t>
      </w:r>
    </w:p>
    <w:p w14:paraId="3B3F28C5"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nr. __________ un pavadzīmei Nr. __________ no 20____. gada ___. __________ par</w:t>
      </w:r>
    </w:p>
    <w:p w14:paraId="010BF2A6"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kopējo summu ________ EUR, ieskaitot PVN ___% _________ EUR.</w:t>
      </w:r>
    </w:p>
    <w:p w14:paraId="42687F0E"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3. Ierīce ir uzstādīta:_______________________________________________(norādīt</w:t>
      </w:r>
    </w:p>
    <w:p w14:paraId="3DDF1122"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lastRenderedPageBreak/>
        <w:t>uzstādīšanas adresi).</w:t>
      </w:r>
    </w:p>
    <w:p w14:paraId="31A10A83"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4. Uzstādīšanu veica ________________ (amats) ______________ (vārds, uzvārds), kas</w:t>
      </w:r>
    </w:p>
    <w:p w14:paraId="18020D87" w14:textId="0EAC6C10"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atbilstoši saņēmis ražotāja vai ražotāja pilnvarotas pārstāvniecības sertifikātu par zināšanu</w:t>
      </w:r>
      <w:r w:rsidR="002A1418">
        <w:rPr>
          <w:rFonts w:ascii="Arial" w:eastAsia="Times New Roman" w:hAnsi="Arial" w:cs="Arial"/>
          <w:kern w:val="0"/>
          <w:sz w:val="24"/>
          <w:szCs w:val="24"/>
          <w:lang w:val="lv-LV" w:eastAsia="en-GB"/>
          <w14:ligatures w14:val="none"/>
        </w:rPr>
        <w:t xml:space="preserve">  </w:t>
      </w:r>
      <w:r w:rsidRPr="003E6ABB">
        <w:rPr>
          <w:rFonts w:ascii="Arial" w:eastAsia="Times New Roman" w:hAnsi="Arial" w:cs="Arial"/>
          <w:kern w:val="0"/>
          <w:sz w:val="24"/>
          <w:szCs w:val="24"/>
          <w:lang w:val="lv-LV" w:eastAsia="en-GB"/>
          <w14:ligatures w14:val="none"/>
        </w:rPr>
        <w:t>atbilstību veicamajam darbam.</w:t>
      </w:r>
    </w:p>
    <w:tbl>
      <w:tblPr>
        <w:tblW w:w="5000" w:type="pct"/>
        <w:tblInd w:w="-147" w:type="dxa"/>
        <w:tblLayout w:type="fixed"/>
        <w:tblLook w:val="01E0" w:firstRow="1" w:lastRow="1" w:firstColumn="1" w:lastColumn="1" w:noHBand="0" w:noVBand="0"/>
      </w:tblPr>
      <w:tblGrid>
        <w:gridCol w:w="2060"/>
        <w:gridCol w:w="3189"/>
        <w:gridCol w:w="3047"/>
      </w:tblGrid>
      <w:tr w:rsidR="002A1418" w:rsidRPr="002A1418" w14:paraId="10641ABD" w14:textId="77777777" w:rsidTr="002A1418">
        <w:trPr>
          <w:trHeight w:val="180"/>
        </w:trPr>
        <w:tc>
          <w:tcPr>
            <w:tcW w:w="2314" w:type="dxa"/>
            <w:tcBorders>
              <w:top w:val="single" w:sz="4" w:space="0" w:color="000000"/>
              <w:left w:val="single" w:sz="4" w:space="0" w:color="000000"/>
              <w:bottom w:val="single" w:sz="4" w:space="0" w:color="000000"/>
              <w:right w:val="single" w:sz="4" w:space="0" w:color="000000"/>
            </w:tcBorders>
            <w:shd w:val="clear" w:color="auto" w:fill="F2F2F2"/>
          </w:tcPr>
          <w:p w14:paraId="3E9A83CC"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Pārbaudes veids</w:t>
            </w:r>
          </w:p>
        </w:tc>
        <w:tc>
          <w:tcPr>
            <w:tcW w:w="3602" w:type="dxa"/>
            <w:tcBorders>
              <w:top w:val="single" w:sz="4" w:space="0" w:color="000000"/>
              <w:left w:val="single" w:sz="4" w:space="0" w:color="000000"/>
              <w:bottom w:val="single" w:sz="4" w:space="0" w:color="000000"/>
              <w:right w:val="single" w:sz="4" w:space="0" w:color="000000"/>
            </w:tcBorders>
            <w:shd w:val="clear" w:color="auto" w:fill="F2F2F2"/>
          </w:tcPr>
          <w:p w14:paraId="48BF0F3D"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Pārbaudi veica</w:t>
            </w:r>
          </w:p>
        </w:tc>
        <w:tc>
          <w:tcPr>
            <w:tcW w:w="3440" w:type="dxa"/>
            <w:tcBorders>
              <w:top w:val="single" w:sz="4" w:space="0" w:color="000000"/>
              <w:left w:val="single" w:sz="4" w:space="0" w:color="000000"/>
              <w:bottom w:val="single" w:sz="4" w:space="0" w:color="000000"/>
              <w:right w:val="single" w:sz="4" w:space="0" w:color="000000"/>
            </w:tcBorders>
            <w:shd w:val="clear" w:color="auto" w:fill="F2F2F2"/>
          </w:tcPr>
          <w:p w14:paraId="64B860BD"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Pārbaudes dokumenta Nr.</w:t>
            </w:r>
          </w:p>
        </w:tc>
      </w:tr>
      <w:tr w:rsidR="002A1418" w:rsidRPr="002A1418" w14:paraId="6AF32E5E" w14:textId="77777777" w:rsidTr="004A7356">
        <w:tc>
          <w:tcPr>
            <w:tcW w:w="2314" w:type="dxa"/>
            <w:tcBorders>
              <w:top w:val="single" w:sz="4" w:space="0" w:color="000000"/>
              <w:left w:val="single" w:sz="4" w:space="0" w:color="000000"/>
              <w:bottom w:val="single" w:sz="4" w:space="0" w:color="000000"/>
              <w:right w:val="single" w:sz="4" w:space="0" w:color="000000"/>
            </w:tcBorders>
          </w:tcPr>
          <w:p w14:paraId="6B628399"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Ierīces ražotāja noteiktie darbi pie uzstādīšanas:</w:t>
            </w:r>
          </w:p>
          <w:p w14:paraId="3D5F749A"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sym w:font="Wingdings" w:char="F06F"/>
            </w:r>
            <w:r w:rsidRPr="002A1418">
              <w:rPr>
                <w:rFonts w:ascii="Times New Roman" w:eastAsia="Times New Roman" w:hAnsi="Times New Roman" w:cs="Times New Roman"/>
                <w:bCs/>
                <w:kern w:val="0"/>
                <w:sz w:val="20"/>
                <w:szCs w:val="20"/>
                <w:lang w:val="lv-LV" w:eastAsia="zh-CN"/>
                <w14:ligatures w14:val="none"/>
              </w:rPr>
              <w:t xml:space="preserve"> attiecas</w:t>
            </w:r>
          </w:p>
          <w:p w14:paraId="120900B4"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sym w:font="Wingdings" w:char="F06F"/>
            </w:r>
            <w:r w:rsidRPr="002A1418">
              <w:rPr>
                <w:rFonts w:ascii="Times New Roman" w:eastAsia="Times New Roman" w:hAnsi="Times New Roman" w:cs="Times New Roman"/>
                <w:bCs/>
                <w:kern w:val="0"/>
                <w:sz w:val="20"/>
                <w:szCs w:val="20"/>
                <w:lang w:val="lv-LV" w:eastAsia="zh-CN"/>
                <w14:ligatures w14:val="none"/>
              </w:rPr>
              <w:t xml:space="preserve"> neattiecas</w:t>
            </w:r>
          </w:p>
        </w:tc>
        <w:tc>
          <w:tcPr>
            <w:tcW w:w="3602" w:type="dxa"/>
            <w:tcBorders>
              <w:top w:val="single" w:sz="4" w:space="0" w:color="000000"/>
              <w:left w:val="single" w:sz="4" w:space="0" w:color="000000"/>
              <w:bottom w:val="single" w:sz="4" w:space="0" w:color="000000"/>
              <w:right w:val="single" w:sz="4" w:space="0" w:color="000000"/>
            </w:tcBorders>
          </w:tcPr>
          <w:p w14:paraId="7E6CBB2D"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3440" w:type="dxa"/>
            <w:tcBorders>
              <w:top w:val="single" w:sz="4" w:space="0" w:color="000000"/>
              <w:left w:val="single" w:sz="4" w:space="0" w:color="000000"/>
              <w:bottom w:val="single" w:sz="4" w:space="0" w:color="000000"/>
              <w:right w:val="single" w:sz="4" w:space="0" w:color="000000"/>
            </w:tcBorders>
          </w:tcPr>
          <w:p w14:paraId="2C55999F"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r>
    </w:tbl>
    <w:p w14:paraId="6252E517" w14:textId="2C7F84F4"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5. Ierīces komplektācijā ietilpst dokumentācija, kas ietver informāciju par ierīci no ražotāja,t.sk. ražotāja instrukciju par noteiktajām apkopēm un pārbaudēm un lietošanas instrukciju</w:t>
      </w:r>
      <w:r w:rsidR="002A1418">
        <w:rPr>
          <w:rFonts w:ascii="Arial" w:eastAsia="Times New Roman" w:hAnsi="Arial" w:cs="Arial"/>
          <w:kern w:val="0"/>
          <w:sz w:val="24"/>
          <w:szCs w:val="24"/>
          <w:lang w:val="lv-LV" w:eastAsia="en-GB"/>
          <w14:ligatures w14:val="none"/>
        </w:rPr>
        <w:t xml:space="preserve"> </w:t>
      </w:r>
      <w:r w:rsidRPr="003E6ABB">
        <w:rPr>
          <w:rFonts w:ascii="Arial" w:eastAsia="Times New Roman" w:hAnsi="Arial" w:cs="Arial"/>
          <w:kern w:val="0"/>
          <w:sz w:val="24"/>
          <w:szCs w:val="24"/>
          <w:lang w:val="lv-LV" w:eastAsia="en-GB"/>
          <w14:ligatures w14:val="none"/>
        </w:rPr>
        <w:t>latviešu valodā.</w:t>
      </w:r>
    </w:p>
    <w:p w14:paraId="212B9865"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6. Darbinieku apmācība praktiskās darbībās ar ierīci:</w:t>
      </w:r>
    </w:p>
    <w:p w14:paraId="208229E5"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 xml:space="preserve"> veikta 20____. gada ___. __________; </w:t>
      </w:r>
      <w:r w:rsidRPr="003E6ABB">
        <w:rPr>
          <w:rFonts w:ascii="Arial" w:eastAsia="Times New Roman" w:hAnsi="Arial" w:cs="Arial"/>
          <w:kern w:val="0"/>
          <w:sz w:val="24"/>
          <w:szCs w:val="24"/>
          <w:lang w:val="lv-LV" w:eastAsia="en-GB"/>
          <w14:ligatures w14:val="none"/>
        </w:rPr>
        <w:t> tiks veikta pēc Pasūtītāja pieprasījuma.</w:t>
      </w:r>
    </w:p>
    <w:p w14:paraId="3C8DE971"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7. Ierīces piegāde un uzstādīšana:</w:t>
      </w:r>
    </w:p>
    <w:p w14:paraId="2B41772F"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 xml:space="preserve"> tika veikta saskaņā ar līgumā noteiktajiem termiņiem; </w:t>
      </w:r>
      <w:r w:rsidRPr="003E6ABB">
        <w:rPr>
          <w:rFonts w:ascii="Arial" w:eastAsia="Times New Roman" w:hAnsi="Arial" w:cs="Arial"/>
          <w:kern w:val="0"/>
          <w:sz w:val="24"/>
          <w:szCs w:val="24"/>
          <w:lang w:val="lv-LV" w:eastAsia="en-GB"/>
          <w14:ligatures w14:val="none"/>
        </w:rPr>
        <w:t> tika kavēta par ___ dienām.</w:t>
      </w:r>
    </w:p>
    <w:p w14:paraId="09860578"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Ja attiecas, kavējuma līgumsods nav piemērojams šādu apstākļu dēļ:</w:t>
      </w:r>
    </w:p>
    <w:p w14:paraId="758C7354" w14:textId="77777777" w:rsidR="003E6ABB" w:rsidRP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_________________________________.</w:t>
      </w:r>
    </w:p>
    <w:p w14:paraId="28315A33" w14:textId="77777777" w:rsidR="003E6ABB" w:rsidRDefault="003E6ABB" w:rsidP="003E6ABB">
      <w:pPr>
        <w:spacing w:after="100" w:afterAutospacing="1" w:line="240" w:lineRule="auto"/>
        <w:rPr>
          <w:rFonts w:ascii="Arial" w:eastAsia="Times New Roman" w:hAnsi="Arial" w:cs="Arial"/>
          <w:kern w:val="0"/>
          <w:sz w:val="24"/>
          <w:szCs w:val="24"/>
          <w:lang w:val="lv-LV" w:eastAsia="en-GB"/>
          <w14:ligatures w14:val="none"/>
        </w:rPr>
      </w:pPr>
      <w:r w:rsidRPr="003E6ABB">
        <w:rPr>
          <w:rFonts w:ascii="Arial" w:eastAsia="Times New Roman" w:hAnsi="Arial" w:cs="Arial"/>
          <w:kern w:val="0"/>
          <w:sz w:val="24"/>
          <w:szCs w:val="24"/>
          <w:lang w:val="lv-LV" w:eastAsia="en-GB"/>
          <w14:ligatures w14:val="none"/>
        </w:rPr>
        <w:t xml:space="preserve">Soda nauda saskaņā ar līgumu: </w:t>
      </w:r>
      <w:r w:rsidRPr="003E6ABB">
        <w:rPr>
          <w:rFonts w:ascii="Arial" w:eastAsia="Times New Roman" w:hAnsi="Arial" w:cs="Arial"/>
          <w:kern w:val="0"/>
          <w:sz w:val="24"/>
          <w:szCs w:val="24"/>
          <w:lang w:val="lv-LV" w:eastAsia="en-GB"/>
          <w14:ligatures w14:val="none"/>
        </w:rPr>
        <w:t xml:space="preserve"> tiek piemērota; </w:t>
      </w:r>
      <w:r w:rsidRPr="003E6ABB">
        <w:rPr>
          <w:rFonts w:ascii="Arial" w:eastAsia="Times New Roman" w:hAnsi="Arial" w:cs="Arial"/>
          <w:kern w:val="0"/>
          <w:sz w:val="24"/>
          <w:szCs w:val="24"/>
          <w:lang w:val="lv-LV" w:eastAsia="en-GB"/>
          <w14:ligatures w14:val="none"/>
        </w:rPr>
        <w:t> netiek piemērota.</w:t>
      </w:r>
    </w:p>
    <w:p w14:paraId="5776D73B"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Nodeva:</w:t>
      </w:r>
    </w:p>
    <w:tbl>
      <w:tblPr>
        <w:tblW w:w="9071" w:type="dxa"/>
        <w:tblLayout w:type="fixed"/>
        <w:tblLook w:val="04A0" w:firstRow="1" w:lastRow="0" w:firstColumn="1" w:lastColumn="0" w:noHBand="0" w:noVBand="1"/>
      </w:tblPr>
      <w:tblGrid>
        <w:gridCol w:w="3592"/>
        <w:gridCol w:w="1346"/>
        <w:gridCol w:w="257"/>
        <w:gridCol w:w="1111"/>
        <w:gridCol w:w="1279"/>
        <w:gridCol w:w="248"/>
        <w:gridCol w:w="1238"/>
      </w:tblGrid>
      <w:tr w:rsidR="002A1418" w:rsidRPr="002A1418" w14:paraId="6FBF5B97" w14:textId="77777777" w:rsidTr="004A7356">
        <w:trPr>
          <w:trHeight w:val="179"/>
        </w:trPr>
        <w:tc>
          <w:tcPr>
            <w:tcW w:w="3591" w:type="dxa"/>
            <w:vAlign w:val="bottom"/>
          </w:tcPr>
          <w:p w14:paraId="052BC948"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bookmarkStart w:id="2" w:name="_Hlk211443937"/>
            <w:r w:rsidRPr="002A1418">
              <w:rPr>
                <w:rFonts w:ascii="Times New Roman" w:eastAsia="Times New Roman" w:hAnsi="Times New Roman" w:cs="Times New Roman"/>
                <w:bCs/>
                <w:kern w:val="0"/>
                <w:sz w:val="20"/>
                <w:szCs w:val="20"/>
                <w:lang w:val="lv-LV" w:eastAsia="zh-CN"/>
                <w14:ligatures w14:val="none"/>
              </w:rPr>
              <w:t>_______________________</w:t>
            </w:r>
          </w:p>
        </w:tc>
        <w:tc>
          <w:tcPr>
            <w:tcW w:w="1346" w:type="dxa"/>
            <w:tcBorders>
              <w:bottom w:val="single" w:sz="4" w:space="0" w:color="000000"/>
            </w:tcBorders>
            <w:vAlign w:val="bottom"/>
          </w:tcPr>
          <w:p w14:paraId="7BD57045"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257" w:type="dxa"/>
          </w:tcPr>
          <w:p w14:paraId="46411235"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111" w:type="dxa"/>
          </w:tcPr>
          <w:p w14:paraId="496460EE"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279" w:type="dxa"/>
            <w:tcBorders>
              <w:bottom w:val="single" w:sz="4" w:space="0" w:color="000000"/>
            </w:tcBorders>
          </w:tcPr>
          <w:p w14:paraId="2AE776F5"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248" w:type="dxa"/>
          </w:tcPr>
          <w:p w14:paraId="0CCB6F72"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238" w:type="dxa"/>
            <w:tcBorders>
              <w:bottom w:val="single" w:sz="4" w:space="0" w:color="000000"/>
            </w:tcBorders>
          </w:tcPr>
          <w:p w14:paraId="737F251A"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r>
      <w:tr w:rsidR="002A1418" w:rsidRPr="002A1418" w14:paraId="71964EC2" w14:textId="77777777" w:rsidTr="004A7356">
        <w:trPr>
          <w:trHeight w:val="118"/>
        </w:trPr>
        <w:tc>
          <w:tcPr>
            <w:tcW w:w="3591" w:type="dxa"/>
          </w:tcPr>
          <w:p w14:paraId="1B29A785"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Uzņēmums, amats</w:t>
            </w:r>
          </w:p>
        </w:tc>
        <w:tc>
          <w:tcPr>
            <w:tcW w:w="1346" w:type="dxa"/>
            <w:tcBorders>
              <w:top w:val="single" w:sz="4" w:space="0" w:color="000000"/>
            </w:tcBorders>
          </w:tcPr>
          <w:p w14:paraId="280C4FF1"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vārds, uzvārds</w:t>
            </w:r>
          </w:p>
        </w:tc>
        <w:tc>
          <w:tcPr>
            <w:tcW w:w="257" w:type="dxa"/>
          </w:tcPr>
          <w:p w14:paraId="7B6393FC"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111" w:type="dxa"/>
          </w:tcPr>
          <w:p w14:paraId="363116AB"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279" w:type="dxa"/>
            <w:tcBorders>
              <w:top w:val="single" w:sz="4" w:space="0" w:color="000000"/>
            </w:tcBorders>
          </w:tcPr>
          <w:p w14:paraId="143F7C29"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paraksts</w:t>
            </w:r>
          </w:p>
        </w:tc>
        <w:tc>
          <w:tcPr>
            <w:tcW w:w="248" w:type="dxa"/>
          </w:tcPr>
          <w:p w14:paraId="628AE2CC"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238" w:type="dxa"/>
            <w:tcBorders>
              <w:top w:val="single" w:sz="4" w:space="0" w:color="000000"/>
            </w:tcBorders>
          </w:tcPr>
          <w:p w14:paraId="052B84E7"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datums</w:t>
            </w:r>
          </w:p>
        </w:tc>
      </w:tr>
    </w:tbl>
    <w:bookmarkEnd w:id="2"/>
    <w:p w14:paraId="4F0079BD"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Pieņēma:</w:t>
      </w:r>
    </w:p>
    <w:tbl>
      <w:tblPr>
        <w:tblW w:w="9071" w:type="dxa"/>
        <w:tblLayout w:type="fixed"/>
        <w:tblLook w:val="04A0" w:firstRow="1" w:lastRow="0" w:firstColumn="1" w:lastColumn="0" w:noHBand="0" w:noVBand="1"/>
      </w:tblPr>
      <w:tblGrid>
        <w:gridCol w:w="3705"/>
        <w:gridCol w:w="1698"/>
        <w:gridCol w:w="278"/>
        <w:gridCol w:w="1576"/>
        <w:gridCol w:w="266"/>
        <w:gridCol w:w="1548"/>
      </w:tblGrid>
      <w:tr w:rsidR="002A1418" w:rsidRPr="002A1418" w14:paraId="6DD2A298" w14:textId="77777777" w:rsidTr="004A7356">
        <w:trPr>
          <w:trHeight w:val="80"/>
        </w:trPr>
        <w:tc>
          <w:tcPr>
            <w:tcW w:w="3704" w:type="dxa"/>
            <w:vAlign w:val="bottom"/>
          </w:tcPr>
          <w:p w14:paraId="604B2B9D" w14:textId="0FFDB16D"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SIA “</w:t>
            </w:r>
            <w:r>
              <w:rPr>
                <w:rFonts w:ascii="Times New Roman" w:eastAsia="Times New Roman" w:hAnsi="Times New Roman" w:cs="Times New Roman"/>
                <w:bCs/>
                <w:kern w:val="0"/>
                <w:sz w:val="20"/>
                <w:szCs w:val="20"/>
                <w:lang w:val="lv-LV" w:eastAsia="zh-CN"/>
                <w14:ligatures w14:val="none"/>
              </w:rPr>
              <w:t>Ultra Express</w:t>
            </w:r>
            <w:r w:rsidRPr="002A1418">
              <w:rPr>
                <w:rFonts w:ascii="Times New Roman" w:eastAsia="Times New Roman" w:hAnsi="Times New Roman" w:cs="Times New Roman"/>
                <w:bCs/>
                <w:kern w:val="0"/>
                <w:sz w:val="20"/>
                <w:szCs w:val="20"/>
                <w:lang w:val="lv-LV" w:eastAsia="zh-CN"/>
                <w14:ligatures w14:val="none"/>
              </w:rPr>
              <w:t>”</w:t>
            </w:r>
          </w:p>
        </w:tc>
        <w:tc>
          <w:tcPr>
            <w:tcW w:w="1698" w:type="dxa"/>
            <w:tcBorders>
              <w:bottom w:val="single" w:sz="4" w:space="0" w:color="000000"/>
            </w:tcBorders>
            <w:vAlign w:val="bottom"/>
          </w:tcPr>
          <w:p w14:paraId="3ED50BB7"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278" w:type="dxa"/>
            <w:vAlign w:val="bottom"/>
          </w:tcPr>
          <w:p w14:paraId="0E2F319E"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576" w:type="dxa"/>
            <w:tcBorders>
              <w:bottom w:val="single" w:sz="4" w:space="0" w:color="000000"/>
            </w:tcBorders>
            <w:vAlign w:val="bottom"/>
          </w:tcPr>
          <w:p w14:paraId="438F2E79"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266" w:type="dxa"/>
            <w:vAlign w:val="bottom"/>
          </w:tcPr>
          <w:p w14:paraId="66F6BB03"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548" w:type="dxa"/>
            <w:tcBorders>
              <w:bottom w:val="single" w:sz="4" w:space="0" w:color="000000"/>
            </w:tcBorders>
            <w:vAlign w:val="bottom"/>
          </w:tcPr>
          <w:p w14:paraId="227140E0"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r>
      <w:tr w:rsidR="002A1418" w:rsidRPr="002A1418" w14:paraId="59E9C6AA" w14:textId="77777777" w:rsidTr="004A7356">
        <w:tc>
          <w:tcPr>
            <w:tcW w:w="3704" w:type="dxa"/>
          </w:tcPr>
          <w:p w14:paraId="44B49D86"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698" w:type="dxa"/>
            <w:tcBorders>
              <w:top w:val="single" w:sz="4" w:space="0" w:color="000000"/>
            </w:tcBorders>
          </w:tcPr>
          <w:p w14:paraId="600C04B4"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vārds, uzvārds</w:t>
            </w:r>
          </w:p>
        </w:tc>
        <w:tc>
          <w:tcPr>
            <w:tcW w:w="278" w:type="dxa"/>
          </w:tcPr>
          <w:p w14:paraId="481D643A"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576" w:type="dxa"/>
            <w:tcBorders>
              <w:top w:val="single" w:sz="4" w:space="0" w:color="000000"/>
            </w:tcBorders>
          </w:tcPr>
          <w:p w14:paraId="2A9AE20F"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paraksts</w:t>
            </w:r>
          </w:p>
        </w:tc>
        <w:tc>
          <w:tcPr>
            <w:tcW w:w="266" w:type="dxa"/>
          </w:tcPr>
          <w:p w14:paraId="12DF1CE3"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tc>
        <w:tc>
          <w:tcPr>
            <w:tcW w:w="1548" w:type="dxa"/>
            <w:tcBorders>
              <w:top w:val="single" w:sz="4" w:space="0" w:color="000000"/>
            </w:tcBorders>
          </w:tcPr>
          <w:p w14:paraId="1463F63A"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datums</w:t>
            </w:r>
          </w:p>
        </w:tc>
      </w:tr>
    </w:tbl>
    <w:p w14:paraId="78775F6A"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p>
    <w:p w14:paraId="169468C9" w14:textId="77777777" w:rsidR="002A1418" w:rsidRPr="002A1418" w:rsidRDefault="002A1418" w:rsidP="002A1418">
      <w:pPr>
        <w:suppressAutoHyphens/>
        <w:spacing w:before="60" w:after="120" w:line="240" w:lineRule="auto"/>
        <w:rPr>
          <w:rFonts w:ascii="Times New Roman" w:eastAsia="Times New Roman" w:hAnsi="Times New Roman" w:cs="Times New Roman"/>
          <w:bCs/>
          <w:kern w:val="0"/>
          <w:sz w:val="20"/>
          <w:szCs w:val="20"/>
          <w:lang w:val="lv-LV" w:eastAsia="zh-CN"/>
          <w14:ligatures w14:val="none"/>
        </w:rPr>
      </w:pPr>
      <w:r w:rsidRPr="002A1418">
        <w:rPr>
          <w:rFonts w:ascii="Times New Roman" w:eastAsia="Times New Roman" w:hAnsi="Times New Roman" w:cs="Times New Roman"/>
          <w:bCs/>
          <w:kern w:val="0"/>
          <w:sz w:val="20"/>
          <w:szCs w:val="20"/>
          <w:lang w:val="lv-LV" w:eastAsia="zh-CN"/>
          <w14:ligatures w14:val="none"/>
        </w:rPr>
        <w:t>DOKUMENTS IR PARAKSTĪTS AR DROŠU ELEKTRONISKO PARAKSTU UN SATUR LAIKA ZĪMOGU</w:t>
      </w:r>
    </w:p>
    <w:p w14:paraId="3DBB9E4B" w14:textId="77777777" w:rsidR="00695E24" w:rsidRPr="00487859" w:rsidRDefault="00695E24">
      <w:pPr>
        <w:rPr>
          <w:lang w:val="lv-LV"/>
        </w:rPr>
      </w:pPr>
    </w:p>
    <w:sectPr w:rsidR="00695E24" w:rsidRPr="004878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969"/>
    <w:multiLevelType w:val="multilevel"/>
    <w:tmpl w:val="4050A736"/>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E43ED2"/>
    <w:multiLevelType w:val="multilevel"/>
    <w:tmpl w:val="6AE2CC6C"/>
    <w:lvl w:ilvl="0">
      <w:start w:val="6"/>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7DD2"/>
    <w:multiLevelType w:val="multilevel"/>
    <w:tmpl w:val="61B8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C1693"/>
    <w:multiLevelType w:val="multilevel"/>
    <w:tmpl w:val="6B68FF1A"/>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B766DC3"/>
    <w:multiLevelType w:val="multilevel"/>
    <w:tmpl w:val="20189670"/>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FC11650"/>
    <w:multiLevelType w:val="multilevel"/>
    <w:tmpl w:val="5EFC6474"/>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6C405EF"/>
    <w:multiLevelType w:val="multilevel"/>
    <w:tmpl w:val="95928E68"/>
    <w:lvl w:ilvl="0">
      <w:start w:val="6"/>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F974461"/>
    <w:multiLevelType w:val="multilevel"/>
    <w:tmpl w:val="11DEE32C"/>
    <w:lvl w:ilvl="0">
      <w:start w:val="3"/>
      <w:numFmt w:val="decimal"/>
      <w:lvlText w:val="%1."/>
      <w:lvlJc w:val="left"/>
      <w:pPr>
        <w:ind w:left="585" w:hanging="585"/>
      </w:pPr>
      <w:rPr>
        <w:rFonts w:hint="default"/>
      </w:rPr>
    </w:lvl>
    <w:lvl w:ilvl="1">
      <w:start w:val="9"/>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num w:numId="1" w16cid:durableId="1525244814">
    <w:abstractNumId w:val="2"/>
  </w:num>
  <w:num w:numId="2" w16cid:durableId="1252543433">
    <w:abstractNumId w:val="5"/>
  </w:num>
  <w:num w:numId="3" w16cid:durableId="1516765613">
    <w:abstractNumId w:val="7"/>
  </w:num>
  <w:num w:numId="4" w16cid:durableId="271744611">
    <w:abstractNumId w:val="3"/>
  </w:num>
  <w:num w:numId="5" w16cid:durableId="1779568113">
    <w:abstractNumId w:val="4"/>
  </w:num>
  <w:num w:numId="6" w16cid:durableId="1643459624">
    <w:abstractNumId w:val="6"/>
  </w:num>
  <w:num w:numId="7" w16cid:durableId="1862232344">
    <w:abstractNumId w:val="1"/>
  </w:num>
  <w:num w:numId="8" w16cid:durableId="46716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20"/>
    <w:rsid w:val="00003302"/>
    <w:rsid w:val="00042020"/>
    <w:rsid w:val="00097DFD"/>
    <w:rsid w:val="000C23ED"/>
    <w:rsid w:val="00192AA0"/>
    <w:rsid w:val="001C6BBF"/>
    <w:rsid w:val="002A1418"/>
    <w:rsid w:val="002A6441"/>
    <w:rsid w:val="002C21EB"/>
    <w:rsid w:val="002C5EAD"/>
    <w:rsid w:val="003C744F"/>
    <w:rsid w:val="003E6ABB"/>
    <w:rsid w:val="00487859"/>
    <w:rsid w:val="004B235D"/>
    <w:rsid w:val="0059027F"/>
    <w:rsid w:val="0064157B"/>
    <w:rsid w:val="00695E24"/>
    <w:rsid w:val="006E1A76"/>
    <w:rsid w:val="0071411D"/>
    <w:rsid w:val="007D1620"/>
    <w:rsid w:val="00845331"/>
    <w:rsid w:val="00AF5534"/>
    <w:rsid w:val="00C93BF5"/>
    <w:rsid w:val="00C93F05"/>
    <w:rsid w:val="00D9253B"/>
    <w:rsid w:val="00DE6E9C"/>
    <w:rsid w:val="00ED4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030F"/>
  <w15:chartTrackingRefBased/>
  <w15:docId w15:val="{0631EB28-826C-44AB-A298-D7ED8FCA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020"/>
    <w:rPr>
      <w:rFonts w:eastAsiaTheme="majorEastAsia" w:cstheme="majorBidi"/>
      <w:color w:val="272727" w:themeColor="text1" w:themeTint="D8"/>
    </w:rPr>
  </w:style>
  <w:style w:type="paragraph" w:styleId="Title">
    <w:name w:val="Title"/>
    <w:basedOn w:val="Normal"/>
    <w:next w:val="Normal"/>
    <w:link w:val="TitleChar"/>
    <w:uiPriority w:val="10"/>
    <w:qFormat/>
    <w:rsid w:val="00042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020"/>
    <w:pPr>
      <w:spacing w:before="160"/>
      <w:jc w:val="center"/>
    </w:pPr>
    <w:rPr>
      <w:i/>
      <w:iCs/>
      <w:color w:val="404040" w:themeColor="text1" w:themeTint="BF"/>
    </w:rPr>
  </w:style>
  <w:style w:type="character" w:customStyle="1" w:styleId="QuoteChar">
    <w:name w:val="Quote Char"/>
    <w:basedOn w:val="DefaultParagraphFont"/>
    <w:link w:val="Quote"/>
    <w:uiPriority w:val="29"/>
    <w:rsid w:val="00042020"/>
    <w:rPr>
      <w:i/>
      <w:iCs/>
      <w:color w:val="404040" w:themeColor="text1" w:themeTint="BF"/>
    </w:rPr>
  </w:style>
  <w:style w:type="paragraph" w:styleId="ListParagraph">
    <w:name w:val="List Paragraph"/>
    <w:basedOn w:val="Normal"/>
    <w:uiPriority w:val="34"/>
    <w:qFormat/>
    <w:rsid w:val="00042020"/>
    <w:pPr>
      <w:ind w:left="720"/>
      <w:contextualSpacing/>
    </w:pPr>
  </w:style>
  <w:style w:type="character" w:styleId="IntenseEmphasis">
    <w:name w:val="Intense Emphasis"/>
    <w:basedOn w:val="DefaultParagraphFont"/>
    <w:uiPriority w:val="21"/>
    <w:qFormat/>
    <w:rsid w:val="00042020"/>
    <w:rPr>
      <w:i/>
      <w:iCs/>
      <w:color w:val="0F4761" w:themeColor="accent1" w:themeShade="BF"/>
    </w:rPr>
  </w:style>
  <w:style w:type="paragraph" w:styleId="IntenseQuote">
    <w:name w:val="Intense Quote"/>
    <w:basedOn w:val="Normal"/>
    <w:next w:val="Normal"/>
    <w:link w:val="IntenseQuoteChar"/>
    <w:uiPriority w:val="30"/>
    <w:qFormat/>
    <w:rsid w:val="00042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020"/>
    <w:rPr>
      <w:i/>
      <w:iCs/>
      <w:color w:val="0F4761" w:themeColor="accent1" w:themeShade="BF"/>
    </w:rPr>
  </w:style>
  <w:style w:type="character" w:styleId="IntenseReference">
    <w:name w:val="Intense Reference"/>
    <w:basedOn w:val="DefaultParagraphFont"/>
    <w:uiPriority w:val="32"/>
    <w:qFormat/>
    <w:rsid w:val="00042020"/>
    <w:rPr>
      <w:b/>
      <w:bCs/>
      <w:smallCaps/>
      <w:color w:val="0F4761" w:themeColor="accent1" w:themeShade="BF"/>
      <w:spacing w:val="5"/>
    </w:rPr>
  </w:style>
  <w:style w:type="character" w:styleId="Hyperlink">
    <w:name w:val="Hyperlink"/>
    <w:basedOn w:val="DefaultParagraphFont"/>
    <w:uiPriority w:val="99"/>
    <w:unhideWhenUsed/>
    <w:rsid w:val="002A6441"/>
    <w:rPr>
      <w:color w:val="467886" w:themeColor="hyperlink"/>
      <w:u w:val="single"/>
    </w:rPr>
  </w:style>
  <w:style w:type="character" w:styleId="UnresolvedMention">
    <w:name w:val="Unresolved Mention"/>
    <w:basedOn w:val="DefaultParagraphFont"/>
    <w:uiPriority w:val="99"/>
    <w:semiHidden/>
    <w:unhideWhenUsed/>
    <w:rsid w:val="002A6441"/>
    <w:rPr>
      <w:color w:val="605E5C"/>
      <w:shd w:val="clear" w:color="auto" w:fill="E1DFDD"/>
    </w:rPr>
  </w:style>
  <w:style w:type="table" w:customStyle="1" w:styleId="TableGrid1">
    <w:name w:val="Table Grid1"/>
    <w:basedOn w:val="TableNormal"/>
    <w:next w:val="TableGrid"/>
    <w:uiPriority w:val="39"/>
    <w:rsid w:val="003C744F"/>
    <w:pPr>
      <w:suppressAutoHyphens/>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7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6ABB"/>
    <w:pPr>
      <w:suppressAutoHyphens/>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12</Pages>
  <Words>3097</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Puriņš</dc:creator>
  <cp:keywords/>
  <dc:description/>
  <cp:lastModifiedBy>Oskars Puriņš</cp:lastModifiedBy>
  <cp:revision>6</cp:revision>
  <dcterms:created xsi:type="dcterms:W3CDTF">2025-10-15T11:34:00Z</dcterms:created>
  <dcterms:modified xsi:type="dcterms:W3CDTF">2025-10-26T09:53:00Z</dcterms:modified>
</cp:coreProperties>
</file>