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794A" w14:textId="77777777" w:rsidR="005F3E7F" w:rsidRPr="00762B50" w:rsidRDefault="005F3E7F" w:rsidP="005F3E7F">
      <w:pPr>
        <w:jc w:val="right"/>
        <w:rPr>
          <w:rFonts w:ascii="Times New Roman" w:hAnsi="Times New Roman" w:cs="Times New Roman"/>
          <w:sz w:val="24"/>
          <w:szCs w:val="24"/>
          <w:lang w:val="lv-LV"/>
        </w:rPr>
      </w:pPr>
      <w:r w:rsidRPr="00762B50">
        <w:rPr>
          <w:rFonts w:ascii="Times New Roman" w:hAnsi="Times New Roman" w:cs="Times New Roman"/>
          <w:sz w:val="24"/>
          <w:szCs w:val="24"/>
          <w:lang w:val="lv-LV"/>
        </w:rPr>
        <w:t>APSTIPRINĀTS:</w:t>
      </w:r>
    </w:p>
    <w:p w14:paraId="7292D0D0" w14:textId="67CAB468" w:rsidR="005F3E7F" w:rsidRPr="00762B50" w:rsidRDefault="005F3E7F" w:rsidP="005F3E7F">
      <w:pPr>
        <w:jc w:val="right"/>
        <w:rPr>
          <w:rFonts w:ascii="Times New Roman" w:hAnsi="Times New Roman" w:cs="Times New Roman"/>
          <w:lang w:val="lv-LV"/>
        </w:rPr>
      </w:pPr>
      <w:r w:rsidRPr="00762B50">
        <w:rPr>
          <w:rFonts w:ascii="Times New Roman" w:hAnsi="Times New Roman" w:cs="Times New Roman"/>
          <w:lang w:val="lv-LV"/>
        </w:rPr>
        <w:t>SIA “Ultra Express”</w:t>
      </w:r>
    </w:p>
    <w:p w14:paraId="0561BFF7" w14:textId="23C8AE43" w:rsidR="005F3E7F" w:rsidRPr="00762B50" w:rsidRDefault="005F3E7F" w:rsidP="005F3E7F">
      <w:pPr>
        <w:jc w:val="right"/>
        <w:rPr>
          <w:rFonts w:ascii="Times New Roman" w:hAnsi="Times New Roman" w:cs="Times New Roman"/>
          <w:lang w:val="lv-LV"/>
        </w:rPr>
      </w:pPr>
      <w:r w:rsidRPr="00762B50">
        <w:rPr>
          <w:rFonts w:ascii="Times New Roman" w:hAnsi="Times New Roman" w:cs="Times New Roman"/>
          <w:lang w:val="lv-LV"/>
        </w:rPr>
        <w:t>Valdes loceklis Oskars Puriņš</w:t>
      </w:r>
    </w:p>
    <w:p w14:paraId="6FD83B3C" w14:textId="618CC35D" w:rsidR="00695E24" w:rsidRPr="00762B50" w:rsidRDefault="005F3E7F" w:rsidP="005F3E7F">
      <w:pPr>
        <w:jc w:val="right"/>
        <w:rPr>
          <w:rFonts w:ascii="Times New Roman" w:hAnsi="Times New Roman" w:cs="Times New Roman"/>
          <w:lang w:val="lv-LV"/>
        </w:rPr>
      </w:pPr>
      <w:r w:rsidRPr="00762B50">
        <w:rPr>
          <w:rFonts w:ascii="Times New Roman" w:hAnsi="Times New Roman" w:cs="Times New Roman"/>
          <w:lang w:val="lv-LV"/>
        </w:rPr>
        <w:t xml:space="preserve">2025. gada </w:t>
      </w:r>
      <w:r w:rsidR="0013721F">
        <w:rPr>
          <w:rFonts w:ascii="Times New Roman" w:hAnsi="Times New Roman" w:cs="Times New Roman"/>
          <w:lang w:val="lv-LV"/>
        </w:rPr>
        <w:t>27</w:t>
      </w:r>
      <w:r w:rsidRPr="00762B50">
        <w:rPr>
          <w:rFonts w:ascii="Times New Roman" w:hAnsi="Times New Roman" w:cs="Times New Roman"/>
          <w:lang w:val="lv-LV"/>
        </w:rPr>
        <w:t>. Oktobrī</w:t>
      </w:r>
    </w:p>
    <w:p w14:paraId="66861EF5" w14:textId="77777777" w:rsidR="005F3E7F" w:rsidRPr="00762B50" w:rsidRDefault="005F3E7F" w:rsidP="005F3E7F">
      <w:pPr>
        <w:jc w:val="right"/>
        <w:rPr>
          <w:rFonts w:ascii="Times New Roman" w:hAnsi="Times New Roman" w:cs="Times New Roman"/>
          <w:lang w:val="lv-LV"/>
        </w:rPr>
      </w:pPr>
    </w:p>
    <w:p w14:paraId="1FC9AF13" w14:textId="77777777" w:rsidR="005F3E7F" w:rsidRPr="00762B50" w:rsidRDefault="005F3E7F" w:rsidP="005F3E7F">
      <w:pPr>
        <w:jc w:val="right"/>
        <w:rPr>
          <w:rFonts w:ascii="Times New Roman" w:hAnsi="Times New Roman" w:cs="Times New Roman"/>
          <w:lang w:val="lv-LV"/>
        </w:rPr>
      </w:pPr>
    </w:p>
    <w:p w14:paraId="2E6977A2" w14:textId="0D5D4B5B" w:rsidR="005F3E7F" w:rsidRPr="00762B50" w:rsidRDefault="005F3E7F" w:rsidP="005F3E7F">
      <w:pPr>
        <w:jc w:val="center"/>
        <w:rPr>
          <w:rFonts w:ascii="Times New Roman" w:hAnsi="Times New Roman" w:cs="Times New Roman"/>
          <w:lang w:val="lv-LV"/>
        </w:rPr>
      </w:pPr>
      <w:r w:rsidRPr="00762B50">
        <w:rPr>
          <w:rFonts w:ascii="Times New Roman" w:hAnsi="Times New Roman" w:cs="Times New Roman"/>
          <w:lang w:val="lv-LV"/>
        </w:rPr>
        <w:t>SIA « Ultra Express »</w:t>
      </w:r>
    </w:p>
    <w:p w14:paraId="325180B5" w14:textId="1C95378F" w:rsidR="005F3E7F" w:rsidRPr="00762B50" w:rsidRDefault="005F3E7F" w:rsidP="005F3E7F">
      <w:pPr>
        <w:jc w:val="center"/>
        <w:rPr>
          <w:rFonts w:ascii="Times New Roman" w:hAnsi="Times New Roman" w:cs="Times New Roman"/>
          <w:lang w:val="lv-LV"/>
        </w:rPr>
      </w:pPr>
      <w:r w:rsidRPr="00762B50">
        <w:rPr>
          <w:rFonts w:ascii="Times New Roman" w:hAnsi="Times New Roman" w:cs="Times New Roman"/>
          <w:lang w:val="lv-LV"/>
        </w:rPr>
        <w:t>« Ultrasonogrāfijas iekārtas iegāde »</w:t>
      </w:r>
    </w:p>
    <w:p w14:paraId="2DA4B6D2" w14:textId="6356E361" w:rsidR="005F3E7F" w:rsidRPr="00762B50" w:rsidRDefault="005F3E7F" w:rsidP="005F3E7F">
      <w:pPr>
        <w:jc w:val="center"/>
        <w:rPr>
          <w:rFonts w:ascii="Times New Roman" w:hAnsi="Times New Roman" w:cs="Times New Roman"/>
          <w:b/>
          <w:bCs/>
          <w:sz w:val="28"/>
          <w:szCs w:val="28"/>
          <w:lang w:val="lv-LV"/>
        </w:rPr>
      </w:pPr>
      <w:r w:rsidRPr="00762B50">
        <w:rPr>
          <w:rFonts w:ascii="Times New Roman" w:hAnsi="Times New Roman" w:cs="Times New Roman"/>
          <w:b/>
          <w:bCs/>
          <w:sz w:val="28"/>
          <w:szCs w:val="28"/>
          <w:lang w:val="lv-LV"/>
        </w:rPr>
        <w:t xml:space="preserve">Iepirkuma nolikums. </w:t>
      </w:r>
    </w:p>
    <w:p w14:paraId="707D6FEE" w14:textId="07A6E4B7" w:rsidR="00E47E70" w:rsidRPr="00762B50" w:rsidRDefault="00E47E70" w:rsidP="005F3E7F">
      <w:pPr>
        <w:jc w:val="center"/>
        <w:rPr>
          <w:lang w:val="lv-LV"/>
        </w:rPr>
      </w:pPr>
      <w:bookmarkStart w:id="0" w:name="_Hlk211434593"/>
      <w:bookmarkStart w:id="1" w:name="_Hlk211423687"/>
      <w:r w:rsidRPr="00762B50">
        <w:rPr>
          <w:rFonts w:ascii="Times New Roman" w:hAnsi="Times New Roman" w:cs="Times New Roman"/>
          <w:lang w:val="lv-LV"/>
        </w:rPr>
        <w:t xml:space="preserve">ID </w:t>
      </w:r>
      <w:bookmarkStart w:id="2" w:name="_Hlk211345708"/>
      <w:r w:rsidRPr="00762B50">
        <w:rPr>
          <w:rFonts w:ascii="Times New Roman" w:hAnsi="Times New Roman" w:cs="Times New Roman"/>
          <w:lang w:val="lv-LV"/>
        </w:rPr>
        <w:t xml:space="preserve">Nr. </w:t>
      </w:r>
      <w:r w:rsidRPr="00762B50">
        <w:rPr>
          <w:lang w:val="lv-LV"/>
        </w:rPr>
        <w:t>4.1.1.1/4/25/I/008</w:t>
      </w:r>
      <w:bookmarkEnd w:id="0"/>
      <w:r w:rsidR="000C2D33" w:rsidRPr="00762B50">
        <w:rPr>
          <w:lang w:val="lv-LV"/>
        </w:rPr>
        <w:t>/UE</w:t>
      </w:r>
    </w:p>
    <w:bookmarkEnd w:id="1"/>
    <w:bookmarkEnd w:id="2"/>
    <w:p w14:paraId="3CCD737A" w14:textId="77777777" w:rsidR="00E47E70" w:rsidRPr="00CD228D" w:rsidRDefault="00E47E70" w:rsidP="005F3E7F">
      <w:pPr>
        <w:jc w:val="center"/>
        <w:rPr>
          <w:rFonts w:ascii="Times New Roman" w:hAnsi="Times New Roman" w:cs="Times New Roman"/>
          <w:sz w:val="24"/>
          <w:szCs w:val="24"/>
          <w:lang w:val="lv-LV"/>
        </w:rPr>
      </w:pPr>
    </w:p>
    <w:p w14:paraId="24EBE633" w14:textId="037F0929" w:rsidR="001A3BCF" w:rsidRPr="00CD228D" w:rsidRDefault="001A3BCF" w:rsidP="001A3BCF">
      <w:pPr>
        <w:pStyle w:val="ListParagraph"/>
        <w:numPr>
          <w:ilvl w:val="0"/>
          <w:numId w:val="2"/>
        </w:numPr>
        <w:suppressAutoHyphens/>
        <w:spacing w:after="0" w:line="240" w:lineRule="auto"/>
        <w:jc w:val="both"/>
        <w:rPr>
          <w:rFonts w:ascii="Times New Roman" w:hAnsi="Times New Roman" w:cs="Times New Roman"/>
          <w:sz w:val="24"/>
          <w:szCs w:val="24"/>
          <w:lang w:val="lv-LV"/>
        </w:rPr>
      </w:pPr>
      <w:r w:rsidRPr="00CD228D">
        <w:rPr>
          <w:rFonts w:ascii="Times New Roman" w:hAnsi="Times New Roman" w:cs="Times New Roman"/>
          <w:b/>
          <w:color w:val="000000"/>
          <w:sz w:val="24"/>
          <w:szCs w:val="24"/>
          <w:lang w:val="lv-LV"/>
        </w:rPr>
        <w:t>Iepirkuma procedūra</w:t>
      </w:r>
      <w:r w:rsidRPr="00CD228D">
        <w:rPr>
          <w:rFonts w:ascii="Times New Roman" w:hAnsi="Times New Roman" w:cs="Times New Roman"/>
          <w:color w:val="000000"/>
          <w:sz w:val="24"/>
          <w:szCs w:val="24"/>
          <w:lang w:val="lv-LV"/>
        </w:rPr>
        <w:t xml:space="preserve"> tiek rīkota, ievērojot 2017.gada 28.februāra noteikumus Nr.104 "Noteikumi par iepirkuma procedūru un tās piemērošanas kārtību pasūtītāja finansētiem projektiem" (turpmāk – MK noteikumi) un citu iepirkuma priekšmetu regulējošo normatīvo aktu prasības. </w:t>
      </w:r>
    </w:p>
    <w:p w14:paraId="26F784BD" w14:textId="77777777" w:rsidR="00AA01B4" w:rsidRPr="00CD228D" w:rsidRDefault="00AA01B4" w:rsidP="00AA01B4">
      <w:pPr>
        <w:pStyle w:val="ListParagraph"/>
        <w:suppressAutoHyphens/>
        <w:spacing w:after="0" w:line="240" w:lineRule="auto"/>
        <w:jc w:val="both"/>
        <w:rPr>
          <w:rFonts w:ascii="Times New Roman" w:hAnsi="Times New Roman" w:cs="Times New Roman"/>
          <w:sz w:val="24"/>
          <w:szCs w:val="24"/>
          <w:lang w:val="lv-LV"/>
        </w:rPr>
      </w:pPr>
    </w:p>
    <w:p w14:paraId="581A9385" w14:textId="610CC31B" w:rsidR="001A3BCF" w:rsidRPr="00CD228D" w:rsidRDefault="00F14F8A" w:rsidP="00AA01B4">
      <w:pPr>
        <w:pStyle w:val="ListParagraph"/>
        <w:numPr>
          <w:ilvl w:val="0"/>
          <w:numId w:val="2"/>
        </w:numPr>
        <w:suppressAutoHyphens/>
        <w:spacing w:after="0" w:line="240" w:lineRule="auto"/>
        <w:jc w:val="both"/>
        <w:rPr>
          <w:rFonts w:ascii="Times New Roman" w:hAnsi="Times New Roman" w:cs="Times New Roman"/>
          <w:b/>
          <w:bCs/>
          <w:sz w:val="24"/>
          <w:szCs w:val="24"/>
          <w:lang w:val="lv-LV"/>
        </w:rPr>
      </w:pPr>
      <w:r w:rsidRPr="00CD228D">
        <w:rPr>
          <w:rFonts w:ascii="Times New Roman" w:hAnsi="Times New Roman" w:cs="Times New Roman"/>
          <w:color w:val="000000"/>
          <w:sz w:val="24"/>
          <w:szCs w:val="24"/>
          <w:lang w:val="lv-LV"/>
        </w:rPr>
        <w:t xml:space="preserve"> </w:t>
      </w:r>
      <w:r w:rsidRPr="00CD228D">
        <w:rPr>
          <w:rFonts w:ascii="Times New Roman" w:hAnsi="Times New Roman" w:cs="Times New Roman"/>
          <w:b/>
          <w:bCs/>
          <w:color w:val="000000"/>
          <w:sz w:val="24"/>
          <w:szCs w:val="24"/>
          <w:lang w:val="lv-LV"/>
        </w:rPr>
        <w:t xml:space="preserve"> Pasūtītājs</w:t>
      </w:r>
    </w:p>
    <w:p w14:paraId="476D55FD" w14:textId="7F140084" w:rsidR="00F14F8A" w:rsidRPr="00CD228D" w:rsidRDefault="00AA01B4" w:rsidP="00F14F8A">
      <w:pPr>
        <w:pStyle w:val="ListParagraph"/>
        <w:suppressAutoHyphens/>
        <w:spacing w:after="0" w:line="240" w:lineRule="auto"/>
        <w:jc w:val="both"/>
        <w:rPr>
          <w:rFonts w:ascii="Times New Roman" w:hAnsi="Times New Roman" w:cs="Times New Roman"/>
          <w:sz w:val="24"/>
          <w:szCs w:val="24"/>
          <w:lang w:val="lv-LV"/>
        </w:rPr>
      </w:pPr>
      <w:r w:rsidRPr="00CD228D">
        <w:rPr>
          <w:rFonts w:ascii="Times New Roman" w:hAnsi="Times New Roman" w:cs="Times New Roman"/>
          <w:sz w:val="24"/>
          <w:szCs w:val="24"/>
          <w:lang w:val="lv-LV"/>
        </w:rPr>
        <w:t>SIA “Ultra Express”</w:t>
      </w:r>
    </w:p>
    <w:p w14:paraId="78CDB464" w14:textId="25694567" w:rsidR="00AA01B4" w:rsidRPr="00CD228D" w:rsidRDefault="00AA01B4" w:rsidP="00AA01B4">
      <w:pPr>
        <w:pStyle w:val="ListParagraph"/>
        <w:suppressAutoHyphens/>
        <w:spacing w:after="0" w:line="240" w:lineRule="auto"/>
        <w:jc w:val="both"/>
        <w:rPr>
          <w:rFonts w:ascii="Times New Roman" w:hAnsi="Times New Roman" w:cs="Times New Roman"/>
          <w:sz w:val="24"/>
          <w:szCs w:val="24"/>
          <w:lang w:val="lv-LV"/>
        </w:rPr>
      </w:pPr>
      <w:r w:rsidRPr="00CD228D">
        <w:rPr>
          <w:rFonts w:ascii="Times New Roman" w:hAnsi="Times New Roman" w:cs="Times New Roman"/>
          <w:sz w:val="24"/>
          <w:szCs w:val="24"/>
          <w:lang w:val="lv-LV"/>
        </w:rPr>
        <w:t>Reģ. Nr.  40003773605</w:t>
      </w:r>
    </w:p>
    <w:p w14:paraId="397DCB24" w14:textId="5D6F37A1" w:rsidR="00AA01B4" w:rsidRPr="00CD228D" w:rsidRDefault="00AA01B4" w:rsidP="00AA01B4">
      <w:pPr>
        <w:pStyle w:val="ListParagraph"/>
        <w:suppressAutoHyphens/>
        <w:spacing w:after="0" w:line="240" w:lineRule="auto"/>
        <w:jc w:val="both"/>
        <w:rPr>
          <w:rFonts w:ascii="Times New Roman" w:hAnsi="Times New Roman" w:cs="Times New Roman"/>
          <w:sz w:val="24"/>
          <w:szCs w:val="24"/>
          <w:lang w:val="lv-LV"/>
        </w:rPr>
      </w:pPr>
      <w:r w:rsidRPr="00CD228D">
        <w:rPr>
          <w:rFonts w:ascii="Times New Roman" w:hAnsi="Times New Roman" w:cs="Times New Roman"/>
          <w:sz w:val="24"/>
          <w:szCs w:val="24"/>
          <w:lang w:val="lv-LV"/>
        </w:rPr>
        <w:t>Juridiskā adrese A. Čaka iela 145, Rīga, LV-</w:t>
      </w:r>
      <w:r w:rsidR="005A1EB0" w:rsidRPr="00CD228D">
        <w:rPr>
          <w:rFonts w:ascii="Times New Roman" w:hAnsi="Times New Roman" w:cs="Times New Roman"/>
          <w:sz w:val="24"/>
          <w:szCs w:val="24"/>
          <w:lang w:val="lv-LV"/>
        </w:rPr>
        <w:t>1012</w:t>
      </w:r>
    </w:p>
    <w:p w14:paraId="6310711E" w14:textId="022920BA" w:rsidR="005A1EB0" w:rsidRPr="00CD228D" w:rsidRDefault="005A1EB0" w:rsidP="00AA01B4">
      <w:pPr>
        <w:pStyle w:val="ListParagraph"/>
        <w:suppressAutoHyphens/>
        <w:spacing w:after="0" w:line="240" w:lineRule="auto"/>
        <w:jc w:val="both"/>
        <w:rPr>
          <w:rFonts w:ascii="Times New Roman" w:hAnsi="Times New Roman" w:cs="Times New Roman"/>
          <w:sz w:val="24"/>
          <w:szCs w:val="24"/>
          <w:lang w:val="lv-LV"/>
        </w:rPr>
      </w:pPr>
      <w:r w:rsidRPr="00CD228D">
        <w:rPr>
          <w:rFonts w:ascii="Times New Roman" w:hAnsi="Times New Roman" w:cs="Times New Roman"/>
          <w:sz w:val="24"/>
          <w:szCs w:val="24"/>
          <w:lang w:val="lv-LV"/>
        </w:rPr>
        <w:t xml:space="preserve">Pasūtītāja mājas lapa  </w:t>
      </w:r>
      <w:hyperlink r:id="rId7" w:history="1">
        <w:r w:rsidR="00F5678B" w:rsidRPr="00CD228D">
          <w:rPr>
            <w:rStyle w:val="Hyperlink"/>
            <w:rFonts w:ascii="Times New Roman" w:hAnsi="Times New Roman" w:cs="Times New Roman"/>
            <w:sz w:val="24"/>
            <w:szCs w:val="24"/>
            <w:lang w:val="lv-LV"/>
          </w:rPr>
          <w:t>www.ultraexpress.lv</w:t>
        </w:r>
      </w:hyperlink>
    </w:p>
    <w:p w14:paraId="07E89F91" w14:textId="037BAE19" w:rsidR="00F5678B" w:rsidRPr="00CD228D" w:rsidRDefault="00F5678B" w:rsidP="00AA01B4">
      <w:pPr>
        <w:pStyle w:val="ListParagraph"/>
        <w:suppressAutoHyphens/>
        <w:spacing w:after="0" w:line="240" w:lineRule="auto"/>
        <w:jc w:val="both"/>
        <w:rPr>
          <w:rFonts w:ascii="Times New Roman" w:hAnsi="Times New Roman" w:cs="Times New Roman"/>
          <w:sz w:val="24"/>
          <w:szCs w:val="24"/>
          <w:lang w:val="lv-LV"/>
        </w:rPr>
      </w:pPr>
      <w:r w:rsidRPr="00CD228D">
        <w:rPr>
          <w:rFonts w:ascii="Times New Roman" w:hAnsi="Times New Roman" w:cs="Times New Roman"/>
          <w:sz w:val="24"/>
          <w:szCs w:val="24"/>
          <w:lang w:val="lv-LV"/>
        </w:rPr>
        <w:t>Kontaktpersona : Oskars Puriņš</w:t>
      </w:r>
    </w:p>
    <w:p w14:paraId="3DD2F08C" w14:textId="66011EC5" w:rsidR="00F5678B" w:rsidRPr="00CD228D" w:rsidRDefault="00F5678B" w:rsidP="00AA01B4">
      <w:pPr>
        <w:pStyle w:val="ListParagraph"/>
        <w:suppressAutoHyphens/>
        <w:spacing w:after="0" w:line="240" w:lineRule="auto"/>
        <w:jc w:val="both"/>
        <w:rPr>
          <w:rFonts w:ascii="Times New Roman" w:hAnsi="Times New Roman" w:cs="Times New Roman"/>
          <w:sz w:val="24"/>
          <w:szCs w:val="24"/>
          <w:lang w:val="lv-LV"/>
        </w:rPr>
      </w:pPr>
      <w:r w:rsidRPr="00CD228D">
        <w:rPr>
          <w:rFonts w:ascii="Times New Roman" w:hAnsi="Times New Roman" w:cs="Times New Roman"/>
          <w:sz w:val="24"/>
          <w:szCs w:val="24"/>
          <w:lang w:val="lv-LV"/>
        </w:rPr>
        <w:t>Tālruņa numurs : +37127532507</w:t>
      </w:r>
    </w:p>
    <w:p w14:paraId="011C0A0B" w14:textId="77777777" w:rsidR="00F5678B" w:rsidRPr="00CD228D" w:rsidRDefault="00F5678B" w:rsidP="00AA01B4">
      <w:pPr>
        <w:pStyle w:val="ListParagraph"/>
        <w:suppressAutoHyphens/>
        <w:spacing w:after="0" w:line="240" w:lineRule="auto"/>
        <w:jc w:val="both"/>
        <w:rPr>
          <w:rFonts w:ascii="Times New Roman" w:hAnsi="Times New Roman" w:cs="Times New Roman"/>
          <w:sz w:val="24"/>
          <w:szCs w:val="24"/>
          <w:lang w:val="lv-LV"/>
        </w:rPr>
      </w:pPr>
    </w:p>
    <w:p w14:paraId="21A61961" w14:textId="77777777" w:rsidR="005A1EB0" w:rsidRPr="00CD228D" w:rsidRDefault="005A1EB0" w:rsidP="00F5678B">
      <w:pPr>
        <w:suppressAutoHyphens/>
        <w:spacing w:after="0" w:line="240" w:lineRule="auto"/>
        <w:jc w:val="both"/>
        <w:rPr>
          <w:rFonts w:ascii="Times New Roman" w:hAnsi="Times New Roman" w:cs="Times New Roman"/>
          <w:sz w:val="24"/>
          <w:szCs w:val="24"/>
          <w:lang w:val="lv-LV"/>
        </w:rPr>
      </w:pPr>
    </w:p>
    <w:p w14:paraId="32E4BEDE" w14:textId="54E5D7B2" w:rsidR="005A1EB0" w:rsidRPr="00CD228D" w:rsidRDefault="00893735" w:rsidP="005A1EB0">
      <w:pPr>
        <w:pStyle w:val="ListParagraph"/>
        <w:numPr>
          <w:ilvl w:val="0"/>
          <w:numId w:val="2"/>
        </w:numPr>
        <w:suppressAutoHyphens/>
        <w:spacing w:after="0" w:line="240" w:lineRule="auto"/>
        <w:jc w:val="both"/>
        <w:rPr>
          <w:rFonts w:ascii="Times New Roman" w:hAnsi="Times New Roman" w:cs="Times New Roman"/>
          <w:b/>
          <w:bCs/>
          <w:sz w:val="24"/>
          <w:szCs w:val="24"/>
          <w:lang w:val="lv-LV"/>
        </w:rPr>
      </w:pPr>
      <w:r w:rsidRPr="00CD228D">
        <w:rPr>
          <w:rFonts w:ascii="Times New Roman" w:hAnsi="Times New Roman" w:cs="Times New Roman"/>
          <w:b/>
          <w:bCs/>
          <w:sz w:val="24"/>
          <w:szCs w:val="24"/>
          <w:lang w:val="lv-LV"/>
        </w:rPr>
        <w:t>Iepirkuma priekšmets</w:t>
      </w:r>
      <w:r w:rsidR="00CC4986" w:rsidRPr="00CD228D">
        <w:rPr>
          <w:rFonts w:ascii="Times New Roman" w:hAnsi="Times New Roman" w:cs="Times New Roman"/>
          <w:b/>
          <w:bCs/>
          <w:sz w:val="24"/>
          <w:szCs w:val="24"/>
          <w:lang w:val="lv-LV"/>
        </w:rPr>
        <w:t xml:space="preserve"> un finansējums</w:t>
      </w:r>
    </w:p>
    <w:p w14:paraId="2C803A5A" w14:textId="1A6CCF80" w:rsidR="00893735" w:rsidRPr="00CD228D" w:rsidRDefault="00893735" w:rsidP="000C2D33">
      <w:pPr>
        <w:suppressAutoHyphens/>
        <w:spacing w:after="0" w:line="240" w:lineRule="auto"/>
        <w:ind w:left="360"/>
        <w:jc w:val="both"/>
        <w:rPr>
          <w:rFonts w:ascii="Times New Roman" w:hAnsi="Times New Roman" w:cs="Times New Roman"/>
          <w:sz w:val="24"/>
          <w:szCs w:val="24"/>
          <w:lang w:val="lv-LV"/>
        </w:rPr>
      </w:pPr>
    </w:p>
    <w:p w14:paraId="4B6E2988" w14:textId="3EB01572" w:rsidR="00E47E70" w:rsidRPr="00CD228D" w:rsidRDefault="00893735" w:rsidP="00893735">
      <w:pPr>
        <w:pStyle w:val="ListParagraph"/>
        <w:suppressAutoHyphens/>
        <w:spacing w:after="0" w:line="240" w:lineRule="auto"/>
        <w:jc w:val="both"/>
        <w:rPr>
          <w:rFonts w:ascii="Times New Roman" w:hAnsi="Times New Roman" w:cs="Times New Roman"/>
          <w:sz w:val="24"/>
          <w:szCs w:val="24"/>
          <w:lang w:val="lv-LV"/>
        </w:rPr>
      </w:pPr>
      <w:bookmarkStart w:id="3" w:name="_Hlk211353407"/>
      <w:r w:rsidRPr="00CD228D">
        <w:rPr>
          <w:rFonts w:ascii="Times New Roman" w:hAnsi="Times New Roman" w:cs="Times New Roman"/>
          <w:sz w:val="24"/>
          <w:szCs w:val="24"/>
          <w:lang w:val="lv-LV"/>
        </w:rPr>
        <w:t>ULTRASONOGRĀFIJAS IEKĀRTAS IEGĀDE</w:t>
      </w:r>
      <w:r w:rsidR="00980C06" w:rsidRPr="00CD228D">
        <w:rPr>
          <w:rFonts w:ascii="Times New Roman" w:hAnsi="Times New Roman" w:cs="Times New Roman"/>
          <w:sz w:val="24"/>
          <w:szCs w:val="24"/>
          <w:lang w:val="lv-LV"/>
        </w:rPr>
        <w:t xml:space="preserve"> ir</w:t>
      </w:r>
      <w:r w:rsidRPr="00CD228D">
        <w:rPr>
          <w:rFonts w:ascii="Times New Roman" w:hAnsi="Times New Roman" w:cs="Times New Roman"/>
          <w:sz w:val="24"/>
          <w:szCs w:val="24"/>
          <w:lang w:val="lv-LV"/>
        </w:rPr>
        <w:t xml:space="preserve"> </w:t>
      </w:r>
      <w:bookmarkEnd w:id="3"/>
      <w:r w:rsidRPr="00CD228D">
        <w:rPr>
          <w:rFonts w:ascii="Times New Roman" w:hAnsi="Times New Roman" w:cs="Times New Roman"/>
          <w:sz w:val="24"/>
          <w:szCs w:val="24"/>
          <w:lang w:val="lv-LV"/>
        </w:rPr>
        <w:t xml:space="preserve">atbilstoši šī nolikuma un tā pielikumu prasībām. Iepirkums tiek organizēts </w:t>
      </w:r>
      <w:r w:rsidRPr="00CD228D">
        <w:rPr>
          <w:rStyle w:val="Strong"/>
          <w:rFonts w:ascii="Times New Roman" w:hAnsi="Times New Roman" w:cs="Times New Roman"/>
          <w:sz w:val="24"/>
          <w:szCs w:val="24"/>
          <w:lang w:val="lv-LV"/>
        </w:rPr>
        <w:t xml:space="preserve">Eiropas Reģionālās attīstības fonda projekta </w:t>
      </w:r>
      <w:bookmarkStart w:id="4" w:name="_Hlk211353563"/>
      <w:r w:rsidR="000C2D33" w:rsidRPr="00CD228D">
        <w:rPr>
          <w:rFonts w:ascii="Times New Roman" w:hAnsi="Times New Roman" w:cs="Times New Roman"/>
          <w:b/>
          <w:bCs/>
          <w:sz w:val="24"/>
          <w:szCs w:val="24"/>
          <w:lang w:val="lv-LV"/>
        </w:rPr>
        <w:t xml:space="preserve">4.1.1.1/4/25/I/008  </w:t>
      </w:r>
      <w:bookmarkEnd w:id="4"/>
      <w:r w:rsidRPr="00CD228D">
        <w:rPr>
          <w:rFonts w:ascii="Times New Roman" w:hAnsi="Times New Roman" w:cs="Times New Roman"/>
          <w:sz w:val="24"/>
          <w:szCs w:val="24"/>
          <w:lang w:val="lv-LV"/>
        </w:rPr>
        <w:t>ietvaros.</w:t>
      </w:r>
      <w:r w:rsidR="00CC4986" w:rsidRPr="00CD228D">
        <w:rPr>
          <w:rFonts w:ascii="Times New Roman" w:eastAsia="Times New Roman" w:hAnsi="Times New Roman" w:cs="Times New Roman"/>
          <w:kern w:val="0"/>
          <w:sz w:val="24"/>
          <w:szCs w:val="24"/>
          <w:lang w:val="lv-LV" w:eastAsia="zh-CN"/>
          <w14:ligatures w14:val="none"/>
        </w:rPr>
        <w:t xml:space="preserve"> Ultrasonogrāfijas iekārtas iegādi paredzēts īstenot Eiropas Savienības Reģionālās attīstības fonda darbības programmas 2021.–2027. gadam “4.1.1. specifiskā atbalsta mērķa ”Nodrošināt vienlīdzīgu piekļuvi veselības aprūpei un stiprināt veselības sistēmu, tostarp primārās veselības aprūpes noturību" 4.1.1.1. pasākuma “Ārstniecības iestāžu infrastruktūras attīstība” ceturtās kārtas” projekta </w:t>
      </w:r>
      <w:r w:rsidR="00CC4986" w:rsidRPr="00CD228D">
        <w:rPr>
          <w:rFonts w:ascii="Times New Roman" w:eastAsia="Times New Roman" w:hAnsi="Times New Roman" w:cs="Times New Roman"/>
          <w:b/>
          <w:kern w:val="0"/>
          <w:sz w:val="24"/>
          <w:szCs w:val="24"/>
          <w:lang w:val="lv-LV" w:eastAsia="zh-CN"/>
          <w14:ligatures w14:val="none"/>
        </w:rPr>
        <w:t>Nr.</w:t>
      </w:r>
      <w:r w:rsidR="00CC4986" w:rsidRPr="00CD228D">
        <w:rPr>
          <w:rFonts w:ascii="Times New Roman" w:eastAsia="Times New Roman" w:hAnsi="Times New Roman" w:cs="Times New Roman"/>
          <w:kern w:val="0"/>
          <w:sz w:val="24"/>
          <w:szCs w:val="24"/>
          <w:lang w:val="lv-LV" w:eastAsia="zh-CN"/>
          <w14:ligatures w14:val="none"/>
        </w:rPr>
        <w:t xml:space="preserve"> </w:t>
      </w:r>
      <w:r w:rsidR="00CC4986" w:rsidRPr="00CD228D">
        <w:rPr>
          <w:rFonts w:ascii="Times New Roman" w:eastAsia="Times New Roman" w:hAnsi="Times New Roman" w:cs="Times New Roman"/>
          <w:b/>
          <w:bCs/>
          <w:kern w:val="0"/>
          <w:sz w:val="24"/>
          <w:szCs w:val="24"/>
          <w:lang w:val="lv-LV" w:eastAsia="zh-CN"/>
          <w14:ligatures w14:val="none"/>
        </w:rPr>
        <w:t xml:space="preserve">4.1.1.1/4/25/I/008  </w:t>
      </w:r>
      <w:r w:rsidR="00194F0E" w:rsidRPr="00CD228D">
        <w:rPr>
          <w:rFonts w:ascii="Times New Roman" w:eastAsia="Times New Roman" w:hAnsi="Times New Roman" w:cs="Times New Roman"/>
          <w:b/>
          <w:bCs/>
          <w:kern w:val="0"/>
          <w:sz w:val="24"/>
          <w:szCs w:val="24"/>
          <w:lang w:val="lv-LV" w:eastAsia="zh-CN"/>
          <w14:ligatures w14:val="none"/>
        </w:rPr>
        <w:t>“</w:t>
      </w:r>
      <w:r w:rsidR="00194F0E" w:rsidRPr="00CD228D">
        <w:rPr>
          <w:rFonts w:ascii="Times New Roman" w:eastAsia="Times New Roman" w:hAnsi="Times New Roman" w:cs="Times New Roman"/>
          <w:kern w:val="0"/>
          <w:sz w:val="24"/>
          <w:szCs w:val="24"/>
          <w:lang w:val="lv-LV" w:eastAsia="zh-CN"/>
          <w14:ligatures w14:val="none"/>
        </w:rPr>
        <w:t xml:space="preserve">Medicīnas infrastruktūras uzlabošana - ultrasonogrāfijas iekārtas iegāde ārstniecības iestādē SIA "Ultra Express" </w:t>
      </w:r>
      <w:r w:rsidR="00CC4986" w:rsidRPr="00CD228D">
        <w:rPr>
          <w:rFonts w:ascii="Times New Roman" w:eastAsia="Times New Roman" w:hAnsi="Times New Roman" w:cs="Times New Roman"/>
          <w:kern w:val="0"/>
          <w:sz w:val="24"/>
          <w:szCs w:val="24"/>
          <w:lang w:val="lv-LV" w:eastAsia="zh-CN"/>
          <w14:ligatures w14:val="none"/>
        </w:rPr>
        <w:t>ietvaros</w:t>
      </w:r>
      <w:r w:rsidR="00194F0E" w:rsidRPr="00CD228D">
        <w:rPr>
          <w:rFonts w:ascii="Times New Roman" w:eastAsia="Times New Roman" w:hAnsi="Times New Roman" w:cs="Times New Roman"/>
          <w:kern w:val="0"/>
          <w:sz w:val="24"/>
          <w:szCs w:val="24"/>
          <w:lang w:val="lv-LV" w:eastAsia="zh-CN"/>
          <w14:ligatures w14:val="none"/>
        </w:rPr>
        <w:t>.</w:t>
      </w:r>
    </w:p>
    <w:p w14:paraId="3F21ADE9" w14:textId="77777777" w:rsidR="00762B50" w:rsidRPr="00CD228D" w:rsidRDefault="00762B50" w:rsidP="00893735">
      <w:pPr>
        <w:pStyle w:val="ListParagraph"/>
        <w:suppressAutoHyphens/>
        <w:spacing w:after="0" w:line="240" w:lineRule="auto"/>
        <w:jc w:val="both"/>
        <w:rPr>
          <w:rFonts w:ascii="Times New Roman" w:hAnsi="Times New Roman" w:cs="Times New Roman"/>
          <w:sz w:val="24"/>
          <w:szCs w:val="24"/>
          <w:lang w:val="lv-LV"/>
        </w:rPr>
      </w:pPr>
    </w:p>
    <w:p w14:paraId="4702CF26" w14:textId="5A6DFFB8" w:rsidR="00762B50" w:rsidRPr="004573F5" w:rsidRDefault="00762B50" w:rsidP="004573F5">
      <w:pPr>
        <w:pStyle w:val="ListParagraph"/>
        <w:numPr>
          <w:ilvl w:val="1"/>
          <w:numId w:val="6"/>
        </w:numPr>
        <w:suppressAutoHyphens/>
        <w:spacing w:after="0" w:line="240" w:lineRule="auto"/>
        <w:ind w:right="65"/>
        <w:jc w:val="both"/>
        <w:rPr>
          <w:rFonts w:ascii="Times New Roman" w:eastAsia="Times New Roman" w:hAnsi="Times New Roman" w:cs="Times New Roman"/>
          <w:kern w:val="0"/>
          <w:sz w:val="24"/>
          <w:szCs w:val="24"/>
          <w:lang w:val="lv-LV" w:eastAsia="zh-CN"/>
          <w14:ligatures w14:val="none"/>
        </w:rPr>
      </w:pPr>
      <w:r w:rsidRPr="004573F5">
        <w:rPr>
          <w:rFonts w:ascii="Times New Roman" w:eastAsia="Times New Roman" w:hAnsi="Times New Roman" w:cs="Times New Roman"/>
          <w:kern w:val="0"/>
          <w:sz w:val="24"/>
          <w:szCs w:val="24"/>
          <w:lang w:val="lv-LV" w:eastAsia="zh-CN"/>
          <w14:ligatures w14:val="none"/>
        </w:rPr>
        <w:t xml:space="preserve">Iekārtas piegāde tiek veikta pušu saskaņotajā termiņā bet ne ilgāk kā </w:t>
      </w:r>
      <w:r w:rsidR="00BF3CDD" w:rsidRPr="004573F5">
        <w:rPr>
          <w:rFonts w:ascii="Times New Roman" w:eastAsia="Times New Roman" w:hAnsi="Times New Roman" w:cs="Times New Roman"/>
          <w:kern w:val="0"/>
          <w:sz w:val="24"/>
          <w:szCs w:val="24"/>
          <w:lang w:val="lv-LV" w:eastAsia="zh-CN"/>
          <w14:ligatures w14:val="none"/>
        </w:rPr>
        <w:t>1</w:t>
      </w:r>
      <w:r w:rsidRPr="004573F5">
        <w:rPr>
          <w:rFonts w:ascii="Times New Roman" w:eastAsia="Times New Roman" w:hAnsi="Times New Roman" w:cs="Times New Roman"/>
          <w:kern w:val="0"/>
          <w:sz w:val="24"/>
          <w:szCs w:val="24"/>
          <w:lang w:val="lv-LV" w:eastAsia="zh-CN"/>
          <w14:ligatures w14:val="none"/>
        </w:rPr>
        <w:t xml:space="preserve"> (</w:t>
      </w:r>
      <w:r w:rsidR="00BF3CDD" w:rsidRPr="004573F5">
        <w:rPr>
          <w:rFonts w:ascii="Times New Roman" w:eastAsia="Times New Roman" w:hAnsi="Times New Roman" w:cs="Times New Roman"/>
          <w:kern w:val="0"/>
          <w:sz w:val="24"/>
          <w:szCs w:val="24"/>
          <w:lang w:val="lv-LV" w:eastAsia="zh-CN"/>
          <w14:ligatures w14:val="none"/>
        </w:rPr>
        <w:t>viena</w:t>
      </w:r>
      <w:r w:rsidRPr="004573F5">
        <w:rPr>
          <w:rFonts w:ascii="Times New Roman" w:eastAsia="Times New Roman" w:hAnsi="Times New Roman" w:cs="Times New Roman"/>
          <w:kern w:val="0"/>
          <w:sz w:val="24"/>
          <w:szCs w:val="24"/>
          <w:lang w:val="lv-LV" w:eastAsia="zh-CN"/>
          <w14:ligatures w14:val="none"/>
        </w:rPr>
        <w:t>) mēnešu laikā no līguma parakstīšanas dienas;</w:t>
      </w:r>
    </w:p>
    <w:p w14:paraId="7CA4D435" w14:textId="77777777" w:rsidR="004573F5" w:rsidRPr="004573F5" w:rsidRDefault="004573F5" w:rsidP="004573F5">
      <w:pPr>
        <w:pStyle w:val="ListParagraph"/>
        <w:suppressAutoHyphens/>
        <w:spacing w:after="0" w:line="240" w:lineRule="auto"/>
        <w:ind w:left="765" w:right="65"/>
        <w:jc w:val="both"/>
        <w:rPr>
          <w:rFonts w:ascii="Times New Roman" w:eastAsia="Times New Roman" w:hAnsi="Times New Roman" w:cs="Times New Roman"/>
          <w:kern w:val="0"/>
          <w:sz w:val="24"/>
          <w:szCs w:val="24"/>
          <w:lang w:val="lv-LV" w:eastAsia="zh-CN"/>
          <w14:ligatures w14:val="none"/>
        </w:rPr>
      </w:pPr>
    </w:p>
    <w:p w14:paraId="772C8A5E" w14:textId="4A0885A5" w:rsidR="00762B50" w:rsidRPr="00CD228D" w:rsidRDefault="00762B50" w:rsidP="00BF3CDD">
      <w:pPr>
        <w:pStyle w:val="ListParagraph"/>
        <w:numPr>
          <w:ilvl w:val="1"/>
          <w:numId w:val="6"/>
        </w:numPr>
        <w:suppressAutoHyphens/>
        <w:spacing w:after="0" w:line="240" w:lineRule="auto"/>
        <w:ind w:right="65"/>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Iepirkuma priekšmeta kopējā plānotā iegādes summa bez PVN</w:t>
      </w:r>
      <w:r w:rsidR="00F920CA" w:rsidRPr="00CD228D">
        <w:rPr>
          <w:rFonts w:ascii="Times New Roman" w:eastAsia="Times New Roman" w:hAnsi="Times New Roman" w:cs="Times New Roman"/>
          <w:kern w:val="0"/>
          <w:sz w:val="24"/>
          <w:szCs w:val="24"/>
          <w:lang w:val="lv-LV" w:eastAsia="zh-CN"/>
          <w14:ligatures w14:val="none"/>
        </w:rPr>
        <w:t xml:space="preserve"> </w:t>
      </w:r>
      <w:r w:rsidRPr="00CD228D">
        <w:rPr>
          <w:rFonts w:ascii="Times New Roman" w:eastAsia="Times New Roman" w:hAnsi="Times New Roman" w:cs="Times New Roman"/>
          <w:kern w:val="0"/>
          <w:sz w:val="24"/>
          <w:szCs w:val="24"/>
          <w:lang w:val="lv-LV" w:eastAsia="zh-CN"/>
          <w14:ligatures w14:val="none"/>
        </w:rPr>
        <w:t xml:space="preserve"> ir </w:t>
      </w:r>
      <w:r w:rsidR="00F920CA" w:rsidRPr="00CD228D">
        <w:rPr>
          <w:rFonts w:ascii="Times New Roman" w:eastAsia="Times New Roman" w:hAnsi="Times New Roman" w:cs="Times New Roman"/>
          <w:kern w:val="0"/>
          <w:sz w:val="24"/>
          <w:szCs w:val="24"/>
          <w:lang w:val="lv-LV" w:eastAsia="zh-CN"/>
          <w14:ligatures w14:val="none"/>
        </w:rPr>
        <w:t xml:space="preserve"> </w:t>
      </w:r>
      <w:r w:rsidRPr="00CD228D">
        <w:rPr>
          <w:rFonts w:ascii="Times New Roman" w:eastAsia="Times New Roman" w:hAnsi="Times New Roman" w:cs="Times New Roman"/>
          <w:kern w:val="0"/>
          <w:sz w:val="24"/>
          <w:szCs w:val="24"/>
          <w:lang w:val="lv-LV" w:eastAsia="zh-CN"/>
          <w14:ligatures w14:val="none"/>
        </w:rPr>
        <w:t xml:space="preserve">EUR  </w:t>
      </w:r>
      <w:r w:rsidR="00BF3CDD" w:rsidRPr="00CD228D">
        <w:rPr>
          <w:rFonts w:ascii="Times New Roman" w:eastAsia="Times New Roman" w:hAnsi="Times New Roman" w:cs="Times New Roman"/>
          <w:kern w:val="0"/>
          <w:sz w:val="24"/>
          <w:szCs w:val="24"/>
          <w:lang w:val="lv-LV" w:eastAsia="zh-CN"/>
          <w14:ligatures w14:val="none"/>
        </w:rPr>
        <w:t>90 000</w:t>
      </w:r>
      <w:r w:rsidRPr="00CD228D">
        <w:rPr>
          <w:rFonts w:ascii="Times New Roman" w:eastAsia="Times New Roman" w:hAnsi="Times New Roman" w:cs="Times New Roman"/>
          <w:kern w:val="0"/>
          <w:sz w:val="24"/>
          <w:szCs w:val="24"/>
          <w:lang w:val="lv-LV" w:eastAsia="zh-CN"/>
          <w14:ligatures w14:val="none"/>
        </w:rPr>
        <w:t xml:space="preserve"> (</w:t>
      </w:r>
      <w:r w:rsidR="00BF3CDD" w:rsidRPr="00CD228D">
        <w:rPr>
          <w:rFonts w:ascii="Times New Roman" w:eastAsia="Times New Roman" w:hAnsi="Times New Roman" w:cs="Times New Roman"/>
          <w:kern w:val="0"/>
          <w:sz w:val="24"/>
          <w:szCs w:val="24"/>
          <w:lang w:val="lv-LV" w:eastAsia="zh-CN"/>
          <w14:ligatures w14:val="none"/>
        </w:rPr>
        <w:t>Deviņdesmit tūkstoši  eiro un 00 centi</w:t>
      </w:r>
      <w:r w:rsidRPr="00CD228D">
        <w:rPr>
          <w:rFonts w:ascii="Times New Roman" w:eastAsia="Times New Roman" w:hAnsi="Times New Roman" w:cs="Times New Roman"/>
          <w:kern w:val="0"/>
          <w:sz w:val="24"/>
          <w:szCs w:val="24"/>
          <w:lang w:val="lv-LV" w:eastAsia="zh-CN"/>
          <w14:ligatures w14:val="none"/>
        </w:rPr>
        <w:t>).</w:t>
      </w:r>
    </w:p>
    <w:p w14:paraId="02C5374E" w14:textId="4B7306C7" w:rsidR="00762B50" w:rsidRDefault="00BF3CDD" w:rsidP="00F920CA">
      <w:pPr>
        <w:pStyle w:val="ListParagraph"/>
        <w:numPr>
          <w:ilvl w:val="1"/>
          <w:numId w:val="6"/>
        </w:numPr>
        <w:suppressAutoHyphens/>
        <w:spacing w:after="0" w:line="240" w:lineRule="auto"/>
        <w:ind w:right="65"/>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lastRenderedPageBreak/>
        <w:t>Pasūtītājam</w:t>
      </w:r>
      <w:r w:rsidR="00762B50" w:rsidRPr="00CD228D">
        <w:rPr>
          <w:rFonts w:ascii="Times New Roman" w:eastAsia="Times New Roman" w:hAnsi="Times New Roman" w:cs="Times New Roman"/>
          <w:kern w:val="0"/>
          <w:sz w:val="24"/>
          <w:szCs w:val="24"/>
          <w:lang w:val="lv-LV" w:eastAsia="zh-CN"/>
          <w14:ligatures w14:val="none"/>
        </w:rPr>
        <w:t xml:space="preserve"> ir tiesības noraidīt Pretendentu piedāvājumus, kuru piedāvātā līgumcena par </w:t>
      </w:r>
      <w:r w:rsidRPr="00CD228D">
        <w:rPr>
          <w:rFonts w:ascii="Times New Roman" w:eastAsia="Times New Roman" w:hAnsi="Times New Roman" w:cs="Times New Roman"/>
          <w:kern w:val="0"/>
          <w:sz w:val="24"/>
          <w:szCs w:val="24"/>
          <w:lang w:val="lv-LV" w:eastAsia="zh-CN"/>
          <w14:ligatures w14:val="none"/>
        </w:rPr>
        <w:t>25</w:t>
      </w:r>
      <w:r w:rsidR="00762B50" w:rsidRPr="00CD228D">
        <w:rPr>
          <w:rFonts w:ascii="Times New Roman" w:eastAsia="Times New Roman" w:hAnsi="Times New Roman" w:cs="Times New Roman"/>
          <w:kern w:val="0"/>
          <w:sz w:val="24"/>
          <w:szCs w:val="24"/>
          <w:lang w:val="lv-LV" w:eastAsia="zh-CN"/>
          <w14:ligatures w14:val="none"/>
        </w:rPr>
        <w:t>% pārsniedz 3.4. punktā norādīto plānoto iegādes summu.</w:t>
      </w:r>
    </w:p>
    <w:p w14:paraId="447E5A83" w14:textId="77777777" w:rsidR="004573F5" w:rsidRPr="00CD228D" w:rsidRDefault="004573F5" w:rsidP="004573F5">
      <w:pPr>
        <w:pStyle w:val="ListParagraph"/>
        <w:suppressAutoHyphens/>
        <w:spacing w:after="0" w:line="240" w:lineRule="auto"/>
        <w:ind w:left="765" w:right="65"/>
        <w:jc w:val="both"/>
        <w:rPr>
          <w:rFonts w:ascii="Times New Roman" w:eastAsia="Times New Roman" w:hAnsi="Times New Roman" w:cs="Times New Roman"/>
          <w:kern w:val="0"/>
          <w:sz w:val="24"/>
          <w:szCs w:val="24"/>
          <w:lang w:val="lv-LV" w:eastAsia="zh-CN"/>
          <w14:ligatures w14:val="none"/>
        </w:rPr>
      </w:pPr>
    </w:p>
    <w:p w14:paraId="141BF479" w14:textId="445E8962" w:rsidR="00F920CA" w:rsidRPr="00CD228D" w:rsidRDefault="00980C06" w:rsidP="00F920CA">
      <w:pPr>
        <w:pStyle w:val="ListParagraph"/>
        <w:numPr>
          <w:ilvl w:val="1"/>
          <w:numId w:val="6"/>
        </w:numPr>
        <w:suppressAutoHyphens/>
        <w:spacing w:after="0" w:line="240" w:lineRule="auto"/>
        <w:ind w:right="65"/>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 xml:space="preserve"> </w:t>
      </w:r>
      <w:r w:rsidR="00A97462" w:rsidRPr="00CD228D">
        <w:rPr>
          <w:rFonts w:ascii="Times New Roman" w:eastAsia="Times New Roman" w:hAnsi="Times New Roman" w:cs="Times New Roman"/>
          <w:kern w:val="0"/>
          <w:sz w:val="24"/>
          <w:szCs w:val="24"/>
          <w:lang w:val="lv-LV" w:eastAsia="zh-CN"/>
          <w14:ligatures w14:val="none"/>
        </w:rPr>
        <w:t>Pasūtītājam ir tiesības noraidīt Pretendentu piedāvājumus, kuri neatbilst tehn</w:t>
      </w:r>
      <w:r w:rsidR="00CC4986" w:rsidRPr="00CD228D">
        <w:rPr>
          <w:rFonts w:ascii="Times New Roman" w:eastAsia="Times New Roman" w:hAnsi="Times New Roman" w:cs="Times New Roman"/>
          <w:kern w:val="0"/>
          <w:sz w:val="24"/>
          <w:szCs w:val="24"/>
          <w:lang w:val="lv-LV" w:eastAsia="zh-CN"/>
          <w14:ligatures w14:val="none"/>
        </w:rPr>
        <w:t>iskajām</w:t>
      </w:r>
      <w:r w:rsidR="00A97462" w:rsidRPr="00CD228D">
        <w:rPr>
          <w:rFonts w:ascii="Times New Roman" w:eastAsia="Times New Roman" w:hAnsi="Times New Roman" w:cs="Times New Roman"/>
          <w:kern w:val="0"/>
          <w:sz w:val="24"/>
          <w:szCs w:val="24"/>
          <w:lang w:val="lv-LV" w:eastAsia="zh-CN"/>
          <w14:ligatures w14:val="none"/>
        </w:rPr>
        <w:t xml:space="preserve"> prasībām. </w:t>
      </w:r>
    </w:p>
    <w:p w14:paraId="497AB405" w14:textId="77777777" w:rsidR="00762B50" w:rsidRPr="00CD228D" w:rsidRDefault="00762B50" w:rsidP="00F920CA">
      <w:pPr>
        <w:suppressAutoHyphens/>
        <w:spacing w:after="0" w:line="240" w:lineRule="auto"/>
        <w:jc w:val="both"/>
        <w:rPr>
          <w:rFonts w:ascii="Times New Roman" w:hAnsi="Times New Roman" w:cs="Times New Roman"/>
          <w:sz w:val="24"/>
          <w:szCs w:val="24"/>
          <w:lang w:val="lv-LV"/>
        </w:rPr>
      </w:pPr>
    </w:p>
    <w:p w14:paraId="091F1329" w14:textId="77777777" w:rsidR="00CC4986" w:rsidRPr="00CD228D" w:rsidRDefault="00CC4986" w:rsidP="00F920CA">
      <w:pPr>
        <w:suppressAutoHyphens/>
        <w:spacing w:after="0" w:line="240" w:lineRule="auto"/>
        <w:jc w:val="both"/>
        <w:rPr>
          <w:rFonts w:ascii="Times New Roman" w:hAnsi="Times New Roman" w:cs="Times New Roman"/>
          <w:sz w:val="24"/>
          <w:szCs w:val="24"/>
          <w:lang w:val="lv-LV"/>
        </w:rPr>
      </w:pPr>
    </w:p>
    <w:p w14:paraId="09F65176" w14:textId="77777777" w:rsidR="00762B50" w:rsidRPr="00CD228D" w:rsidRDefault="00762B50" w:rsidP="00893735">
      <w:pPr>
        <w:pStyle w:val="ListParagraph"/>
        <w:suppressAutoHyphens/>
        <w:spacing w:after="0" w:line="240" w:lineRule="auto"/>
        <w:jc w:val="both"/>
        <w:rPr>
          <w:rFonts w:ascii="Times New Roman" w:hAnsi="Times New Roman" w:cs="Times New Roman"/>
          <w:sz w:val="24"/>
          <w:szCs w:val="24"/>
          <w:lang w:val="lv-LV"/>
        </w:rPr>
      </w:pPr>
    </w:p>
    <w:p w14:paraId="2309CD10" w14:textId="38F13C69" w:rsidR="00762B50" w:rsidRPr="00CD228D" w:rsidRDefault="000C2D33" w:rsidP="00F920CA">
      <w:pPr>
        <w:pStyle w:val="ListParagraph"/>
        <w:numPr>
          <w:ilvl w:val="0"/>
          <w:numId w:val="6"/>
        </w:numPr>
        <w:suppressAutoHyphens/>
        <w:spacing w:after="0" w:line="240" w:lineRule="auto"/>
        <w:jc w:val="both"/>
        <w:rPr>
          <w:rFonts w:ascii="Times New Roman" w:hAnsi="Times New Roman" w:cs="Times New Roman"/>
          <w:sz w:val="24"/>
          <w:szCs w:val="24"/>
          <w:lang w:val="lv-LV"/>
        </w:rPr>
      </w:pPr>
      <w:r w:rsidRPr="00CD228D">
        <w:rPr>
          <w:rFonts w:ascii="Times New Roman" w:hAnsi="Times New Roman" w:cs="Times New Roman"/>
          <w:b/>
          <w:bCs/>
          <w:sz w:val="24"/>
          <w:szCs w:val="24"/>
          <w:lang w:val="lv-LV"/>
        </w:rPr>
        <w:t>Pretendent</w:t>
      </w:r>
      <w:r w:rsidR="005841CF" w:rsidRPr="00CD228D">
        <w:rPr>
          <w:rFonts w:ascii="Times New Roman" w:hAnsi="Times New Roman" w:cs="Times New Roman"/>
          <w:b/>
          <w:bCs/>
          <w:sz w:val="24"/>
          <w:szCs w:val="24"/>
          <w:lang w:val="lv-LV"/>
        </w:rPr>
        <w:t>i.</w:t>
      </w:r>
    </w:p>
    <w:p w14:paraId="4392474D" w14:textId="77777777" w:rsidR="00F920CA" w:rsidRPr="00CD228D" w:rsidRDefault="00F920CA" w:rsidP="00F920CA">
      <w:pPr>
        <w:pStyle w:val="ListParagraph"/>
        <w:suppressAutoHyphens/>
        <w:spacing w:after="0" w:line="240" w:lineRule="auto"/>
        <w:ind w:left="360"/>
        <w:jc w:val="both"/>
        <w:rPr>
          <w:rFonts w:ascii="Times New Roman" w:hAnsi="Times New Roman" w:cs="Times New Roman"/>
          <w:sz w:val="24"/>
          <w:szCs w:val="24"/>
          <w:lang w:val="lv-LV"/>
        </w:rPr>
      </w:pPr>
    </w:p>
    <w:p w14:paraId="711ADF51" w14:textId="640FEA11" w:rsidR="00762B50" w:rsidRPr="00CD228D" w:rsidRDefault="00762B50" w:rsidP="00762B50">
      <w:pPr>
        <w:pStyle w:val="ListParagraph"/>
        <w:numPr>
          <w:ilvl w:val="1"/>
          <w:numId w:val="5"/>
        </w:numPr>
        <w:rPr>
          <w:rFonts w:ascii="Times New Roman" w:hAnsi="Times New Roman" w:cs="Times New Roman"/>
          <w:sz w:val="24"/>
          <w:szCs w:val="24"/>
          <w:lang w:val="lv-LV"/>
        </w:rPr>
      </w:pPr>
      <w:r w:rsidRPr="00CD228D">
        <w:rPr>
          <w:rFonts w:ascii="Times New Roman" w:hAnsi="Times New Roman" w:cs="Times New Roman"/>
          <w:sz w:val="24"/>
          <w:szCs w:val="24"/>
          <w:lang w:val="lv-LV"/>
        </w:rPr>
        <w:t>Pretendents ir juridiska persona, kas piedāvā tirgū attiecīgās preces un ir iesniegusi vai plāno iesniegt piedāvājumu iepirkumā “Ultrasonogrāfijas iekārtas iegāde”, identifikācijas Nr. 4.1.1.1/4/25/I/008/UE (turpmāk tekstā – Iepirkums).</w:t>
      </w:r>
    </w:p>
    <w:p w14:paraId="2EF61E03" w14:textId="47C40853" w:rsidR="00762B50" w:rsidRPr="00762B50" w:rsidRDefault="00762B50" w:rsidP="00762B50">
      <w:pPr>
        <w:rPr>
          <w:rFonts w:ascii="Times New Roman" w:hAnsi="Times New Roman" w:cs="Times New Roman"/>
          <w:sz w:val="24"/>
          <w:szCs w:val="24"/>
          <w:lang w:val="lv-LV"/>
        </w:rPr>
      </w:pPr>
      <w:r w:rsidRPr="00762B50">
        <w:rPr>
          <w:rFonts w:ascii="Times New Roman" w:hAnsi="Times New Roman" w:cs="Times New Roman"/>
          <w:sz w:val="24"/>
          <w:szCs w:val="24"/>
          <w:lang w:val="lv-LV"/>
        </w:rPr>
        <w:t>4.</w:t>
      </w:r>
      <w:r w:rsidRPr="00CD228D">
        <w:rPr>
          <w:rFonts w:ascii="Times New Roman" w:hAnsi="Times New Roman" w:cs="Times New Roman"/>
          <w:sz w:val="24"/>
          <w:szCs w:val="24"/>
          <w:lang w:val="lv-LV"/>
        </w:rPr>
        <w:t>2</w:t>
      </w:r>
      <w:r w:rsidRPr="00762B50">
        <w:rPr>
          <w:rFonts w:ascii="Times New Roman" w:hAnsi="Times New Roman" w:cs="Times New Roman"/>
          <w:sz w:val="24"/>
          <w:szCs w:val="24"/>
          <w:lang w:val="lv-LV"/>
        </w:rPr>
        <w:t>. Visiem Iepirkuma Pretendentiem piemēro vienādus noteikumus.</w:t>
      </w:r>
    </w:p>
    <w:p w14:paraId="32EA2F09" w14:textId="77777777" w:rsidR="00762B50" w:rsidRPr="00762B50" w:rsidRDefault="00762B50" w:rsidP="00762B50">
      <w:pPr>
        <w:rPr>
          <w:rFonts w:ascii="Times New Roman" w:hAnsi="Times New Roman" w:cs="Times New Roman"/>
          <w:sz w:val="24"/>
          <w:szCs w:val="24"/>
          <w:lang w:val="lv-LV"/>
        </w:rPr>
      </w:pPr>
      <w:r w:rsidRPr="00762B50">
        <w:rPr>
          <w:rFonts w:ascii="Times New Roman" w:hAnsi="Times New Roman" w:cs="Times New Roman"/>
          <w:sz w:val="24"/>
          <w:szCs w:val="24"/>
          <w:lang w:val="lv-LV"/>
        </w:rPr>
        <w:t>4.2. Pretendents ir tiesīgs piesaistīt apakšuzņēmējus ar Iepirkuma priekšmeta piegādi saistīto pienākumu izpildei.</w:t>
      </w:r>
    </w:p>
    <w:p w14:paraId="5D1B2CDB" w14:textId="77777777" w:rsidR="00762B50" w:rsidRPr="00762B50" w:rsidRDefault="00762B50" w:rsidP="00762B50">
      <w:pPr>
        <w:rPr>
          <w:rFonts w:ascii="Times New Roman" w:hAnsi="Times New Roman" w:cs="Times New Roman"/>
          <w:sz w:val="24"/>
          <w:szCs w:val="24"/>
          <w:lang w:val="lv-LV"/>
        </w:rPr>
      </w:pPr>
      <w:r w:rsidRPr="00762B50">
        <w:rPr>
          <w:rFonts w:ascii="Times New Roman" w:hAnsi="Times New Roman" w:cs="Times New Roman"/>
          <w:sz w:val="24"/>
          <w:szCs w:val="24"/>
          <w:lang w:val="lv-LV"/>
        </w:rPr>
        <w:t>4.2.1. Apakšuzņēmējs ir Pretendenta nolīgta persona, kura sniedz pakalpojumus iepirkuma līguma izpildei.</w:t>
      </w:r>
    </w:p>
    <w:p w14:paraId="64244E0C" w14:textId="618E217F" w:rsidR="00C64F0D" w:rsidRPr="00CD228D" w:rsidRDefault="00762B50" w:rsidP="00762B50">
      <w:pPr>
        <w:rPr>
          <w:rFonts w:ascii="Times New Roman" w:hAnsi="Times New Roman" w:cs="Times New Roman"/>
          <w:sz w:val="24"/>
          <w:szCs w:val="24"/>
          <w:lang w:val="lv-LV"/>
        </w:rPr>
      </w:pPr>
      <w:r w:rsidRPr="00762B50">
        <w:rPr>
          <w:rFonts w:ascii="Times New Roman" w:hAnsi="Times New Roman" w:cs="Times New Roman"/>
          <w:sz w:val="24"/>
          <w:szCs w:val="24"/>
          <w:lang w:val="lv-LV"/>
        </w:rPr>
        <w:t>4.3. Pušu atbildība tiek regulēta Pretendenta un tā apakšuzņēmēja savstarpējā vienošanās, kuras kopija jāpievieno Pretendenta pieteikumam.</w:t>
      </w:r>
    </w:p>
    <w:p w14:paraId="5C29B48E" w14:textId="7A3C8539" w:rsidR="0059435D" w:rsidRPr="00CD228D" w:rsidRDefault="0059435D" w:rsidP="00762B50">
      <w:pPr>
        <w:rPr>
          <w:rFonts w:ascii="Times New Roman" w:eastAsia="Times New Roman" w:hAnsi="Times New Roman" w:cs="Times New Roman"/>
          <w:kern w:val="0"/>
          <w:sz w:val="24"/>
          <w:szCs w:val="24"/>
          <w:lang w:val="lv-LV" w:eastAsia="zh-CN"/>
          <w14:ligatures w14:val="none"/>
        </w:rPr>
      </w:pPr>
      <w:r w:rsidRPr="00CD228D">
        <w:rPr>
          <w:rFonts w:ascii="Times New Roman" w:hAnsi="Times New Roman" w:cs="Times New Roman"/>
          <w:sz w:val="24"/>
          <w:szCs w:val="24"/>
          <w:lang w:val="lv-LV"/>
        </w:rPr>
        <w:t>4.4.</w:t>
      </w:r>
      <w:r w:rsidRPr="00CD228D">
        <w:rPr>
          <w:rFonts w:ascii="Times New Roman" w:eastAsia="Times New Roman" w:hAnsi="Times New Roman" w:cs="Times New Roman"/>
          <w:kern w:val="0"/>
          <w:sz w:val="24"/>
          <w:szCs w:val="24"/>
          <w:lang w:val="lv-LV" w:eastAsia="zh-CN"/>
          <w14:ligatures w14:val="none"/>
        </w:rPr>
        <w:t xml:space="preserve"> Pretendentam nav pasludināts tā maksātnespējas process, apturēta vai pārtraukta tā saimnieciskā darbība, uzsākta tiesvedība par tā bankrotu vai līdz līguma izpildes paredzamajam beigu termiņam tas nebūs likvidēts.</w:t>
      </w:r>
    </w:p>
    <w:p w14:paraId="0800D074" w14:textId="52717C02" w:rsidR="0059435D" w:rsidRPr="00CD228D" w:rsidRDefault="0059435D" w:rsidP="0059435D">
      <w:pPr>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 xml:space="preserve">4.5.Pretendents un pretendenta pieteikumā norādītie apakšuzņēmēji, normatīvajos aktos noteiktajā kārtībā ir reģistrēti Komercreģistrā, VID publiskojamo datu bāzē vai līdzvērtīgā reģistrā ārvalstīs un tiem nav nodokļu parādus, tajā skaitā valsts sociālās apdrošināšanas iemaksu parādu, kas kopsummā nepārsniedz 150 EUR. </w:t>
      </w:r>
    </w:p>
    <w:p w14:paraId="01A601A9" w14:textId="35C30E5D" w:rsidR="0059435D" w:rsidRPr="00CD228D" w:rsidRDefault="0059435D" w:rsidP="0059435D">
      <w:pPr>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4.6. Pretendentu izslēdz no dalības iepirkumā, ja:</w:t>
      </w:r>
    </w:p>
    <w:p w14:paraId="139D9CCC" w14:textId="4CC5E742" w:rsidR="0059435D" w:rsidRPr="00CD228D" w:rsidRDefault="0059435D" w:rsidP="0059435D">
      <w:pPr>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4.6.1. Pieteikumu nav parakstījusi persona ar pārstāvības tiesībām.</w:t>
      </w:r>
    </w:p>
    <w:p w14:paraId="115B49B8" w14:textId="75DAA86F" w:rsidR="0059435D" w:rsidRPr="00CD228D" w:rsidRDefault="0059435D" w:rsidP="0059435D">
      <w:pPr>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4.6.2.  Pretendents Iepirkuma komisijas noteiktajā termiņā nav sniedzis pieprasīto precizējošo informāciju, kā rezultātā Iepirkuma komisija nevar izvērtēt pretendenta iesniegtā piedāvājuma atbilstību Nolikumā izvirzītajām prasībām.</w:t>
      </w:r>
    </w:p>
    <w:p w14:paraId="4FB9A10B" w14:textId="77777777" w:rsidR="0059435D" w:rsidRPr="00CD228D" w:rsidRDefault="0059435D" w:rsidP="0059435D">
      <w:pPr>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 xml:space="preserve">4.7. Visos pretendenta atlases dokumentos pretendenta nosaukumam un rekvizītiem ir jāatbilst Uzņēmumu reģistrā minētajam. </w:t>
      </w:r>
    </w:p>
    <w:p w14:paraId="1F640262" w14:textId="17ADA321" w:rsidR="0059435D" w:rsidRDefault="0059435D" w:rsidP="0059435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4.8.</w:t>
      </w:r>
      <w:r w:rsidRPr="0059435D">
        <w:rPr>
          <w:rFonts w:ascii="Times New Roman" w:eastAsia="Times New Roman" w:hAnsi="Times New Roman" w:cs="Times New Roman"/>
          <w:kern w:val="0"/>
          <w:sz w:val="24"/>
          <w:szCs w:val="24"/>
          <w:lang w:val="lv-LV" w:eastAsia="zh-CN"/>
          <w14:ligatures w14:val="none"/>
        </w:rPr>
        <w:t xml:space="preserve"> Pretendentam ir kompetence un tiesības izplatīt piedāvāto medicīnas iekārtu un nodrošināt tās servisa apkalpošanu Eiropas Savienībā un/vai Latvijas Republikas teritorijā.</w:t>
      </w:r>
    </w:p>
    <w:p w14:paraId="23F35528" w14:textId="77777777" w:rsidR="004573F5" w:rsidRPr="0059435D" w:rsidRDefault="004573F5" w:rsidP="0059435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5ABC25D8" w14:textId="09FC66F8" w:rsidR="0059435D" w:rsidRPr="0059435D" w:rsidRDefault="0059435D" w:rsidP="0059435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4.9</w:t>
      </w:r>
      <w:r w:rsidRPr="0059435D">
        <w:rPr>
          <w:rFonts w:ascii="Times New Roman" w:eastAsia="Times New Roman" w:hAnsi="Times New Roman" w:cs="Times New Roman"/>
          <w:kern w:val="0"/>
          <w:sz w:val="24"/>
          <w:szCs w:val="24"/>
          <w:lang w:val="lv-LV" w:eastAsia="zh-CN"/>
          <w14:ligatures w14:val="none"/>
        </w:rPr>
        <w:t>. Pretendenta rīcībā ir ne mazāk kā viens servisa inženieris, kurš ir iekārtas ražotāja vai ražotāja pilnvarotas pārstāvniecības apmācīts un sertificēts iekārtas uzstādīšanai, garantijas remonta un apkopes veikšanai Eiropas Savienībā vai Latvijas Republikas teritorijā.</w:t>
      </w:r>
    </w:p>
    <w:p w14:paraId="7F04AACE" w14:textId="4A77D83C" w:rsidR="0059435D" w:rsidRPr="00CD228D" w:rsidRDefault="0059435D" w:rsidP="0059435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lastRenderedPageBreak/>
        <w:t>4.10</w:t>
      </w:r>
      <w:r w:rsidRPr="0059435D">
        <w:rPr>
          <w:rFonts w:ascii="Times New Roman" w:eastAsia="Times New Roman" w:hAnsi="Times New Roman" w:cs="Times New Roman"/>
          <w:kern w:val="0"/>
          <w:sz w:val="24"/>
          <w:szCs w:val="24"/>
          <w:lang w:val="lv-LV" w:eastAsia="zh-CN"/>
          <w14:ligatures w14:val="none"/>
        </w:rPr>
        <w:t>. Pasūtītājam ir tiesības pārbaudīt Pretendentu sniegto ziņu patiesumu.</w:t>
      </w:r>
    </w:p>
    <w:p w14:paraId="10C0BD52" w14:textId="77777777" w:rsidR="00405535" w:rsidRPr="0059435D" w:rsidRDefault="00405535" w:rsidP="0059435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516FFB1E" w14:textId="2249AA90" w:rsidR="0059435D" w:rsidRPr="00CD228D" w:rsidRDefault="0059435D" w:rsidP="00762B50">
      <w:pPr>
        <w:rPr>
          <w:rFonts w:ascii="Times New Roman" w:hAnsi="Times New Roman" w:cs="Times New Roman"/>
          <w:sz w:val="24"/>
          <w:szCs w:val="24"/>
          <w:lang w:val="lv-LV"/>
        </w:rPr>
      </w:pPr>
    </w:p>
    <w:p w14:paraId="3B4EB12A" w14:textId="797E7C6A" w:rsidR="00980C06" w:rsidRPr="00CD228D" w:rsidRDefault="00980C06" w:rsidP="00762B50">
      <w:pPr>
        <w:rPr>
          <w:rFonts w:ascii="Times New Roman" w:hAnsi="Times New Roman" w:cs="Times New Roman"/>
          <w:b/>
          <w:bCs/>
          <w:sz w:val="24"/>
          <w:szCs w:val="24"/>
          <w:lang w:val="lv-LV"/>
        </w:rPr>
      </w:pPr>
      <w:r w:rsidRPr="00CD228D">
        <w:rPr>
          <w:rFonts w:ascii="Times New Roman" w:hAnsi="Times New Roman" w:cs="Times New Roman"/>
          <w:b/>
          <w:bCs/>
          <w:sz w:val="24"/>
          <w:szCs w:val="24"/>
          <w:lang w:val="lv-LV"/>
        </w:rPr>
        <w:t>5. Iepirkuma procedūras nolikuma</w:t>
      </w:r>
      <w:r w:rsidR="00281719" w:rsidRPr="00CD228D">
        <w:rPr>
          <w:rFonts w:ascii="Times New Roman" w:hAnsi="Times New Roman" w:cs="Times New Roman"/>
          <w:b/>
          <w:bCs/>
          <w:sz w:val="24"/>
          <w:szCs w:val="24"/>
          <w:lang w:val="lv-LV"/>
        </w:rPr>
        <w:t xml:space="preserve"> un papildus informācijas saņemšana.</w:t>
      </w:r>
    </w:p>
    <w:p w14:paraId="3D455B66" w14:textId="28D030B2" w:rsidR="004573F5" w:rsidRPr="0013721F" w:rsidRDefault="00980C06" w:rsidP="004573F5">
      <w:pPr>
        <w:rPr>
          <w:bCs/>
          <w:lang w:val="lv-LV" w:eastAsia="zh-CN"/>
        </w:rPr>
      </w:pPr>
      <w:r w:rsidRPr="0013721F">
        <w:rPr>
          <w:b/>
          <w:bCs/>
          <w:lang w:val="lv-LV"/>
        </w:rPr>
        <w:t>5.1. Pretendents</w:t>
      </w:r>
      <w:r w:rsidRPr="0013721F">
        <w:rPr>
          <w:lang w:val="lv-LV"/>
        </w:rPr>
        <w:t xml:space="preserve"> ar nolikumu var iepazīties un lejupielādēt to no iepirkumu uzraudzības biroja (IUB) mājas lapas </w:t>
      </w:r>
      <w:bookmarkStart w:id="5" w:name="_Hlk212370322"/>
      <w:r w:rsidRPr="00795123">
        <w:fldChar w:fldCharType="begin"/>
      </w:r>
      <w:r w:rsidRPr="00795123">
        <w:rPr>
          <w:lang w:val="lv-LV"/>
        </w:rPr>
        <w:instrText>HYPERLINK "https://info.iub.gov.lv/" \h</w:instrText>
      </w:r>
      <w:r w:rsidRPr="00795123">
        <w:fldChar w:fldCharType="separate"/>
      </w:r>
      <w:r w:rsidRPr="00795123">
        <w:rPr>
          <w:rStyle w:val="Hyperlink"/>
          <w:rFonts w:ascii="Times New Roman" w:hAnsi="Times New Roman" w:cs="Times New Roman"/>
          <w:color w:val="auto"/>
          <w:sz w:val="24"/>
          <w:szCs w:val="24"/>
          <w:lang w:val="lv-LV"/>
        </w:rPr>
        <w:t>https://info.iub.gov.lv</w:t>
      </w:r>
      <w:r w:rsidRPr="00795123">
        <w:fldChar w:fldCharType="end"/>
      </w:r>
      <w:bookmarkEnd w:id="5"/>
      <w:r w:rsidR="00281719" w:rsidRPr="0013721F">
        <w:rPr>
          <w:lang w:val="lv-LV"/>
        </w:rPr>
        <w:t xml:space="preserve"> </w:t>
      </w:r>
      <w:r w:rsidR="00281719" w:rsidRPr="0013721F">
        <w:rPr>
          <w:bCs/>
          <w:lang w:val="lv-LV"/>
        </w:rPr>
        <w:t xml:space="preserve">vai </w:t>
      </w:r>
      <w:r w:rsidR="00281719" w:rsidRPr="0013721F">
        <w:rPr>
          <w:rFonts w:eastAsia="Times New Roman"/>
          <w:bCs/>
          <w:kern w:val="0"/>
          <w:lang w:val="lv-LV" w:eastAsia="zh-CN"/>
          <w14:ligatures w14:val="none"/>
        </w:rPr>
        <w:t>saņemt elektroniski uz savu e-pastu, nosūtot pieprasījumu tos iepirkuma kontaktpersonai uz e- pastu:</w:t>
      </w:r>
      <w:r w:rsidR="00281719" w:rsidRPr="0013721F">
        <w:rPr>
          <w:b/>
          <w:bCs/>
          <w:lang w:val="lv-LV"/>
        </w:rPr>
        <w:t xml:space="preserve"> </w:t>
      </w:r>
      <w:r w:rsidR="00281719" w:rsidRPr="00795123">
        <w:rPr>
          <w:u w:val="single"/>
          <w:lang w:val="lv-LV"/>
        </w:rPr>
        <w:t>admin@ultraexpress</w:t>
      </w:r>
      <w:r w:rsidR="00281719" w:rsidRPr="00795123">
        <w:rPr>
          <w:rFonts w:eastAsia="Times New Roman"/>
          <w:kern w:val="0"/>
          <w:u w:val="single"/>
          <w:lang w:val="lv-LV" w:eastAsia="zh-CN"/>
          <w14:ligatures w14:val="none"/>
        </w:rPr>
        <w:t>.lv</w:t>
      </w:r>
      <w:r w:rsidR="00281719" w:rsidRPr="00795123">
        <w:rPr>
          <w:rFonts w:eastAsia="Times New Roman"/>
          <w:kern w:val="0"/>
          <w:lang w:val="lv-LV" w:eastAsia="zh-CN"/>
          <w14:ligatures w14:val="none"/>
        </w:rPr>
        <w:t>.</w:t>
      </w:r>
      <w:r w:rsidR="00281719" w:rsidRPr="00795123">
        <w:rPr>
          <w:rFonts w:eastAsia="Times New Roman"/>
          <w:bCs/>
          <w:kern w:val="0"/>
          <w:lang w:val="lv-LV" w:eastAsia="zh-CN"/>
          <w14:ligatures w14:val="none"/>
        </w:rPr>
        <w:t xml:space="preserve"> </w:t>
      </w:r>
      <w:r w:rsidR="00281719" w:rsidRPr="0013721F">
        <w:rPr>
          <w:rFonts w:eastAsia="Times New Roman"/>
          <w:bCs/>
          <w:kern w:val="0"/>
          <w:lang w:val="lv-LV" w:eastAsia="zh-CN"/>
          <w14:ligatures w14:val="none"/>
        </w:rPr>
        <w:t xml:space="preserve">Visu papildus informāciju par iepirkuma priekšmetu var noskaidrot rakstot uz e- pastu: </w:t>
      </w:r>
      <w:hyperlink r:id="rId8" w:history="1">
        <w:r w:rsidR="00281719" w:rsidRPr="00795123">
          <w:rPr>
            <w:rStyle w:val="Hyperlink"/>
            <w:rFonts w:ascii="Times New Roman" w:hAnsi="Times New Roman" w:cs="Times New Roman"/>
            <w:bCs/>
            <w:color w:val="auto"/>
            <w:sz w:val="24"/>
            <w:szCs w:val="24"/>
            <w:lang w:val="lv-LV"/>
          </w:rPr>
          <w:t>admin@ultraexpress.lv</w:t>
        </w:r>
      </w:hyperlink>
      <w:r w:rsidR="00281719" w:rsidRPr="00795123">
        <w:rPr>
          <w:b/>
          <w:bCs/>
          <w:lang w:val="lv-LV"/>
        </w:rPr>
        <w:t xml:space="preserve">. </w:t>
      </w:r>
    </w:p>
    <w:p w14:paraId="70E1C8A2" w14:textId="20DADE1F" w:rsidR="00F361D5" w:rsidRPr="004573F5" w:rsidRDefault="00281719" w:rsidP="00C864E8">
      <w:pPr>
        <w:rPr>
          <w:rFonts w:ascii="Times New Roman" w:hAnsi="Times New Roman" w:cs="Times New Roman"/>
          <w:sz w:val="24"/>
          <w:szCs w:val="24"/>
          <w:lang w:val="lv-LV"/>
        </w:rPr>
      </w:pPr>
      <w:r w:rsidRPr="004573F5">
        <w:rPr>
          <w:rFonts w:ascii="Times New Roman" w:hAnsi="Times New Roman" w:cs="Times New Roman"/>
          <w:sz w:val="24"/>
          <w:szCs w:val="24"/>
          <w:lang w:val="lv-LV"/>
        </w:rPr>
        <w:t>5.2. Pretendenti uzdot jautājumus par nolikumu un pieprasa papildu informāciju par iepirkumu elektroniski rakstiskā veidā parakstot to ar drošu elektronisku parakstu, adresējot  tos iepirkuma kontaktpersonai uz e-pastu: admin@ultraexpress.lv  Visu informāciju par iepirkuma procedūras norisi, kā arī atbildes uz pretendenta jautājumiem sniedz elektroniski rakstiskā veidā.</w:t>
      </w:r>
    </w:p>
    <w:p w14:paraId="31FA4BA5" w14:textId="554851D4" w:rsidR="00F361D5" w:rsidRPr="0013721F" w:rsidRDefault="00F361D5" w:rsidP="00C864E8">
      <w:pPr>
        <w:rPr>
          <w:rFonts w:ascii="Times New Roman" w:hAnsi="Times New Roman" w:cs="Times New Roman"/>
          <w:sz w:val="24"/>
          <w:szCs w:val="24"/>
          <w:lang w:val="lv-LV"/>
        </w:rPr>
      </w:pPr>
      <w:r w:rsidRPr="0013721F">
        <w:rPr>
          <w:rFonts w:ascii="Times New Roman" w:hAnsi="Times New Roman" w:cs="Times New Roman"/>
          <w:sz w:val="24"/>
          <w:szCs w:val="24"/>
          <w:lang w:val="lv-LV"/>
        </w:rPr>
        <w:t>5.3.Ja pretendents ir pieprasījis papildu informāciju par iepirkuma procedūru, atbildi sniedz rakstveidā 5 darba dienu laikā, no jautājuma saņemšanas dienas, bet ne vēlāk kā 3 (trīs) darba dienas pirms piedāvājumu iesniegšanas termiņa beigām</w:t>
      </w:r>
      <w:r w:rsidR="00C864E8" w:rsidRPr="0013721F">
        <w:rPr>
          <w:rFonts w:ascii="Times New Roman" w:hAnsi="Times New Roman" w:cs="Times New Roman"/>
          <w:sz w:val="24"/>
          <w:szCs w:val="24"/>
          <w:lang w:val="lv-LV"/>
        </w:rPr>
        <w:t>.</w:t>
      </w:r>
    </w:p>
    <w:p w14:paraId="62FB5BC3" w14:textId="12579A4B" w:rsidR="00C864E8" w:rsidRPr="00CD228D" w:rsidRDefault="00C864E8" w:rsidP="00C864E8">
      <w:pPr>
        <w:rPr>
          <w:rFonts w:ascii="Times New Roman" w:hAnsi="Times New Roman" w:cs="Times New Roman"/>
          <w:sz w:val="24"/>
          <w:szCs w:val="24"/>
        </w:rPr>
      </w:pPr>
      <w:r w:rsidRPr="00CD228D">
        <w:rPr>
          <w:rFonts w:ascii="Times New Roman" w:hAnsi="Times New Roman" w:cs="Times New Roman"/>
          <w:sz w:val="24"/>
          <w:szCs w:val="24"/>
        </w:rPr>
        <w:t>5.4. Par jautājuma saņemšanas dienu var būt tikai darbadiena no pirmdienas līdz piektdienai no plkst. 9:00līdz 17:00. Ja jautājums tiek iesniegts ārpus norādītā laika, par saņemšanas dienu tiek uzskatīta nākamā darba diena.</w:t>
      </w:r>
    </w:p>
    <w:p w14:paraId="465941B0" w14:textId="48A7958B" w:rsidR="00C864E8" w:rsidRPr="00CD228D" w:rsidRDefault="003F4073" w:rsidP="00C864E8">
      <w:pPr>
        <w:suppressAutoHyphens/>
        <w:spacing w:after="0" w:line="240" w:lineRule="auto"/>
        <w:jc w:val="both"/>
        <w:rPr>
          <w:rFonts w:ascii="Times New Roman" w:eastAsia="Times New Roman" w:hAnsi="Times New Roman" w:cs="Times New Roman"/>
          <w:b/>
          <w:kern w:val="0"/>
          <w:sz w:val="24"/>
          <w:szCs w:val="24"/>
          <w:lang w:val="lv-LV" w:eastAsia="zh-CN"/>
          <w14:ligatures w14:val="none"/>
        </w:rPr>
      </w:pPr>
      <w:r w:rsidRPr="00CD228D">
        <w:rPr>
          <w:rFonts w:ascii="Times New Roman" w:eastAsia="Times New Roman" w:hAnsi="Times New Roman" w:cs="Times New Roman"/>
          <w:b/>
          <w:kern w:val="0"/>
          <w:sz w:val="24"/>
          <w:szCs w:val="24"/>
          <w:lang w:val="lv-LV" w:eastAsia="zh-CN"/>
          <w14:ligatures w14:val="none"/>
        </w:rPr>
        <w:t xml:space="preserve">6. </w:t>
      </w:r>
      <w:r w:rsidR="00C864E8" w:rsidRPr="00C864E8">
        <w:rPr>
          <w:rFonts w:ascii="Times New Roman" w:eastAsia="Times New Roman" w:hAnsi="Times New Roman" w:cs="Times New Roman"/>
          <w:b/>
          <w:kern w:val="0"/>
          <w:sz w:val="24"/>
          <w:szCs w:val="24"/>
          <w:lang w:val="lv-LV" w:eastAsia="zh-CN"/>
          <w14:ligatures w14:val="none"/>
        </w:rPr>
        <w:t>Piedāvājumu iesniegšanas un noformēšanas kārtība</w:t>
      </w:r>
    </w:p>
    <w:p w14:paraId="3997537F" w14:textId="77777777" w:rsidR="00C864E8" w:rsidRPr="00CD228D" w:rsidRDefault="00C864E8" w:rsidP="00C864E8">
      <w:pPr>
        <w:suppressAutoHyphens/>
        <w:spacing w:after="0" w:line="240" w:lineRule="auto"/>
        <w:jc w:val="both"/>
        <w:rPr>
          <w:rFonts w:ascii="Times New Roman" w:eastAsia="Times New Roman" w:hAnsi="Times New Roman" w:cs="Times New Roman"/>
          <w:b/>
          <w:kern w:val="0"/>
          <w:sz w:val="24"/>
          <w:szCs w:val="24"/>
          <w:lang w:val="lv-LV" w:eastAsia="zh-CN"/>
          <w14:ligatures w14:val="none"/>
        </w:rPr>
      </w:pPr>
    </w:p>
    <w:p w14:paraId="00A621D1" w14:textId="1A5FB1A1" w:rsidR="00C864E8" w:rsidRPr="00CD228D" w:rsidRDefault="00112531" w:rsidP="00C864E8">
      <w:pPr>
        <w:suppressAutoHyphens/>
        <w:spacing w:after="0" w:line="240" w:lineRule="auto"/>
        <w:jc w:val="both"/>
        <w:rPr>
          <w:rFonts w:ascii="Times New Roman" w:eastAsia="Times New Roman" w:hAnsi="Times New Roman" w:cs="Times New Roman"/>
          <w:b/>
          <w:bCs/>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6</w:t>
      </w:r>
      <w:r w:rsidR="00C864E8" w:rsidRPr="00C864E8">
        <w:rPr>
          <w:rFonts w:ascii="Times New Roman" w:eastAsia="Times New Roman" w:hAnsi="Times New Roman" w:cs="Times New Roman"/>
          <w:kern w:val="0"/>
          <w:sz w:val="24"/>
          <w:szCs w:val="24"/>
          <w:lang w:val="lv-LV" w:eastAsia="zh-CN"/>
          <w14:ligatures w14:val="none"/>
        </w:rPr>
        <w:t xml:space="preserve">.1. Piedāvājumi jāiesniedz līdz </w:t>
      </w:r>
      <w:r w:rsidR="00C864E8" w:rsidRPr="00C864E8">
        <w:rPr>
          <w:rFonts w:ascii="Times New Roman" w:eastAsia="Times New Roman" w:hAnsi="Times New Roman" w:cs="Times New Roman"/>
          <w:b/>
          <w:bCs/>
          <w:kern w:val="0"/>
          <w:sz w:val="24"/>
          <w:szCs w:val="24"/>
          <w:lang w:val="lv-LV" w:eastAsia="zh-CN"/>
          <w14:ligatures w14:val="none"/>
        </w:rPr>
        <w:t>2025.gada</w:t>
      </w:r>
      <w:r w:rsidR="008B7190">
        <w:rPr>
          <w:rFonts w:ascii="Times New Roman" w:eastAsia="Times New Roman" w:hAnsi="Times New Roman" w:cs="Times New Roman"/>
          <w:b/>
          <w:bCs/>
          <w:kern w:val="0"/>
          <w:sz w:val="24"/>
          <w:szCs w:val="24"/>
          <w:lang w:val="lv-LV" w:eastAsia="zh-CN"/>
          <w14:ligatures w14:val="none"/>
        </w:rPr>
        <w:t xml:space="preserve"> </w:t>
      </w:r>
      <w:r w:rsidR="003D3545">
        <w:rPr>
          <w:rFonts w:ascii="Times New Roman" w:eastAsia="Times New Roman" w:hAnsi="Times New Roman" w:cs="Times New Roman"/>
          <w:b/>
          <w:bCs/>
          <w:kern w:val="0"/>
          <w:sz w:val="24"/>
          <w:szCs w:val="24"/>
          <w:lang w:val="lv-LV" w:eastAsia="zh-CN"/>
          <w14:ligatures w14:val="none"/>
        </w:rPr>
        <w:t>10</w:t>
      </w:r>
      <w:r w:rsidR="008B7190">
        <w:rPr>
          <w:rFonts w:ascii="Times New Roman" w:eastAsia="Times New Roman" w:hAnsi="Times New Roman" w:cs="Times New Roman"/>
          <w:b/>
          <w:bCs/>
          <w:kern w:val="0"/>
          <w:sz w:val="24"/>
          <w:szCs w:val="24"/>
          <w:lang w:val="lv-LV" w:eastAsia="zh-CN"/>
          <w14:ligatures w14:val="none"/>
        </w:rPr>
        <w:t>. novembra</w:t>
      </w:r>
      <w:r w:rsidR="00C864E8" w:rsidRPr="00C864E8">
        <w:rPr>
          <w:rFonts w:ascii="Times New Roman" w:eastAsia="Times New Roman" w:hAnsi="Times New Roman" w:cs="Times New Roman"/>
          <w:b/>
          <w:bCs/>
          <w:kern w:val="0"/>
          <w:sz w:val="24"/>
          <w:szCs w:val="24"/>
          <w:lang w:val="lv-LV" w:eastAsia="zh-CN"/>
          <w14:ligatures w14:val="none"/>
        </w:rPr>
        <w:t xml:space="preserve"> plkst. </w:t>
      </w:r>
      <w:r w:rsidR="008B7190">
        <w:rPr>
          <w:rFonts w:ascii="Times New Roman" w:eastAsia="Times New Roman" w:hAnsi="Times New Roman" w:cs="Times New Roman"/>
          <w:b/>
          <w:bCs/>
          <w:kern w:val="0"/>
          <w:sz w:val="24"/>
          <w:szCs w:val="24"/>
          <w:lang w:val="lv-LV" w:eastAsia="zh-CN"/>
          <w14:ligatures w14:val="none"/>
        </w:rPr>
        <w:t>23:59:00</w:t>
      </w:r>
      <w:r w:rsidRPr="00CD228D">
        <w:rPr>
          <w:rFonts w:ascii="Times New Roman" w:eastAsia="Times New Roman" w:hAnsi="Times New Roman" w:cs="Times New Roman"/>
          <w:b/>
          <w:bCs/>
          <w:kern w:val="0"/>
          <w:sz w:val="24"/>
          <w:szCs w:val="24"/>
          <w:lang w:val="lv-LV" w:eastAsia="zh-CN"/>
          <w14:ligatures w14:val="none"/>
        </w:rPr>
        <w:t xml:space="preserve"> </w:t>
      </w:r>
      <w:r w:rsidR="00C864E8" w:rsidRPr="00C864E8">
        <w:rPr>
          <w:rFonts w:ascii="Times New Roman" w:eastAsia="Times New Roman" w:hAnsi="Times New Roman" w:cs="Times New Roman"/>
          <w:b/>
          <w:bCs/>
          <w:kern w:val="0"/>
          <w:sz w:val="24"/>
          <w:szCs w:val="24"/>
          <w:lang w:val="lv-LV" w:eastAsia="zh-CN"/>
          <w14:ligatures w14:val="none"/>
        </w:rPr>
        <w:t xml:space="preserve"> </w:t>
      </w:r>
    </w:p>
    <w:p w14:paraId="0F9ED7F4" w14:textId="77777777" w:rsidR="00112531" w:rsidRPr="00C864E8" w:rsidRDefault="00112531" w:rsidP="00C864E8">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06BF4D8" w14:textId="3E92223F" w:rsidR="00C864E8" w:rsidRPr="00CD228D" w:rsidRDefault="00112531" w:rsidP="00C864E8">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6</w:t>
      </w:r>
      <w:r w:rsidR="00C864E8" w:rsidRPr="00C864E8">
        <w:rPr>
          <w:rFonts w:ascii="Times New Roman" w:eastAsia="Times New Roman" w:hAnsi="Times New Roman" w:cs="Times New Roman"/>
          <w:kern w:val="0"/>
          <w:sz w:val="24"/>
          <w:szCs w:val="24"/>
          <w:lang w:val="lv-LV" w:eastAsia="zh-CN"/>
          <w14:ligatures w14:val="none"/>
        </w:rPr>
        <w:t>.2. Piedāvājumi, kuri tiks saņemti pēc 2025.gada ,</w:t>
      </w:r>
      <w:r w:rsidR="008B7190">
        <w:rPr>
          <w:rFonts w:ascii="Times New Roman" w:eastAsia="Times New Roman" w:hAnsi="Times New Roman" w:cs="Times New Roman"/>
          <w:kern w:val="0"/>
          <w:sz w:val="24"/>
          <w:szCs w:val="24"/>
          <w:lang w:val="lv-LV" w:eastAsia="zh-CN"/>
          <w14:ligatures w14:val="none"/>
        </w:rPr>
        <w:t xml:space="preserve"> </w:t>
      </w:r>
      <w:r w:rsidR="003D3545">
        <w:rPr>
          <w:rFonts w:ascii="Times New Roman" w:eastAsia="Times New Roman" w:hAnsi="Times New Roman" w:cs="Times New Roman"/>
          <w:kern w:val="0"/>
          <w:sz w:val="24"/>
          <w:szCs w:val="24"/>
          <w:lang w:val="lv-LV" w:eastAsia="zh-CN"/>
          <w14:ligatures w14:val="none"/>
        </w:rPr>
        <w:t>10</w:t>
      </w:r>
      <w:r w:rsidR="008B7190">
        <w:rPr>
          <w:rFonts w:ascii="Times New Roman" w:eastAsia="Times New Roman" w:hAnsi="Times New Roman" w:cs="Times New Roman"/>
          <w:kern w:val="0"/>
          <w:sz w:val="24"/>
          <w:szCs w:val="24"/>
          <w:lang w:val="lv-LV" w:eastAsia="zh-CN"/>
          <w14:ligatures w14:val="none"/>
        </w:rPr>
        <w:t>. novembra</w:t>
      </w:r>
      <w:r w:rsidR="00C864E8" w:rsidRPr="00C864E8">
        <w:rPr>
          <w:rFonts w:ascii="Times New Roman" w:eastAsia="Times New Roman" w:hAnsi="Times New Roman" w:cs="Times New Roman"/>
          <w:kern w:val="0"/>
          <w:sz w:val="24"/>
          <w:szCs w:val="24"/>
          <w:lang w:val="lv-LV" w:eastAsia="zh-CN"/>
          <w14:ligatures w14:val="none"/>
        </w:rPr>
        <w:t xml:space="preserve"> plkst. </w:t>
      </w:r>
      <w:r w:rsidR="008B7190">
        <w:rPr>
          <w:rFonts w:ascii="Times New Roman" w:eastAsia="Times New Roman" w:hAnsi="Times New Roman" w:cs="Times New Roman"/>
          <w:kern w:val="0"/>
          <w:sz w:val="24"/>
          <w:szCs w:val="24"/>
          <w:lang w:val="lv-LV" w:eastAsia="zh-CN"/>
          <w14:ligatures w14:val="none"/>
        </w:rPr>
        <w:t>23:59</w:t>
      </w:r>
      <w:r w:rsidR="00C864E8" w:rsidRPr="00C864E8">
        <w:rPr>
          <w:rFonts w:ascii="Times New Roman" w:eastAsia="Times New Roman" w:hAnsi="Times New Roman" w:cs="Times New Roman"/>
          <w:kern w:val="0"/>
          <w:sz w:val="24"/>
          <w:szCs w:val="24"/>
          <w:lang w:val="lv-LV" w:eastAsia="zh-CN"/>
          <w14:ligatures w14:val="none"/>
        </w:rPr>
        <w:t xml:space="preserve"> , netiks vērtēti un tiks nosūtīti atpakaļ iesniedzējam neatvērti.</w:t>
      </w:r>
    </w:p>
    <w:p w14:paraId="5836F985" w14:textId="77777777" w:rsidR="00112531" w:rsidRPr="00CD228D" w:rsidRDefault="00112531" w:rsidP="00C864E8">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33EC29B3" w14:textId="5136B2CA" w:rsidR="00112531" w:rsidRPr="00CD228D" w:rsidRDefault="00112531" w:rsidP="00C864E8">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6.3.</w:t>
      </w:r>
    </w:p>
    <w:p w14:paraId="3B059815" w14:textId="4CE05621" w:rsidR="00112531" w:rsidRPr="00CD228D" w:rsidRDefault="00112531" w:rsidP="00112531">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 xml:space="preserve">Piedāvājums jāiesniedz elektroniski, parakstot ar drošu elektronisko parakstu </w:t>
      </w:r>
      <w:r w:rsidRPr="00112531">
        <w:rPr>
          <w:rFonts w:ascii="Times New Roman" w:eastAsia="Times New Roman" w:hAnsi="Times New Roman" w:cs="Times New Roman"/>
          <w:kern w:val="0"/>
          <w:sz w:val="24"/>
          <w:szCs w:val="24"/>
          <w:lang w:val="lv-LV" w:eastAsia="zh-CN"/>
          <w14:ligatures w14:val="none"/>
        </w:rPr>
        <w:t xml:space="preserve">nosūtot  uz elektroniskā pasta adresi: </w:t>
      </w:r>
      <w:hyperlink r:id="rId9" w:history="1">
        <w:r w:rsidRPr="00112531">
          <w:rPr>
            <w:rStyle w:val="Hyperlink"/>
            <w:rFonts w:ascii="Times New Roman" w:eastAsia="Times New Roman" w:hAnsi="Times New Roman" w:cs="Times New Roman"/>
            <w:kern w:val="0"/>
            <w:sz w:val="24"/>
            <w:szCs w:val="24"/>
            <w:lang w:val="lv-LV" w:eastAsia="zh-CN"/>
            <w14:ligatures w14:val="none"/>
          </w:rPr>
          <w:t>admin@ultraexpress.lv</w:t>
        </w:r>
      </w:hyperlink>
      <w:r w:rsidRPr="00112531">
        <w:rPr>
          <w:rFonts w:ascii="Times New Roman" w:eastAsia="Times New Roman" w:hAnsi="Times New Roman" w:cs="Times New Roman"/>
          <w:kern w:val="0"/>
          <w:sz w:val="24"/>
          <w:szCs w:val="24"/>
          <w:lang w:val="lv-LV" w:eastAsia="zh-CN"/>
          <w14:ligatures w14:val="none"/>
        </w:rPr>
        <w:t>.</w:t>
      </w:r>
    </w:p>
    <w:p w14:paraId="2AD00400" w14:textId="77777777" w:rsidR="003F4073" w:rsidRPr="00CD228D" w:rsidRDefault="003F4073" w:rsidP="00112531">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2DF2815" w14:textId="26EB6572" w:rsidR="003F4073" w:rsidRPr="00CD228D" w:rsidRDefault="003F4073" w:rsidP="00112531">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6.4. Pretendentam ir tiesības iesniegt tikai vienu piedāvājuma variantu.</w:t>
      </w:r>
    </w:p>
    <w:p w14:paraId="576436F5" w14:textId="77777777" w:rsidR="00112531" w:rsidRPr="00CD228D" w:rsidRDefault="00112531" w:rsidP="00112531">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3F707439" w14:textId="42B4EF96" w:rsidR="00112531" w:rsidRPr="008B7190" w:rsidRDefault="003F4073" w:rsidP="00112531">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8B7190">
        <w:rPr>
          <w:rFonts w:ascii="Times New Roman" w:eastAsia="Times New Roman" w:hAnsi="Times New Roman" w:cs="Times New Roman"/>
          <w:kern w:val="0"/>
          <w:sz w:val="24"/>
          <w:szCs w:val="24"/>
          <w:lang w:val="lv-LV" w:eastAsia="zh-CN"/>
          <w14:ligatures w14:val="none"/>
        </w:rPr>
        <w:t>6.5. Sagatavojot piedāvājumu Pretendents izmanto</w:t>
      </w:r>
      <w:r w:rsidR="008B7190" w:rsidRPr="008B7190">
        <w:rPr>
          <w:rFonts w:ascii="Times New Roman" w:eastAsia="Times New Roman" w:hAnsi="Times New Roman" w:cs="Times New Roman"/>
          <w:kern w:val="0"/>
          <w:sz w:val="24"/>
          <w:szCs w:val="24"/>
          <w:lang w:val="lv-LV" w:eastAsia="zh-CN"/>
          <w14:ligatures w14:val="none"/>
        </w:rPr>
        <w:t xml:space="preserve"> iepirkuma </w:t>
      </w:r>
      <w:r w:rsidR="00225B5C" w:rsidRPr="008B7190">
        <w:rPr>
          <w:rFonts w:ascii="Times New Roman" w:eastAsia="Times New Roman" w:hAnsi="Times New Roman" w:cs="Times New Roman"/>
          <w:kern w:val="0"/>
          <w:sz w:val="24"/>
          <w:szCs w:val="24"/>
          <w:lang w:val="lv-LV" w:eastAsia="zh-CN"/>
          <w14:ligatures w14:val="none"/>
        </w:rPr>
        <w:t>Nolikuma</w:t>
      </w:r>
      <w:r w:rsidR="008B7190" w:rsidRPr="008B7190">
        <w:rPr>
          <w:rFonts w:ascii="Times New Roman" w:eastAsia="Times New Roman" w:hAnsi="Times New Roman" w:cs="Times New Roman"/>
          <w:kern w:val="0"/>
          <w:sz w:val="24"/>
          <w:szCs w:val="24"/>
          <w:lang w:val="lv-LV" w:eastAsia="zh-CN"/>
          <w14:ligatures w14:val="none"/>
        </w:rPr>
        <w:t xml:space="preserve"> Nr</w:t>
      </w:r>
      <w:r w:rsidR="00225B5C" w:rsidRPr="008B7190">
        <w:rPr>
          <w:rFonts w:ascii="Times New Roman" w:eastAsia="Times New Roman" w:hAnsi="Times New Roman" w:cs="Times New Roman"/>
          <w:kern w:val="0"/>
          <w:sz w:val="24"/>
          <w:szCs w:val="24"/>
          <w:lang w:val="lv-LV" w:eastAsia="zh-CN"/>
          <w14:ligatures w14:val="none"/>
        </w:rPr>
        <w:t xml:space="preserve"> 1. pielikum</w:t>
      </w:r>
      <w:r w:rsidR="008B7190" w:rsidRPr="008B7190">
        <w:rPr>
          <w:rFonts w:ascii="Times New Roman" w:eastAsia="Times New Roman" w:hAnsi="Times New Roman" w:cs="Times New Roman"/>
          <w:kern w:val="0"/>
          <w:sz w:val="24"/>
          <w:szCs w:val="24"/>
          <w:lang w:val="lv-LV" w:eastAsia="zh-CN"/>
          <w14:ligatures w14:val="none"/>
        </w:rPr>
        <w:t>u</w:t>
      </w:r>
      <w:r w:rsidR="00225B5C" w:rsidRPr="008B7190">
        <w:rPr>
          <w:rFonts w:ascii="Times New Roman" w:eastAsia="Times New Roman" w:hAnsi="Times New Roman" w:cs="Times New Roman"/>
          <w:kern w:val="0"/>
          <w:sz w:val="24"/>
          <w:szCs w:val="24"/>
          <w:lang w:val="lv-LV" w:eastAsia="zh-CN"/>
          <w14:ligatures w14:val="none"/>
        </w:rPr>
        <w:t xml:space="preserve"> un</w:t>
      </w:r>
      <w:r w:rsidR="008B7190" w:rsidRPr="008B7190">
        <w:rPr>
          <w:rFonts w:ascii="Times New Roman" w:eastAsia="Times New Roman" w:hAnsi="Times New Roman" w:cs="Times New Roman"/>
          <w:kern w:val="0"/>
          <w:sz w:val="24"/>
          <w:szCs w:val="24"/>
          <w:lang w:val="lv-LV" w:eastAsia="zh-CN"/>
          <w14:ligatures w14:val="none"/>
        </w:rPr>
        <w:t xml:space="preserve"> Nr. 2 pielikumu par </w:t>
      </w:r>
      <w:r w:rsidR="00225B5C" w:rsidRPr="008B7190">
        <w:rPr>
          <w:rFonts w:ascii="Times New Roman" w:eastAsia="Times New Roman" w:hAnsi="Times New Roman" w:cs="Times New Roman"/>
          <w:kern w:val="0"/>
          <w:sz w:val="24"/>
          <w:szCs w:val="24"/>
          <w:lang w:val="lv-LV" w:eastAsia="zh-CN"/>
          <w14:ligatures w14:val="none"/>
        </w:rPr>
        <w:t>tehnisk</w:t>
      </w:r>
      <w:r w:rsidR="008B7190" w:rsidRPr="008B7190">
        <w:rPr>
          <w:rFonts w:ascii="Times New Roman" w:eastAsia="Times New Roman" w:hAnsi="Times New Roman" w:cs="Times New Roman"/>
          <w:kern w:val="0"/>
          <w:sz w:val="24"/>
          <w:szCs w:val="24"/>
          <w:lang w:val="lv-LV" w:eastAsia="zh-CN"/>
          <w14:ligatures w14:val="none"/>
        </w:rPr>
        <w:t>o</w:t>
      </w:r>
      <w:r w:rsidR="00225B5C" w:rsidRPr="008B7190">
        <w:rPr>
          <w:rFonts w:ascii="Times New Roman" w:eastAsia="Times New Roman" w:hAnsi="Times New Roman" w:cs="Times New Roman"/>
          <w:kern w:val="0"/>
          <w:sz w:val="24"/>
          <w:szCs w:val="24"/>
          <w:lang w:val="lv-LV" w:eastAsia="zh-CN"/>
          <w14:ligatures w14:val="none"/>
        </w:rPr>
        <w:t xml:space="preserve"> un finanšu piedāvāju</w:t>
      </w:r>
      <w:r w:rsidR="008B7190" w:rsidRPr="008B7190">
        <w:rPr>
          <w:rFonts w:ascii="Times New Roman" w:eastAsia="Times New Roman" w:hAnsi="Times New Roman" w:cs="Times New Roman"/>
          <w:kern w:val="0"/>
          <w:sz w:val="24"/>
          <w:szCs w:val="24"/>
          <w:lang w:val="lv-LV" w:eastAsia="zh-CN"/>
          <w14:ligatures w14:val="none"/>
        </w:rPr>
        <w:t xml:space="preserve">mu . </w:t>
      </w:r>
    </w:p>
    <w:p w14:paraId="13C4CEF3" w14:textId="77777777" w:rsidR="00534C66" w:rsidRPr="00CD228D" w:rsidRDefault="00534C66" w:rsidP="00112531">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9BA26FC" w14:textId="10D74ED9" w:rsidR="00534C66" w:rsidRPr="00CD228D" w:rsidRDefault="00534C66"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 xml:space="preserve">6.6. Piedāvājumu paraksta Pretendenta pārstāvis ar pārstāvības tiesībām vai tā pilnvarota persona, ievērojot  </w:t>
      </w:r>
      <w:r w:rsidRPr="008B7190">
        <w:rPr>
          <w:rFonts w:ascii="Times New Roman" w:eastAsia="Times New Roman" w:hAnsi="Times New Roman" w:cs="Times New Roman"/>
          <w:kern w:val="0"/>
          <w:sz w:val="24"/>
          <w:szCs w:val="24"/>
          <w:lang w:val="lv-LV" w:eastAsia="zh-CN"/>
          <w14:ligatures w14:val="none"/>
        </w:rPr>
        <w:t xml:space="preserve">Nolikuma </w:t>
      </w:r>
      <w:r w:rsidR="008B7190" w:rsidRPr="008B7190">
        <w:rPr>
          <w:rFonts w:ascii="Times New Roman" w:eastAsia="Times New Roman" w:hAnsi="Times New Roman" w:cs="Times New Roman"/>
          <w:kern w:val="0"/>
          <w:sz w:val="24"/>
          <w:szCs w:val="24"/>
          <w:lang w:val="lv-LV" w:eastAsia="zh-CN"/>
          <w14:ligatures w14:val="none"/>
        </w:rPr>
        <w:t xml:space="preserve"> 4.</w:t>
      </w:r>
      <w:r w:rsidRPr="008B7190">
        <w:rPr>
          <w:rFonts w:ascii="Times New Roman" w:eastAsia="Times New Roman" w:hAnsi="Times New Roman" w:cs="Times New Roman"/>
          <w:kern w:val="0"/>
          <w:sz w:val="24"/>
          <w:szCs w:val="24"/>
          <w:lang w:val="lv-LV" w:eastAsia="zh-CN"/>
          <w14:ligatures w14:val="none"/>
        </w:rPr>
        <w:t xml:space="preserve"> </w:t>
      </w:r>
      <w:r w:rsidRPr="00CD228D">
        <w:rPr>
          <w:rFonts w:ascii="Times New Roman" w:eastAsia="Times New Roman" w:hAnsi="Times New Roman" w:cs="Times New Roman"/>
          <w:kern w:val="0"/>
          <w:sz w:val="24"/>
          <w:szCs w:val="24"/>
          <w:lang w:val="lv-LV" w:eastAsia="zh-CN"/>
          <w14:ligatures w14:val="none"/>
        </w:rPr>
        <w:t>un attiecīgo apakšpunktu prasības.</w:t>
      </w:r>
    </w:p>
    <w:p w14:paraId="760707A9" w14:textId="77777777" w:rsidR="00534C66" w:rsidRPr="00CD228D" w:rsidRDefault="00534C66"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3B371ABE" w14:textId="1EE2DFDA" w:rsidR="00534C66" w:rsidRDefault="00534C66"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6.7.</w:t>
      </w:r>
      <w:r w:rsidRPr="00CD228D">
        <w:rPr>
          <w:rFonts w:ascii="Times New Roman" w:hAnsi="Times New Roman" w:cs="Times New Roman"/>
          <w:sz w:val="24"/>
          <w:szCs w:val="24"/>
          <w:lang w:val="lv-LV"/>
        </w:rPr>
        <w:t xml:space="preserve"> </w:t>
      </w:r>
      <w:r w:rsidRPr="00CD228D">
        <w:rPr>
          <w:rFonts w:ascii="Times New Roman" w:eastAsia="Times New Roman" w:hAnsi="Times New Roman" w:cs="Times New Roman"/>
          <w:kern w:val="0"/>
          <w:sz w:val="24"/>
          <w:szCs w:val="24"/>
          <w:lang w:val="lv-LV" w:eastAsia="zh-CN"/>
          <w14:ligatures w14:val="none"/>
        </w:rPr>
        <w:t>Piedāvājums jāiesniedz latviešu valodā. Tehniskā piedāvājuma dokumenti (piemēram, ražotāja izsniegta iekārtas tehniskā dokumentācija) var tikt iesniegti citā valodā ar pievienotu Pretendenta apliecinātu tulkojumu latviešu valodā vai angļu valodā.</w:t>
      </w:r>
    </w:p>
    <w:p w14:paraId="3898EAE4" w14:textId="77777777" w:rsidR="004573F5" w:rsidRPr="00CD228D" w:rsidRDefault="004573F5"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60EDB1EC" w14:textId="59C8FB9E" w:rsidR="00534C66" w:rsidRDefault="00534C66"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lastRenderedPageBreak/>
        <w:t>6.8. Pretendents pirms piedāvājumu iesniegšanas termiņa beigām var grozīt vai atsaukt iesniegto piedāvājumu</w:t>
      </w:r>
      <w:r w:rsidR="00C64F0D" w:rsidRPr="00CD228D">
        <w:rPr>
          <w:rFonts w:ascii="Times New Roman" w:eastAsia="Times New Roman" w:hAnsi="Times New Roman" w:cs="Times New Roman"/>
          <w:kern w:val="0"/>
          <w:sz w:val="24"/>
          <w:szCs w:val="24"/>
          <w:lang w:val="lv-LV" w:eastAsia="zh-CN"/>
          <w14:ligatures w14:val="none"/>
        </w:rPr>
        <w:t>.</w:t>
      </w:r>
    </w:p>
    <w:p w14:paraId="61905530" w14:textId="77777777" w:rsidR="004573F5" w:rsidRPr="00CD228D" w:rsidRDefault="004573F5"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2890FCDA" w14:textId="423E54EE" w:rsidR="00C64F0D" w:rsidRPr="00CD228D" w:rsidRDefault="00C64F0D" w:rsidP="00C64F0D">
      <w:pPr>
        <w:jc w:val="both"/>
        <w:rPr>
          <w:rFonts w:ascii="Times New Roman" w:eastAsia="Times New Roman" w:hAnsi="Times New Roman" w:cs="Times New Roman"/>
          <w:i/>
          <w:iCs/>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 xml:space="preserve">6.9.Piedāvājums jāsagatavo tā, lai nekādā veidā netiktu apdraudēta Pasūtītāja informācijas sistēmu darbība un nebūtu ierobežota piekļuve piedāvājumā ietvertajai informācijai, tostarp piedāvājums nedrīkst saturēt datorvīrusus un citas kaitīgas programmatūras vai to ģeneratorus. </w:t>
      </w:r>
      <w:r w:rsidRPr="00CD228D">
        <w:rPr>
          <w:rFonts w:ascii="Times New Roman" w:eastAsia="Times New Roman" w:hAnsi="Times New Roman" w:cs="Times New Roman"/>
          <w:i/>
          <w:iCs/>
          <w:kern w:val="0"/>
          <w:sz w:val="24"/>
          <w:szCs w:val="24"/>
          <w:lang w:val="lv-LV" w:eastAsia="zh-CN"/>
          <w14:ligatures w14:val="none"/>
        </w:rPr>
        <w:t>Ja piedāvājums saturēs kādu no šajā punktā minētajiem riskiem, tas netiks izskatīts.</w:t>
      </w:r>
    </w:p>
    <w:p w14:paraId="6DF60DF2" w14:textId="6AE387E5" w:rsidR="008D3A75" w:rsidRPr="00CD228D" w:rsidRDefault="00B66FFB" w:rsidP="00B66FFB">
      <w:pPr>
        <w:suppressAutoHyphens/>
        <w:spacing w:after="0" w:line="240" w:lineRule="auto"/>
        <w:jc w:val="both"/>
        <w:rPr>
          <w:rFonts w:ascii="Times New Roman" w:eastAsia="Times New Roman" w:hAnsi="Times New Roman" w:cs="Times New Roman"/>
          <w:b/>
          <w:kern w:val="0"/>
          <w:sz w:val="24"/>
          <w:szCs w:val="24"/>
          <w:lang w:val="lv-LV" w:eastAsia="zh-CN"/>
          <w14:ligatures w14:val="none"/>
        </w:rPr>
      </w:pPr>
      <w:r w:rsidRPr="00CD228D">
        <w:rPr>
          <w:rFonts w:ascii="Times New Roman" w:eastAsia="Times New Roman" w:hAnsi="Times New Roman" w:cs="Times New Roman"/>
          <w:b/>
          <w:kern w:val="0"/>
          <w:sz w:val="24"/>
          <w:szCs w:val="24"/>
          <w:lang w:val="lv-LV" w:eastAsia="zh-CN"/>
          <w14:ligatures w14:val="none"/>
        </w:rPr>
        <w:t>7.</w:t>
      </w:r>
      <w:r w:rsidR="008D3A75" w:rsidRPr="00CD228D">
        <w:rPr>
          <w:rFonts w:ascii="Times New Roman" w:eastAsia="Times New Roman" w:hAnsi="Times New Roman" w:cs="Times New Roman"/>
          <w:b/>
          <w:kern w:val="0"/>
          <w:sz w:val="24"/>
          <w:szCs w:val="24"/>
          <w:lang w:val="lv-LV" w:eastAsia="zh-CN"/>
          <w14:ligatures w14:val="none"/>
        </w:rPr>
        <w:t>Pretendenta iesniedzamie dokumenti.</w:t>
      </w:r>
    </w:p>
    <w:p w14:paraId="1381F327" w14:textId="77777777" w:rsidR="008D3A75" w:rsidRDefault="008D3A75" w:rsidP="008D3A75">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8D3A75">
        <w:rPr>
          <w:rFonts w:ascii="Times New Roman" w:eastAsia="Times New Roman" w:hAnsi="Times New Roman" w:cs="Times New Roman"/>
          <w:kern w:val="0"/>
          <w:sz w:val="24"/>
          <w:szCs w:val="24"/>
          <w:lang w:val="lv-LV" w:eastAsia="zh-CN"/>
          <w14:ligatures w14:val="none"/>
        </w:rPr>
        <w:t>Pretendents iesniedz šādus dokumentus:</w:t>
      </w:r>
    </w:p>
    <w:p w14:paraId="001DA592" w14:textId="77777777" w:rsidR="004573F5" w:rsidRPr="008D3A75" w:rsidRDefault="004573F5" w:rsidP="008D3A75">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7B59EAEB" w14:textId="1ECB213C" w:rsidR="008D3A75" w:rsidRDefault="00B66FFB" w:rsidP="008D3A75">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7</w:t>
      </w:r>
      <w:r w:rsidR="008D3A75" w:rsidRPr="008D3A75">
        <w:rPr>
          <w:rFonts w:ascii="Times New Roman" w:eastAsia="Times New Roman" w:hAnsi="Times New Roman" w:cs="Times New Roman"/>
          <w:kern w:val="0"/>
          <w:sz w:val="24"/>
          <w:szCs w:val="24"/>
          <w:lang w:val="lv-LV" w:eastAsia="zh-CN"/>
          <w14:ligatures w14:val="none"/>
        </w:rPr>
        <w:t>.1. Aizpildītu un parakstīto pieteikumu par dalību iepirkumā (Nolikuma 1.pielikums) uz kura, tai skaitā, jānorāda - pretendenta pilnu nosaukumu, adresi, reģ. Nr., tālruņa Nr., bankas rekvizītus (nosaukums, kods, konta numurs); pretendenta uzņēmuma vadītāja un personas, kas pārstāvēs pretendentu iepirkumā, vārdu, uzvārdu un pilnvarojumu pārstāvēt pretendentu iepirkumā.</w:t>
      </w:r>
    </w:p>
    <w:p w14:paraId="2E60E363" w14:textId="77777777" w:rsidR="004573F5" w:rsidRPr="008D3A75" w:rsidRDefault="004573F5" w:rsidP="008D3A75">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3962BB6" w14:textId="7123820D" w:rsidR="008D3A75" w:rsidRDefault="00B66FFB"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kern w:val="0"/>
          <w:sz w:val="24"/>
          <w:szCs w:val="24"/>
          <w:lang w:val="lv-LV" w:eastAsia="zh-CN"/>
          <w14:ligatures w14:val="none"/>
        </w:rPr>
        <w:t>7</w:t>
      </w:r>
      <w:r w:rsidR="008D3A75" w:rsidRPr="008D3A75">
        <w:rPr>
          <w:rFonts w:ascii="Times New Roman" w:eastAsia="Times New Roman" w:hAnsi="Times New Roman" w:cs="Times New Roman"/>
          <w:kern w:val="0"/>
          <w:sz w:val="24"/>
          <w:szCs w:val="24"/>
          <w:lang w:val="lv-LV" w:eastAsia="zh-CN"/>
          <w14:ligatures w14:val="none"/>
        </w:rPr>
        <w:t xml:space="preserve">.2. Tehnisko un finanšu piedāvājumu, </w:t>
      </w:r>
      <w:r w:rsidR="008D3A75" w:rsidRPr="008D3A75">
        <w:rPr>
          <w:rFonts w:ascii="Times New Roman" w:eastAsia="Times New Roman" w:hAnsi="Times New Roman" w:cs="Times New Roman"/>
          <w:kern w:val="0"/>
          <w:sz w:val="24"/>
          <w:szCs w:val="24"/>
          <w:lang w:val="lv-LV" w:eastAsia="lv-LV"/>
          <w14:ligatures w14:val="none"/>
        </w:rPr>
        <w:t>saskaņā ar pievienoto veidlapu ( Nolikumā 2.pielikums) un atbilstoši tehniskās specifikācijas prasībām.</w:t>
      </w:r>
    </w:p>
    <w:p w14:paraId="5B1D0DBA" w14:textId="77777777" w:rsidR="004573F5" w:rsidRPr="00CD228D" w:rsidRDefault="004573F5"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06FA7E25" w14:textId="7C202A97" w:rsidR="00B66FFB" w:rsidRDefault="00B66FFB" w:rsidP="00B66FFB">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kern w:val="0"/>
          <w:sz w:val="24"/>
          <w:szCs w:val="24"/>
          <w:lang w:val="lv-LV" w:eastAsia="lv-LV"/>
          <w14:ligatures w14:val="none"/>
        </w:rPr>
        <w:t>7.3.</w:t>
      </w:r>
      <w:r w:rsidRPr="00CD228D">
        <w:rPr>
          <w:rFonts w:ascii="Times New Roman" w:hAnsi="Times New Roman" w:cs="Times New Roman"/>
          <w:sz w:val="24"/>
          <w:szCs w:val="24"/>
          <w:lang w:val="lv-LV"/>
        </w:rPr>
        <w:t xml:space="preserve"> </w:t>
      </w:r>
      <w:r w:rsidRPr="00CD228D">
        <w:rPr>
          <w:rFonts w:ascii="Times New Roman" w:eastAsia="Times New Roman" w:hAnsi="Times New Roman" w:cs="Times New Roman"/>
          <w:kern w:val="0"/>
          <w:sz w:val="24"/>
          <w:szCs w:val="24"/>
          <w:lang w:val="lv-LV" w:eastAsia="lv-LV"/>
          <w14:ligatures w14:val="none"/>
        </w:rPr>
        <w:t>Pretendentam jāiesniedz apliecinājums par to, ka tārīcībā ir vismaz 1 (viens) servisa inženieris, kurš ir ražotāja vai ražotāja pilnvarotas pārstāvniecības apmācīts un sertificēts Iekārtas uzstādīšanā,</w:t>
      </w:r>
      <w:r w:rsidR="00D940A4" w:rsidRPr="00CD228D">
        <w:rPr>
          <w:rFonts w:ascii="Times New Roman" w:eastAsia="Times New Roman" w:hAnsi="Times New Roman" w:cs="Times New Roman"/>
          <w:kern w:val="0"/>
          <w:sz w:val="24"/>
          <w:szCs w:val="24"/>
          <w:lang w:val="lv-LV" w:eastAsia="lv-LV"/>
          <w14:ligatures w14:val="none"/>
        </w:rPr>
        <w:t xml:space="preserve"> </w:t>
      </w:r>
      <w:r w:rsidRPr="00CD228D">
        <w:rPr>
          <w:rFonts w:ascii="Times New Roman" w:eastAsia="Times New Roman" w:hAnsi="Times New Roman" w:cs="Times New Roman"/>
          <w:kern w:val="0"/>
          <w:sz w:val="24"/>
          <w:szCs w:val="24"/>
          <w:lang w:val="lv-LV" w:eastAsia="lv-LV"/>
          <w14:ligatures w14:val="none"/>
        </w:rPr>
        <w:t>garantijas remonta un apkopes pakalpojumu</w:t>
      </w:r>
      <w:r w:rsidR="00D940A4" w:rsidRPr="00CD228D">
        <w:rPr>
          <w:rFonts w:ascii="Times New Roman" w:eastAsia="Times New Roman" w:hAnsi="Times New Roman" w:cs="Times New Roman"/>
          <w:kern w:val="0"/>
          <w:sz w:val="24"/>
          <w:szCs w:val="24"/>
          <w:lang w:val="lv-LV" w:eastAsia="lv-LV"/>
          <w14:ligatures w14:val="none"/>
        </w:rPr>
        <w:t xml:space="preserve"> </w:t>
      </w:r>
      <w:r w:rsidRPr="00CD228D">
        <w:rPr>
          <w:rFonts w:ascii="Times New Roman" w:eastAsia="Times New Roman" w:hAnsi="Times New Roman" w:cs="Times New Roman"/>
          <w:kern w:val="0"/>
          <w:sz w:val="24"/>
          <w:szCs w:val="24"/>
          <w:lang w:val="lv-LV" w:eastAsia="lv-LV"/>
          <w14:ligatures w14:val="none"/>
        </w:rPr>
        <w:t>veikšanā Eiropas Savienībā vai Latvijas Republikas</w:t>
      </w:r>
      <w:r w:rsidR="00D940A4" w:rsidRPr="00CD228D">
        <w:rPr>
          <w:rFonts w:ascii="Times New Roman" w:eastAsia="Times New Roman" w:hAnsi="Times New Roman" w:cs="Times New Roman"/>
          <w:kern w:val="0"/>
          <w:sz w:val="24"/>
          <w:szCs w:val="24"/>
          <w:lang w:val="lv-LV" w:eastAsia="lv-LV"/>
          <w14:ligatures w14:val="none"/>
        </w:rPr>
        <w:t xml:space="preserve"> t</w:t>
      </w:r>
      <w:r w:rsidRPr="00CD228D">
        <w:rPr>
          <w:rFonts w:ascii="Times New Roman" w:eastAsia="Times New Roman" w:hAnsi="Times New Roman" w:cs="Times New Roman"/>
          <w:kern w:val="0"/>
          <w:sz w:val="24"/>
          <w:szCs w:val="24"/>
          <w:lang w:val="lv-LV" w:eastAsia="lv-LV"/>
          <w14:ligatures w14:val="none"/>
        </w:rPr>
        <w:t>eritorijā.</w:t>
      </w:r>
    </w:p>
    <w:p w14:paraId="3618FD0C" w14:textId="77777777" w:rsidR="004573F5" w:rsidRPr="008D3A75" w:rsidRDefault="004573F5" w:rsidP="00B66FFB">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7317C626" w14:textId="49DC1733" w:rsidR="008D3A75" w:rsidRPr="008D3A75" w:rsidRDefault="00B66FFB" w:rsidP="008D3A75">
      <w:pPr>
        <w:suppressAutoHyphens/>
        <w:spacing w:after="0" w:line="240" w:lineRule="auto"/>
        <w:jc w:val="both"/>
        <w:rPr>
          <w:rFonts w:ascii="Times New Roman" w:eastAsia="Times New Roman" w:hAnsi="Times New Roman" w:cs="Times New Roman"/>
          <w:i/>
          <w:iCs/>
          <w:kern w:val="0"/>
          <w:sz w:val="24"/>
          <w:szCs w:val="24"/>
          <w:lang w:val="lv-LV" w:eastAsia="zh-CN"/>
          <w14:ligatures w14:val="none"/>
        </w:rPr>
      </w:pPr>
      <w:r w:rsidRPr="00CD228D">
        <w:rPr>
          <w:rFonts w:ascii="Times New Roman" w:eastAsia="Times New Roman" w:hAnsi="Times New Roman" w:cs="Times New Roman"/>
          <w:bCs/>
          <w:kern w:val="0"/>
          <w:sz w:val="24"/>
          <w:szCs w:val="24"/>
          <w:lang w:val="lv-LV" w:eastAsia="lv-LV"/>
          <w14:ligatures w14:val="none"/>
        </w:rPr>
        <w:t>7</w:t>
      </w:r>
      <w:r w:rsidR="008D3A75" w:rsidRPr="008D3A75">
        <w:rPr>
          <w:rFonts w:ascii="Times New Roman" w:eastAsia="Times New Roman" w:hAnsi="Times New Roman" w:cs="Times New Roman"/>
          <w:bCs/>
          <w:kern w:val="0"/>
          <w:sz w:val="24"/>
          <w:szCs w:val="24"/>
          <w:lang w:val="lv-LV" w:eastAsia="lv-LV"/>
          <w14:ligatures w14:val="none"/>
        </w:rPr>
        <w:t>.</w:t>
      </w:r>
      <w:r w:rsidR="00D940A4" w:rsidRPr="00CD228D">
        <w:rPr>
          <w:rFonts w:ascii="Times New Roman" w:eastAsia="Times New Roman" w:hAnsi="Times New Roman" w:cs="Times New Roman"/>
          <w:bCs/>
          <w:kern w:val="0"/>
          <w:sz w:val="24"/>
          <w:szCs w:val="24"/>
          <w:lang w:val="lv-LV" w:eastAsia="lv-LV"/>
          <w14:ligatures w14:val="none"/>
        </w:rPr>
        <w:t>4</w:t>
      </w:r>
      <w:r w:rsidR="008D3A75" w:rsidRPr="008D3A75">
        <w:rPr>
          <w:rFonts w:ascii="Times New Roman" w:eastAsia="Times New Roman" w:hAnsi="Times New Roman" w:cs="Times New Roman"/>
          <w:bCs/>
          <w:kern w:val="0"/>
          <w:sz w:val="24"/>
          <w:szCs w:val="24"/>
          <w:lang w:val="lv-LV" w:eastAsia="lv-LV"/>
          <w14:ligatures w14:val="none"/>
        </w:rPr>
        <w:t>. Pretendenta iesniegtām Tehniskajam un finanšu piedāvājumam skaidri, viennozīmīgi un nepārprotami jāatspoguļo tehniskās specifikācijas prasību izpilde.</w:t>
      </w:r>
    </w:p>
    <w:p w14:paraId="72198242" w14:textId="1DED5523" w:rsidR="008D3A75" w:rsidRDefault="00B66FFB"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bCs/>
          <w:kern w:val="0"/>
          <w:sz w:val="24"/>
          <w:szCs w:val="24"/>
          <w:lang w:val="lv-LV" w:eastAsia="lv-LV"/>
          <w14:ligatures w14:val="none"/>
        </w:rPr>
        <w:t>7</w:t>
      </w:r>
      <w:r w:rsidR="008D3A75" w:rsidRPr="008D3A75">
        <w:rPr>
          <w:rFonts w:ascii="Times New Roman" w:eastAsia="Times New Roman" w:hAnsi="Times New Roman" w:cs="Times New Roman"/>
          <w:bCs/>
          <w:kern w:val="0"/>
          <w:sz w:val="24"/>
          <w:szCs w:val="24"/>
          <w:lang w:val="lv-LV" w:eastAsia="lv-LV"/>
          <w14:ligatures w14:val="none"/>
        </w:rPr>
        <w:t>.</w:t>
      </w:r>
      <w:r w:rsidR="00D940A4" w:rsidRPr="00CD228D">
        <w:rPr>
          <w:rFonts w:ascii="Times New Roman" w:eastAsia="Times New Roman" w:hAnsi="Times New Roman" w:cs="Times New Roman"/>
          <w:bCs/>
          <w:kern w:val="0"/>
          <w:sz w:val="24"/>
          <w:szCs w:val="24"/>
          <w:lang w:val="lv-LV" w:eastAsia="lv-LV"/>
          <w14:ligatures w14:val="none"/>
        </w:rPr>
        <w:t>5</w:t>
      </w:r>
      <w:r w:rsidR="008D3A75" w:rsidRPr="008D3A75">
        <w:rPr>
          <w:rFonts w:ascii="Times New Roman" w:eastAsia="Times New Roman" w:hAnsi="Times New Roman" w:cs="Times New Roman"/>
          <w:bCs/>
          <w:kern w:val="0"/>
          <w:sz w:val="24"/>
          <w:szCs w:val="24"/>
          <w:lang w:val="lv-LV" w:eastAsia="lv-LV"/>
          <w14:ligatures w14:val="none"/>
        </w:rPr>
        <w:t xml:space="preserve">. </w:t>
      </w:r>
      <w:r w:rsidR="008D3A75" w:rsidRPr="008D3A75">
        <w:rPr>
          <w:rFonts w:ascii="Times New Roman" w:eastAsia="Times New Roman" w:hAnsi="Times New Roman" w:cs="Times New Roman"/>
          <w:kern w:val="0"/>
          <w:sz w:val="24"/>
          <w:szCs w:val="24"/>
          <w:lang w:val="lv-LV" w:eastAsia="lv-LV"/>
          <w14:ligatures w14:val="none"/>
        </w:rPr>
        <w:t>Tehniskajam un finanšu piedāvājumam jāpievieno piedāvātās iekārtas:</w:t>
      </w:r>
    </w:p>
    <w:p w14:paraId="4A0559A0" w14:textId="77777777" w:rsidR="004573F5" w:rsidRPr="008D3A75" w:rsidRDefault="004573F5" w:rsidP="008D3A75">
      <w:pPr>
        <w:suppressAutoHyphens/>
        <w:spacing w:after="0" w:line="240" w:lineRule="auto"/>
        <w:jc w:val="both"/>
        <w:rPr>
          <w:rFonts w:ascii="Times New Roman" w:eastAsia="Times New Roman" w:hAnsi="Times New Roman" w:cs="Times New Roman"/>
          <w:i/>
          <w:iCs/>
          <w:kern w:val="0"/>
          <w:sz w:val="24"/>
          <w:szCs w:val="24"/>
          <w:lang w:val="lv-LV" w:eastAsia="zh-CN"/>
          <w14:ligatures w14:val="none"/>
        </w:rPr>
      </w:pPr>
    </w:p>
    <w:p w14:paraId="57A711E4" w14:textId="3DAC0451" w:rsidR="008D3A75" w:rsidRDefault="00B66FFB"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kern w:val="0"/>
          <w:sz w:val="24"/>
          <w:szCs w:val="24"/>
          <w:lang w:val="lv-LV" w:eastAsia="lv-LV"/>
          <w14:ligatures w14:val="none"/>
        </w:rPr>
        <w:t>7</w:t>
      </w:r>
      <w:r w:rsidR="008D3A75" w:rsidRPr="008D3A75">
        <w:rPr>
          <w:rFonts w:ascii="Times New Roman" w:eastAsia="Times New Roman" w:hAnsi="Times New Roman" w:cs="Times New Roman"/>
          <w:kern w:val="0"/>
          <w:sz w:val="24"/>
          <w:szCs w:val="24"/>
          <w:lang w:val="lv-LV" w:eastAsia="lv-LV"/>
          <w14:ligatures w14:val="none"/>
        </w:rPr>
        <w:t>.</w:t>
      </w:r>
      <w:r w:rsidR="00D940A4" w:rsidRPr="00CD228D">
        <w:rPr>
          <w:rFonts w:ascii="Times New Roman" w:eastAsia="Times New Roman" w:hAnsi="Times New Roman" w:cs="Times New Roman"/>
          <w:kern w:val="0"/>
          <w:sz w:val="24"/>
          <w:szCs w:val="24"/>
          <w:lang w:val="lv-LV" w:eastAsia="lv-LV"/>
          <w14:ligatures w14:val="none"/>
        </w:rPr>
        <w:t>5</w:t>
      </w:r>
      <w:r w:rsidR="008D3A75" w:rsidRPr="008D3A75">
        <w:rPr>
          <w:rFonts w:ascii="Times New Roman" w:eastAsia="Times New Roman" w:hAnsi="Times New Roman" w:cs="Times New Roman"/>
          <w:kern w:val="0"/>
          <w:sz w:val="24"/>
          <w:szCs w:val="24"/>
          <w:lang w:val="lv-LV" w:eastAsia="lv-LV"/>
          <w14:ligatures w14:val="none"/>
        </w:rPr>
        <w:t>.1. EK atbilstības deklarācijas kopija, atbilstoši regulas 2017/7451 prasībām (ja prece ir klasificēta kā medicīnas ierīce) un CE sertifikāta kopija (ja ražotājs noteicis ierīču klasi: I klases sterilas ierīces un I klases ierīces ar mērīšanas funkciju, IIa, IIb vai III klases ierīces);</w:t>
      </w:r>
    </w:p>
    <w:p w14:paraId="64AFF5B7" w14:textId="77777777" w:rsidR="004573F5" w:rsidRPr="008D3A75" w:rsidRDefault="004573F5" w:rsidP="008D3A75">
      <w:pPr>
        <w:suppressAutoHyphens/>
        <w:spacing w:after="0" w:line="240" w:lineRule="auto"/>
        <w:jc w:val="both"/>
        <w:rPr>
          <w:rFonts w:ascii="Times New Roman" w:eastAsia="Times New Roman" w:hAnsi="Times New Roman" w:cs="Times New Roman"/>
          <w:i/>
          <w:iCs/>
          <w:kern w:val="0"/>
          <w:sz w:val="24"/>
          <w:szCs w:val="24"/>
          <w:lang w:val="lv-LV" w:eastAsia="zh-CN"/>
          <w14:ligatures w14:val="none"/>
        </w:rPr>
      </w:pPr>
    </w:p>
    <w:p w14:paraId="5BCC1DB6" w14:textId="0F1B169F" w:rsidR="00B66FFB" w:rsidRDefault="00B66FFB"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kern w:val="0"/>
          <w:sz w:val="24"/>
          <w:szCs w:val="24"/>
          <w:lang w:val="lv-LV" w:eastAsia="lv-LV"/>
          <w14:ligatures w14:val="none"/>
        </w:rPr>
        <w:t>7</w:t>
      </w:r>
      <w:r w:rsidR="008D3A75" w:rsidRPr="008D3A75">
        <w:rPr>
          <w:rFonts w:ascii="Times New Roman" w:eastAsia="Times New Roman" w:hAnsi="Times New Roman" w:cs="Times New Roman"/>
          <w:kern w:val="0"/>
          <w:sz w:val="24"/>
          <w:szCs w:val="24"/>
          <w:lang w:val="lv-LV" w:eastAsia="lv-LV"/>
          <w14:ligatures w14:val="none"/>
        </w:rPr>
        <w:t>.</w:t>
      </w:r>
      <w:r w:rsidR="00D940A4" w:rsidRPr="00CD228D">
        <w:rPr>
          <w:rFonts w:ascii="Times New Roman" w:eastAsia="Times New Roman" w:hAnsi="Times New Roman" w:cs="Times New Roman"/>
          <w:kern w:val="0"/>
          <w:sz w:val="24"/>
          <w:szCs w:val="24"/>
          <w:lang w:val="lv-LV" w:eastAsia="lv-LV"/>
          <w14:ligatures w14:val="none"/>
        </w:rPr>
        <w:t>5</w:t>
      </w:r>
      <w:r w:rsidR="008D3A75" w:rsidRPr="008D3A75">
        <w:rPr>
          <w:rFonts w:ascii="Times New Roman" w:eastAsia="Times New Roman" w:hAnsi="Times New Roman" w:cs="Times New Roman"/>
          <w:kern w:val="0"/>
          <w:sz w:val="24"/>
          <w:szCs w:val="24"/>
          <w:lang w:val="lv-LV" w:eastAsia="lv-LV"/>
          <w14:ligatures w14:val="none"/>
        </w:rPr>
        <w:t>.</w:t>
      </w:r>
      <w:r w:rsidRPr="00CD228D">
        <w:rPr>
          <w:rFonts w:ascii="Times New Roman" w:eastAsia="Times New Roman" w:hAnsi="Times New Roman" w:cs="Times New Roman"/>
          <w:kern w:val="0"/>
          <w:sz w:val="24"/>
          <w:szCs w:val="24"/>
          <w:lang w:val="lv-LV" w:eastAsia="lv-LV"/>
          <w14:ligatures w14:val="none"/>
        </w:rPr>
        <w:t>1</w:t>
      </w:r>
      <w:r w:rsidR="008D3A75" w:rsidRPr="008D3A75">
        <w:rPr>
          <w:rFonts w:ascii="Times New Roman" w:eastAsia="Times New Roman" w:hAnsi="Times New Roman" w:cs="Times New Roman"/>
          <w:kern w:val="0"/>
          <w:sz w:val="24"/>
          <w:szCs w:val="24"/>
          <w:lang w:val="lv-LV" w:eastAsia="lv-LV"/>
          <w14:ligatures w14:val="none"/>
        </w:rPr>
        <w:t>. tehniskās datu lapas – iekārtas ražotāja (“data sheet”), kas apliecina piedāvātās Iekārtas atbilstību Iepirkumā izvirzītajām prasībām (oriģinālvalodā un tulkojumi latviešu valodā). Ja uz piedāvājuma iesniegšanas brīdi nav iespējams iesniegt tulkojumu latviešu valodā, tehniskajām lapām jābūt angļu valodā, norādot atsauci tehniskajā piedāvājumā uz konkrēto lapaspusi.</w:t>
      </w:r>
    </w:p>
    <w:p w14:paraId="35351A4E" w14:textId="77777777" w:rsidR="004573F5" w:rsidRPr="008D3A75" w:rsidRDefault="004573F5"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4E8C3ECB" w14:textId="28ED0693" w:rsidR="008D3A75" w:rsidRDefault="00B66FFB"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kern w:val="0"/>
          <w:sz w:val="24"/>
          <w:szCs w:val="24"/>
          <w:lang w:val="lv-LV" w:eastAsia="lv-LV"/>
          <w14:ligatures w14:val="none"/>
        </w:rPr>
        <w:t>7</w:t>
      </w:r>
      <w:r w:rsidR="008D3A75" w:rsidRPr="008D3A75">
        <w:rPr>
          <w:rFonts w:ascii="Times New Roman" w:eastAsia="Times New Roman" w:hAnsi="Times New Roman" w:cs="Times New Roman"/>
          <w:kern w:val="0"/>
          <w:sz w:val="24"/>
          <w:szCs w:val="24"/>
          <w:lang w:val="lv-LV" w:eastAsia="lv-LV"/>
          <w14:ligatures w14:val="none"/>
        </w:rPr>
        <w:t>.</w:t>
      </w:r>
      <w:r w:rsidR="00D940A4" w:rsidRPr="00CD228D">
        <w:rPr>
          <w:rFonts w:ascii="Times New Roman" w:eastAsia="Times New Roman" w:hAnsi="Times New Roman" w:cs="Times New Roman"/>
          <w:kern w:val="0"/>
          <w:sz w:val="24"/>
          <w:szCs w:val="24"/>
          <w:lang w:val="lv-LV" w:eastAsia="lv-LV"/>
          <w14:ligatures w14:val="none"/>
        </w:rPr>
        <w:t>6</w:t>
      </w:r>
      <w:r w:rsidR="008D3A75" w:rsidRPr="008D3A75">
        <w:rPr>
          <w:rFonts w:ascii="Times New Roman" w:eastAsia="Times New Roman" w:hAnsi="Times New Roman" w:cs="Times New Roman"/>
          <w:kern w:val="0"/>
          <w:sz w:val="24"/>
          <w:szCs w:val="24"/>
          <w:lang w:val="lv-LV" w:eastAsia="lv-LV"/>
          <w14:ligatures w14:val="none"/>
        </w:rPr>
        <w:t>. Finanšu piedāvājums jābūt izteikts eiro bez PVN, norādot cenu ar 2 (diviem) cipariem aiz komata. Finanšu piedāvājumā pretendentam jāietver visi izdevumi un izmaksas, kas saistītas ar līguma izpildi – nodokļi, nodevas (izņemot pievienotās vērtības nodokli), administrācijas</w:t>
      </w:r>
      <w:bookmarkStart w:id="6" w:name="_Hlk496015261"/>
      <w:r w:rsidR="008D3A75" w:rsidRPr="008D3A75">
        <w:rPr>
          <w:rFonts w:ascii="Times New Roman" w:eastAsia="Times New Roman" w:hAnsi="Times New Roman" w:cs="Times New Roman"/>
          <w:kern w:val="0"/>
          <w:sz w:val="24"/>
          <w:szCs w:val="24"/>
          <w:lang w:val="lv-LV" w:eastAsia="lv-LV"/>
          <w14:ligatures w14:val="none"/>
        </w:rPr>
        <w:t>, transporta izmaksas, visas izmaksas, kas saistītas ar iekārtas piegādi, uzstādīšanu, ņemot vērā iekārtas tehniskās prasības, iekārtas nodošanu ekspluatācijā, tajā skaitā iekārtas pieslēgšanu Pasūtītāja informācijas sistēmai, lietotāju apmācību u.c. saistītās izmaksas</w:t>
      </w:r>
      <w:bookmarkEnd w:id="6"/>
      <w:r w:rsidR="008D3A75" w:rsidRPr="008D3A75">
        <w:rPr>
          <w:rFonts w:ascii="Times New Roman" w:eastAsia="Times New Roman" w:hAnsi="Times New Roman" w:cs="Times New Roman"/>
          <w:kern w:val="0"/>
          <w:sz w:val="24"/>
          <w:szCs w:val="24"/>
          <w:lang w:val="lv-LV" w:eastAsia="lv-LV"/>
          <w14:ligatures w14:val="none"/>
        </w:rPr>
        <w:t xml:space="preserve">. </w:t>
      </w:r>
    </w:p>
    <w:p w14:paraId="77BC2342" w14:textId="77777777" w:rsidR="004573F5" w:rsidRPr="008D3A75" w:rsidRDefault="004573F5"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7551CB22" w14:textId="3C621E33" w:rsidR="008D3A75" w:rsidRDefault="00B66FFB"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kern w:val="0"/>
          <w:sz w:val="24"/>
          <w:szCs w:val="24"/>
          <w:lang w:val="lv-LV" w:eastAsia="lv-LV"/>
          <w14:ligatures w14:val="none"/>
        </w:rPr>
        <w:lastRenderedPageBreak/>
        <w:t>7</w:t>
      </w:r>
      <w:r w:rsidR="008D3A75" w:rsidRPr="008D3A75">
        <w:rPr>
          <w:rFonts w:ascii="Times New Roman" w:eastAsia="Times New Roman" w:hAnsi="Times New Roman" w:cs="Times New Roman"/>
          <w:kern w:val="0"/>
          <w:sz w:val="24"/>
          <w:szCs w:val="24"/>
          <w:lang w:val="lv-LV" w:eastAsia="lv-LV"/>
          <w14:ligatures w14:val="none"/>
        </w:rPr>
        <w:t>.</w:t>
      </w:r>
      <w:r w:rsidR="00D940A4" w:rsidRPr="00CD228D">
        <w:rPr>
          <w:rFonts w:ascii="Times New Roman" w:eastAsia="Times New Roman" w:hAnsi="Times New Roman" w:cs="Times New Roman"/>
          <w:kern w:val="0"/>
          <w:sz w:val="24"/>
          <w:szCs w:val="24"/>
          <w:lang w:val="lv-LV" w:eastAsia="lv-LV"/>
          <w14:ligatures w14:val="none"/>
        </w:rPr>
        <w:t>7</w:t>
      </w:r>
      <w:r w:rsidR="008D3A75" w:rsidRPr="008D3A75">
        <w:rPr>
          <w:rFonts w:ascii="Times New Roman" w:eastAsia="Times New Roman" w:hAnsi="Times New Roman" w:cs="Times New Roman"/>
          <w:kern w:val="0"/>
          <w:sz w:val="24"/>
          <w:szCs w:val="24"/>
          <w:lang w:val="lv-LV" w:eastAsia="lv-LV"/>
          <w14:ligatures w14:val="none"/>
        </w:rPr>
        <w:t>. Dokuments, kas apliecina piedāvājuma dokumentus parakstījušās, kā arī kopijas apliecinājušās personas tiesības pārstāvēt pretendentu iepirkuma procedūras ietvaros.</w:t>
      </w:r>
    </w:p>
    <w:p w14:paraId="5DD0C533" w14:textId="77777777" w:rsidR="004573F5" w:rsidRPr="008D3A75" w:rsidRDefault="004573F5"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5DEACBF0" w14:textId="3445A04B" w:rsidR="008D3A75" w:rsidRPr="00CD228D" w:rsidRDefault="00B66FFB"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kern w:val="0"/>
          <w:sz w:val="24"/>
          <w:szCs w:val="24"/>
          <w:lang w:val="lv-LV" w:eastAsia="lv-LV"/>
          <w14:ligatures w14:val="none"/>
        </w:rPr>
        <w:t>7</w:t>
      </w:r>
      <w:r w:rsidR="008D3A75" w:rsidRPr="008D3A75">
        <w:rPr>
          <w:rFonts w:ascii="Times New Roman" w:eastAsia="Times New Roman" w:hAnsi="Times New Roman" w:cs="Times New Roman"/>
          <w:kern w:val="0"/>
          <w:sz w:val="24"/>
          <w:szCs w:val="24"/>
          <w:lang w:val="lv-LV" w:eastAsia="lv-LV"/>
          <w14:ligatures w14:val="none"/>
        </w:rPr>
        <w:t>.</w:t>
      </w:r>
      <w:r w:rsidR="00D940A4" w:rsidRPr="00CD228D">
        <w:rPr>
          <w:rFonts w:ascii="Times New Roman" w:eastAsia="Times New Roman" w:hAnsi="Times New Roman" w:cs="Times New Roman"/>
          <w:kern w:val="0"/>
          <w:sz w:val="24"/>
          <w:szCs w:val="24"/>
          <w:lang w:val="lv-LV" w:eastAsia="lv-LV"/>
          <w14:ligatures w14:val="none"/>
        </w:rPr>
        <w:t>8</w:t>
      </w:r>
      <w:r w:rsidR="008D3A75" w:rsidRPr="008D3A75">
        <w:rPr>
          <w:rFonts w:ascii="Times New Roman" w:eastAsia="Times New Roman" w:hAnsi="Times New Roman" w:cs="Times New Roman"/>
          <w:kern w:val="0"/>
          <w:sz w:val="24"/>
          <w:szCs w:val="24"/>
          <w:lang w:val="lv-LV" w:eastAsia="lv-LV"/>
          <w14:ligatures w14:val="none"/>
        </w:rPr>
        <w:t>. Apliecinājumu, ka pretendentam nav uzsākts tiesiskās aizsardzības (TAP) vai maksātnespējas process, kā arī nav nodokļu parādu par iepriekšējiem darbības periodiem (pievienojot izziņu no Valsts ieņēmumu dienesta (VID).</w:t>
      </w:r>
    </w:p>
    <w:p w14:paraId="53E34841" w14:textId="77777777" w:rsidR="00D940A4" w:rsidRPr="00CD228D" w:rsidRDefault="00D940A4"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15AF428" w14:textId="77777777" w:rsidR="00D940A4" w:rsidRPr="00CD228D" w:rsidRDefault="00D940A4"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18675046" w14:textId="3E9060AD" w:rsidR="00B66FFB" w:rsidRPr="00CD228D" w:rsidRDefault="00000D84"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CD228D">
        <w:rPr>
          <w:rFonts w:ascii="Times New Roman" w:eastAsia="Times New Roman" w:hAnsi="Times New Roman" w:cs="Times New Roman"/>
          <w:kern w:val="0"/>
          <w:sz w:val="24"/>
          <w:szCs w:val="24"/>
          <w:lang w:val="lv-LV" w:eastAsia="lv-LV"/>
          <w14:ligatures w14:val="none"/>
        </w:rPr>
        <w:t xml:space="preserve">8. </w:t>
      </w:r>
      <w:r w:rsidR="00D940A4" w:rsidRPr="00CD228D">
        <w:rPr>
          <w:rFonts w:ascii="Times New Roman" w:eastAsia="Times New Roman" w:hAnsi="Times New Roman" w:cs="Times New Roman"/>
          <w:kern w:val="0"/>
          <w:sz w:val="24"/>
          <w:szCs w:val="24"/>
          <w:lang w:val="lv-LV" w:eastAsia="lv-LV"/>
          <w14:ligatures w14:val="none"/>
        </w:rPr>
        <w:t>PIEDĀVĀJUMU VĒRTĒŠANAS KĀRTĪBA</w:t>
      </w:r>
    </w:p>
    <w:p w14:paraId="178FB609" w14:textId="77777777" w:rsidR="00000D84" w:rsidRPr="00CD228D" w:rsidRDefault="00000D84"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149192C5" w14:textId="77777777" w:rsidR="00000D84" w:rsidRPr="00CD228D" w:rsidRDefault="00000D84"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000D84">
        <w:rPr>
          <w:rFonts w:ascii="Times New Roman" w:eastAsia="Times New Roman" w:hAnsi="Times New Roman" w:cs="Times New Roman"/>
          <w:kern w:val="0"/>
          <w:sz w:val="24"/>
          <w:szCs w:val="24"/>
          <w:lang w:val="lv-LV" w:eastAsia="zh-CN"/>
          <w14:ligatures w14:val="none"/>
        </w:rPr>
        <w:t>Iepirkuma komisija piedāvājumu vērtēšanu veic slēgtās sēdēs šādos posmos:</w:t>
      </w:r>
    </w:p>
    <w:p w14:paraId="5054BC5C" w14:textId="77777777" w:rsidR="00000D84" w:rsidRPr="00000D84" w:rsidRDefault="00000D84"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2FB85E9E" w14:textId="46689697" w:rsidR="00000D84" w:rsidRDefault="00000D84"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8.1.</w:t>
      </w:r>
      <w:r w:rsidRPr="00000D84">
        <w:rPr>
          <w:rFonts w:ascii="Times New Roman" w:eastAsia="Times New Roman" w:hAnsi="Times New Roman" w:cs="Times New Roman"/>
          <w:kern w:val="0"/>
          <w:sz w:val="24"/>
          <w:szCs w:val="24"/>
          <w:lang w:val="lv-LV" w:eastAsia="zh-CN"/>
          <w14:ligatures w14:val="none"/>
        </w:rPr>
        <w:t xml:space="preserve">  Pretendenta izslēgšanas nosacījumu pārbaude;</w:t>
      </w:r>
    </w:p>
    <w:p w14:paraId="415A3DCC" w14:textId="77777777" w:rsidR="004573F5" w:rsidRPr="00CD228D" w:rsidRDefault="004573F5"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250DEA50" w14:textId="58FE4BC9" w:rsidR="00000D84" w:rsidRDefault="00000D84" w:rsidP="0095068B">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8.2. piedāvājuma noformējuma pārbaude</w:t>
      </w:r>
      <w:r w:rsidR="0095068B" w:rsidRPr="00CD228D">
        <w:rPr>
          <w:rFonts w:ascii="Times New Roman" w:eastAsia="Times New Roman" w:hAnsi="Times New Roman" w:cs="Times New Roman"/>
          <w:kern w:val="0"/>
          <w:sz w:val="24"/>
          <w:szCs w:val="24"/>
          <w:lang w:val="lv-LV" w:eastAsia="zh-CN"/>
          <w14:ligatures w14:val="none"/>
        </w:rPr>
        <w:t xml:space="preserve"> - Iepirkuma komisija novērtē katra piedāvājuma atbilstību Nolikuma noteiktajām piedāvājuma</w:t>
      </w:r>
      <w:r w:rsidR="00F0598D" w:rsidRPr="00CD228D">
        <w:rPr>
          <w:rFonts w:ascii="Times New Roman" w:eastAsia="Times New Roman" w:hAnsi="Times New Roman" w:cs="Times New Roman"/>
          <w:kern w:val="0"/>
          <w:sz w:val="24"/>
          <w:szCs w:val="24"/>
          <w:lang w:val="lv-LV" w:eastAsia="zh-CN"/>
          <w14:ligatures w14:val="none"/>
        </w:rPr>
        <w:t xml:space="preserve"> </w:t>
      </w:r>
      <w:r w:rsidR="0095068B" w:rsidRPr="00CD228D">
        <w:rPr>
          <w:rFonts w:ascii="Times New Roman" w:eastAsia="Times New Roman" w:hAnsi="Times New Roman" w:cs="Times New Roman"/>
          <w:kern w:val="0"/>
          <w:sz w:val="24"/>
          <w:szCs w:val="24"/>
          <w:lang w:val="lv-LV" w:eastAsia="zh-CN"/>
          <w14:ligatures w14:val="none"/>
        </w:rPr>
        <w:t>noformējuma prasībām un ja piedāvājums neatbilst kādai no piedāvājumu noformējuma prasībām vai nav iesniegta precizējošā informācija, iepirkuma komisija var lemt par attiecīgā piedāvājuma tālāku neizskatīšanu.</w:t>
      </w:r>
    </w:p>
    <w:p w14:paraId="5A9FC3C5" w14:textId="77777777" w:rsidR="004573F5" w:rsidRPr="00CD228D" w:rsidRDefault="004573F5" w:rsidP="0095068B">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388EB197" w14:textId="4E28F9D0" w:rsidR="00000D84" w:rsidRDefault="00000D84" w:rsidP="0095068B">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8.3. Pretendenta atbilstības kvalifikācijas prasībām pārbaude</w:t>
      </w:r>
      <w:r w:rsidR="0095068B" w:rsidRPr="00CD228D">
        <w:rPr>
          <w:rFonts w:ascii="Times New Roman" w:eastAsia="Times New Roman" w:hAnsi="Times New Roman" w:cs="Times New Roman"/>
          <w:kern w:val="0"/>
          <w:sz w:val="24"/>
          <w:szCs w:val="24"/>
          <w:lang w:val="lv-LV" w:eastAsia="zh-CN"/>
          <w14:ligatures w14:val="none"/>
        </w:rPr>
        <w:t xml:space="preserve"> - iepirkuma komisija pārbauda, vai Pretendents ir iesniedzis Nolikuma prasībās atbilstošus dokumentus, un noraida Pretendenta piedāvājumu un tas turpmākajā vērtēšanā nepiedalās, ja Pretendents nav iesniedzis vispār vai iesniedzis nepatiesu informāciju savas kvalifikācijas novērtēšanai, t.sk. nav sniedzis Iepirkuma komisijas pieprasīto papildu informāciju Iepirkuma komisijas noteiktajā termiņā.</w:t>
      </w:r>
    </w:p>
    <w:p w14:paraId="5F49342E" w14:textId="77777777" w:rsidR="004573F5" w:rsidRPr="00CD228D" w:rsidRDefault="004573F5" w:rsidP="0095068B">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FBABEB4" w14:textId="5FF22F63" w:rsidR="00000D84" w:rsidRDefault="00000D84" w:rsidP="0095068B">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8.4.  finanšu piedāvājumu vērtēšana</w:t>
      </w:r>
      <w:r w:rsidR="00F0598D" w:rsidRPr="00CD228D">
        <w:rPr>
          <w:rFonts w:ascii="Times New Roman" w:eastAsia="Times New Roman" w:hAnsi="Times New Roman" w:cs="Times New Roman"/>
          <w:kern w:val="0"/>
          <w:sz w:val="24"/>
          <w:szCs w:val="24"/>
          <w:lang w:val="lv-LV" w:eastAsia="zh-CN"/>
          <w14:ligatures w14:val="none"/>
        </w:rPr>
        <w:t>;</w:t>
      </w:r>
    </w:p>
    <w:p w14:paraId="07B8E8E4" w14:textId="77777777" w:rsidR="004573F5" w:rsidRPr="00CD228D" w:rsidRDefault="004573F5" w:rsidP="0095068B">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A32B3EB" w14:textId="105FAB61" w:rsidR="00000D84" w:rsidRDefault="00000D84"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8.5. tehnisko piedāvājumu vērtēšana;</w:t>
      </w:r>
    </w:p>
    <w:p w14:paraId="199246A4" w14:textId="77777777" w:rsidR="004573F5" w:rsidRPr="00CD228D" w:rsidRDefault="004573F5"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DFC2DCB" w14:textId="1FC2EF71" w:rsidR="00AF630A" w:rsidRDefault="00AF630A" w:rsidP="00AF630A">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8.5.1. Iepirkuma komisija pārbauda, vai Pretendenta tehniskais piedāvājums atbilst Tehniskajā specifikācijā izvirzītajām prasībām.</w:t>
      </w:r>
    </w:p>
    <w:p w14:paraId="503117A4" w14:textId="77777777" w:rsidR="004573F5" w:rsidRPr="00CD228D" w:rsidRDefault="004573F5" w:rsidP="00AF630A">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704271F" w14:textId="48B30EEF" w:rsidR="00AF630A" w:rsidRDefault="00AF630A" w:rsidP="00AF630A">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8.5.2. Iepirkuma komisija ir tiesīga pieprasīt, lai tiek izskaidrota Tehniskajā piedāvājumā iekļautā informācija.</w:t>
      </w:r>
    </w:p>
    <w:p w14:paraId="61ABF696" w14:textId="77777777" w:rsidR="004573F5" w:rsidRPr="00CD228D" w:rsidRDefault="004573F5" w:rsidP="00AF630A">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6B6B7538" w14:textId="3CEA17DC" w:rsidR="00AF630A" w:rsidRDefault="00AF630A" w:rsidP="00AF630A">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8.5.3.</w:t>
      </w:r>
      <w:r w:rsidRPr="00CD228D">
        <w:rPr>
          <w:rFonts w:ascii="Times New Roman" w:hAnsi="Times New Roman" w:cs="Times New Roman"/>
          <w:sz w:val="24"/>
          <w:szCs w:val="24"/>
          <w:lang w:val="lv-LV"/>
        </w:rPr>
        <w:t xml:space="preserve"> </w:t>
      </w:r>
      <w:r w:rsidRPr="00CD228D">
        <w:rPr>
          <w:rFonts w:ascii="Times New Roman" w:eastAsia="Times New Roman" w:hAnsi="Times New Roman" w:cs="Times New Roman"/>
          <w:kern w:val="0"/>
          <w:sz w:val="24"/>
          <w:szCs w:val="24"/>
          <w:lang w:val="lv-LV" w:eastAsia="zh-CN"/>
          <w14:ligatures w14:val="none"/>
        </w:rPr>
        <w:t>Ja Pretendenta tehniskais piedāvājums neatbilst kādai no Tehniskās specifikācijas obligātajām prasībām, iepirkuma komisija izslēdz Pretendentu no turpmākās dalības Iepirkumā un tā piedāvājumu tālāk nevērtē.</w:t>
      </w:r>
    </w:p>
    <w:p w14:paraId="67B52E42" w14:textId="77777777" w:rsidR="004573F5" w:rsidRPr="00CD228D" w:rsidRDefault="004573F5" w:rsidP="00AF630A">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1918AF7C" w14:textId="58E1E2A1" w:rsidR="00F0598D" w:rsidRPr="00CD228D" w:rsidRDefault="00000D84" w:rsidP="00F0598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8.6. saimnieciskā izdevīguma noteikšana atbilstoši noteiktajiem kritērijiem</w:t>
      </w:r>
      <w:r w:rsidR="00F0598D" w:rsidRPr="00CD228D">
        <w:rPr>
          <w:rFonts w:ascii="Times New Roman" w:eastAsia="Times New Roman" w:hAnsi="Times New Roman" w:cs="Times New Roman"/>
          <w:kern w:val="0"/>
          <w:sz w:val="24"/>
          <w:szCs w:val="24"/>
          <w:lang w:val="lv-LV" w:eastAsia="zh-CN"/>
          <w14:ligatures w14:val="none"/>
        </w:rPr>
        <w:t xml:space="preserve"> - iepirkuma komisija starp Nolikuma prasībām atbilstošajiem piedāvājumiem izvēlas saimnieciski</w:t>
      </w:r>
    </w:p>
    <w:p w14:paraId="562CFE82" w14:textId="74D341F1" w:rsidR="00000D84" w:rsidRDefault="00F0598D" w:rsidP="00F0598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izdevīgāko piedāvājumu un saimnieciski izdevīgākais piedāvājums tiks noteikts, piemērojot šī Nolikuma 3.pielikumā norādītus vērtēšanas kritērijus un punktu sistēmu.</w:t>
      </w:r>
    </w:p>
    <w:p w14:paraId="59A79190" w14:textId="77777777" w:rsidR="004573F5" w:rsidRPr="00CD228D" w:rsidRDefault="004573F5" w:rsidP="00F0598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1F42FF5B" w14:textId="10F87438" w:rsidR="00000D84" w:rsidRDefault="00000D84"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8.7. Katrā vērtēšanas posmā vērtē tikai to Pretendentu piedāvājumus, kuri nav noraidīti iepriekšējā vērtēšanas posmā.</w:t>
      </w:r>
    </w:p>
    <w:p w14:paraId="600FF01A" w14:textId="77777777" w:rsidR="004573F5" w:rsidRPr="00CD228D" w:rsidRDefault="004573F5"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24927A3E" w14:textId="210C5EB4" w:rsidR="007C45D3" w:rsidRPr="00CD228D" w:rsidRDefault="007C45D3"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8.8.Pasūtītājs ir tiesīgs:</w:t>
      </w:r>
    </w:p>
    <w:p w14:paraId="22686F8C" w14:textId="0C6C47E0" w:rsidR="007C45D3" w:rsidRDefault="007C45D3"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bookmarkStart w:id="7" w:name="_Hlk211366582"/>
      <w:r w:rsidRPr="00CD228D">
        <w:rPr>
          <w:rFonts w:ascii="Times New Roman" w:eastAsia="Times New Roman" w:hAnsi="Times New Roman" w:cs="Times New Roman"/>
          <w:kern w:val="0"/>
          <w:sz w:val="24"/>
          <w:szCs w:val="24"/>
          <w:lang w:val="lv-LV" w:eastAsia="zh-CN"/>
          <w14:ligatures w14:val="none"/>
        </w:rPr>
        <w:lastRenderedPageBreak/>
        <w:t>8.8.1</w:t>
      </w:r>
      <w:bookmarkEnd w:id="7"/>
      <w:r w:rsidRPr="00CD228D">
        <w:rPr>
          <w:rFonts w:ascii="Times New Roman" w:eastAsia="Times New Roman" w:hAnsi="Times New Roman" w:cs="Times New Roman"/>
          <w:kern w:val="0"/>
          <w:sz w:val="24"/>
          <w:szCs w:val="24"/>
          <w:lang w:val="lv-LV" w:eastAsia="zh-CN"/>
          <w14:ligatures w14:val="none"/>
        </w:rPr>
        <w:t>. sarunās ar pretendentiem saskaņot savas vajadzības ar Pretendentu iespējām;</w:t>
      </w:r>
    </w:p>
    <w:p w14:paraId="2E17EB3C" w14:textId="77777777" w:rsidR="004573F5" w:rsidRPr="00CD228D" w:rsidRDefault="004573F5"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1B8C0B3A" w14:textId="01FDAC2A" w:rsidR="007C45D3" w:rsidRDefault="007C45D3"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8.8.2. sarunu gaitā lūgt Pretendentus izskaidrot, papildināt un uzlabot piedāvājumus;</w:t>
      </w:r>
    </w:p>
    <w:p w14:paraId="5CA40FA3" w14:textId="77777777" w:rsidR="004573F5" w:rsidRPr="00CD228D" w:rsidRDefault="004573F5"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10453763" w14:textId="77777777" w:rsidR="004573F5" w:rsidRDefault="007C45D3"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 xml:space="preserve">8.8.3. pirms sarunu uzsākšanas vai sarunu gaitā nolemt sarunas organizēt secīgos </w:t>
      </w:r>
    </w:p>
    <w:p w14:paraId="4157A4D7" w14:textId="1CF8CFB6" w:rsidR="007C45D3" w:rsidRPr="00CD228D" w:rsidRDefault="007C45D3"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posmos, tai skaitā uz</w:t>
      </w:r>
      <w:r w:rsidR="00DB5DAE" w:rsidRPr="00CD228D">
        <w:rPr>
          <w:rFonts w:ascii="Times New Roman" w:eastAsia="Times New Roman" w:hAnsi="Times New Roman" w:cs="Times New Roman"/>
          <w:kern w:val="0"/>
          <w:sz w:val="24"/>
          <w:szCs w:val="24"/>
          <w:lang w:val="lv-LV" w:eastAsia="zh-CN"/>
          <w14:ligatures w14:val="none"/>
        </w:rPr>
        <w:t xml:space="preserve"> </w:t>
      </w:r>
      <w:r w:rsidRPr="00CD228D">
        <w:rPr>
          <w:rFonts w:ascii="Times New Roman" w:eastAsia="Times New Roman" w:hAnsi="Times New Roman" w:cs="Times New Roman"/>
          <w:kern w:val="0"/>
          <w:sz w:val="24"/>
          <w:szCs w:val="24"/>
          <w:lang w:val="lv-LV" w:eastAsia="zh-CN"/>
          <w14:ligatures w14:val="none"/>
        </w:rPr>
        <w:t>nākamo posmu uzaicinot tikai tos Pretendentus, kuru aktuālie piedāvājumi Pasūtītājam tehniski vai finansiāli ir potenciāli visizdevīgākie.</w:t>
      </w:r>
    </w:p>
    <w:p w14:paraId="37388BF7" w14:textId="77777777" w:rsidR="00DB5DAE" w:rsidRPr="00CD228D" w:rsidRDefault="00DB5DAE"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51E6EF1" w14:textId="77777777" w:rsidR="00DB5DAE" w:rsidRPr="00CD228D" w:rsidRDefault="00DB5DAE"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7B92BCD5" w14:textId="768BAE9B" w:rsidR="00DB5DAE" w:rsidRDefault="00DB5DAE" w:rsidP="00DB5DAE">
      <w:pPr>
        <w:suppressAutoHyphens/>
        <w:spacing w:after="0" w:line="240" w:lineRule="auto"/>
        <w:jc w:val="both"/>
        <w:rPr>
          <w:rFonts w:ascii="Times New Roman" w:eastAsia="Times New Roman" w:hAnsi="Times New Roman" w:cs="Times New Roman"/>
          <w:b/>
          <w:kern w:val="0"/>
          <w:sz w:val="24"/>
          <w:szCs w:val="24"/>
          <w:lang w:val="lv-LV" w:eastAsia="zh-CN"/>
          <w14:ligatures w14:val="none"/>
        </w:rPr>
      </w:pPr>
      <w:r w:rsidRPr="00CD228D">
        <w:rPr>
          <w:rFonts w:ascii="Times New Roman" w:eastAsia="Times New Roman" w:hAnsi="Times New Roman" w:cs="Times New Roman"/>
          <w:b/>
          <w:kern w:val="0"/>
          <w:sz w:val="24"/>
          <w:szCs w:val="24"/>
          <w:lang w:val="lv-LV" w:eastAsia="zh-CN"/>
          <w14:ligatures w14:val="none"/>
        </w:rPr>
        <w:t>9</w:t>
      </w:r>
      <w:r w:rsidRPr="00DB5DAE">
        <w:rPr>
          <w:rFonts w:ascii="Times New Roman" w:eastAsia="Times New Roman" w:hAnsi="Times New Roman" w:cs="Times New Roman"/>
          <w:b/>
          <w:kern w:val="0"/>
          <w:sz w:val="24"/>
          <w:szCs w:val="24"/>
          <w:lang w:val="lv-LV" w:eastAsia="zh-CN"/>
          <w14:ligatures w14:val="none"/>
        </w:rPr>
        <w:t>. Pretendenta</w:t>
      </w:r>
      <w:r w:rsidRPr="00CD228D">
        <w:rPr>
          <w:rFonts w:ascii="Times New Roman" w:eastAsia="Times New Roman" w:hAnsi="Times New Roman" w:cs="Times New Roman"/>
          <w:b/>
          <w:kern w:val="0"/>
          <w:sz w:val="24"/>
          <w:szCs w:val="24"/>
          <w:lang w:val="lv-LV" w:eastAsia="zh-CN"/>
          <w14:ligatures w14:val="none"/>
        </w:rPr>
        <w:t>m ir</w:t>
      </w:r>
      <w:r w:rsidRPr="00DB5DAE">
        <w:rPr>
          <w:rFonts w:ascii="Times New Roman" w:eastAsia="Times New Roman" w:hAnsi="Times New Roman" w:cs="Times New Roman"/>
          <w:b/>
          <w:kern w:val="0"/>
          <w:sz w:val="24"/>
          <w:szCs w:val="24"/>
          <w:lang w:val="lv-LV" w:eastAsia="zh-CN"/>
          <w14:ligatures w14:val="none"/>
        </w:rPr>
        <w:t xml:space="preserve"> pienākum</w:t>
      </w:r>
      <w:r w:rsidRPr="00CD228D">
        <w:rPr>
          <w:rFonts w:ascii="Times New Roman" w:eastAsia="Times New Roman" w:hAnsi="Times New Roman" w:cs="Times New Roman"/>
          <w:b/>
          <w:kern w:val="0"/>
          <w:sz w:val="24"/>
          <w:szCs w:val="24"/>
          <w:lang w:val="lv-LV" w:eastAsia="zh-CN"/>
          <w14:ligatures w14:val="none"/>
        </w:rPr>
        <w:t>s</w:t>
      </w:r>
      <w:r w:rsidRPr="00DB5DAE">
        <w:rPr>
          <w:rFonts w:ascii="Times New Roman" w:eastAsia="Times New Roman" w:hAnsi="Times New Roman" w:cs="Times New Roman"/>
          <w:b/>
          <w:kern w:val="0"/>
          <w:sz w:val="24"/>
          <w:szCs w:val="24"/>
          <w:lang w:val="lv-LV" w:eastAsia="zh-CN"/>
          <w14:ligatures w14:val="none"/>
        </w:rPr>
        <w:t>:</w:t>
      </w:r>
    </w:p>
    <w:p w14:paraId="73145878" w14:textId="77777777" w:rsidR="004573F5" w:rsidRPr="00DB5DAE" w:rsidRDefault="004573F5"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7633ACE" w14:textId="2F799697" w:rsidR="00DB5DAE" w:rsidRDefault="00DB5DAE"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9</w:t>
      </w:r>
      <w:r w:rsidRPr="00DB5DAE">
        <w:rPr>
          <w:rFonts w:ascii="Times New Roman" w:eastAsia="Times New Roman" w:hAnsi="Times New Roman" w:cs="Times New Roman"/>
          <w:kern w:val="0"/>
          <w:sz w:val="24"/>
          <w:szCs w:val="24"/>
          <w:lang w:val="lv-LV" w:eastAsia="zh-CN"/>
          <w14:ligatures w14:val="none"/>
        </w:rPr>
        <w:t xml:space="preserve">.1. Rakstiski informēt komisiju pēc piedāvājumu iesniegšanas termiņa beigām līdz iepirkuma noslēgumam par izmaiņām iesniegtajos pretendenta atlases dokumentos, kas saistītas ar: </w:t>
      </w:r>
    </w:p>
    <w:p w14:paraId="173803EE" w14:textId="77777777" w:rsidR="004573F5" w:rsidRPr="00DB5DAE" w:rsidRDefault="004573F5"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7D76D933" w14:textId="5B01981A" w:rsidR="004573F5" w:rsidRPr="004573F5" w:rsidRDefault="004573F5" w:rsidP="004573F5">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4573F5">
        <w:rPr>
          <w:rFonts w:ascii="Times New Roman" w:eastAsia="Times New Roman" w:hAnsi="Times New Roman" w:cs="Times New Roman"/>
          <w:kern w:val="0"/>
          <w:sz w:val="24"/>
          <w:szCs w:val="24"/>
          <w:lang w:val="lv-LV" w:eastAsia="zh-CN"/>
          <w14:ligatures w14:val="none"/>
        </w:rPr>
        <w:t>1)</w:t>
      </w:r>
      <w:r>
        <w:rPr>
          <w:rFonts w:ascii="Times New Roman" w:eastAsia="Times New Roman" w:hAnsi="Times New Roman" w:cs="Times New Roman"/>
          <w:kern w:val="0"/>
          <w:sz w:val="24"/>
          <w:szCs w:val="24"/>
          <w:lang w:val="lv-LV" w:eastAsia="zh-CN"/>
          <w14:ligatures w14:val="none"/>
        </w:rPr>
        <w:t xml:space="preserve"> </w:t>
      </w:r>
      <w:r w:rsidR="00DB5DAE" w:rsidRPr="004573F5">
        <w:rPr>
          <w:rFonts w:ascii="Times New Roman" w:eastAsia="Times New Roman" w:hAnsi="Times New Roman" w:cs="Times New Roman"/>
          <w:kern w:val="0"/>
          <w:sz w:val="24"/>
          <w:szCs w:val="24"/>
          <w:lang w:val="lv-LV" w:eastAsia="zh-CN"/>
          <w14:ligatures w14:val="none"/>
        </w:rPr>
        <w:t xml:space="preserve">pretendenta saimnieciskās darbības apturēšanu vai pārtraukšanu; </w:t>
      </w:r>
    </w:p>
    <w:p w14:paraId="09C8BAE8" w14:textId="77777777" w:rsidR="00DB5DAE" w:rsidRPr="00DB5DAE" w:rsidRDefault="00DB5DAE"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DB5DAE">
        <w:rPr>
          <w:rFonts w:ascii="Times New Roman" w:eastAsia="Times New Roman" w:hAnsi="Times New Roman" w:cs="Times New Roman"/>
          <w:kern w:val="0"/>
          <w:sz w:val="24"/>
          <w:szCs w:val="24"/>
          <w:lang w:val="lv-LV" w:eastAsia="zh-CN"/>
          <w14:ligatures w14:val="none"/>
        </w:rPr>
        <w:t>2) tiesvedības uzsākšanu par pretendenta darbības izbeigšanu, maksātnespēju vai bankrotu;</w:t>
      </w:r>
    </w:p>
    <w:p w14:paraId="74B70602" w14:textId="77777777" w:rsidR="00DB5DAE" w:rsidRPr="00DB5DAE" w:rsidRDefault="00DB5DAE"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DB5DAE">
        <w:rPr>
          <w:rFonts w:ascii="Times New Roman" w:eastAsia="Times New Roman" w:hAnsi="Times New Roman" w:cs="Times New Roman"/>
          <w:kern w:val="0"/>
          <w:sz w:val="24"/>
          <w:szCs w:val="24"/>
          <w:lang w:val="lv-LV" w:eastAsia="zh-CN"/>
          <w14:ligatures w14:val="none"/>
        </w:rPr>
        <w:t>3) nodokļu vai valsts sociālās apdrošināšanas obligāto iemaksu parādu rašanos;</w:t>
      </w:r>
    </w:p>
    <w:p w14:paraId="2C6E6F9E" w14:textId="77777777" w:rsidR="00DB5DAE" w:rsidRDefault="00DB5DAE"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DB5DAE">
        <w:rPr>
          <w:rFonts w:ascii="Times New Roman" w:eastAsia="Times New Roman" w:hAnsi="Times New Roman" w:cs="Times New Roman"/>
          <w:kern w:val="0"/>
          <w:sz w:val="24"/>
          <w:szCs w:val="24"/>
          <w:lang w:val="lv-LV" w:eastAsia="zh-CN"/>
          <w14:ligatures w14:val="none"/>
        </w:rPr>
        <w:t>4) pretendenta profesionālās darbības pārkāpumu konstatēšanu.</w:t>
      </w:r>
    </w:p>
    <w:p w14:paraId="76F3D232" w14:textId="77777777" w:rsidR="004573F5" w:rsidRPr="00DB5DAE" w:rsidRDefault="004573F5"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23BCC1AA" w14:textId="447278BC" w:rsidR="00DB5DAE" w:rsidRDefault="00DB5DAE"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9.2</w:t>
      </w:r>
      <w:r w:rsidRPr="00DB5DAE">
        <w:rPr>
          <w:rFonts w:ascii="Times New Roman" w:eastAsia="Times New Roman" w:hAnsi="Times New Roman" w:cs="Times New Roman"/>
          <w:kern w:val="0"/>
          <w:sz w:val="24"/>
          <w:szCs w:val="24"/>
          <w:lang w:val="lv-LV" w:eastAsia="zh-CN"/>
          <w14:ligatures w14:val="none"/>
        </w:rPr>
        <w:t>. Pēc iepirkuma komisijas pieprasījuma sniegt papildu informāciju;</w:t>
      </w:r>
    </w:p>
    <w:p w14:paraId="10E8B96A" w14:textId="77777777" w:rsidR="004573F5" w:rsidRPr="00DB5DAE" w:rsidRDefault="004573F5"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1B5E5241" w14:textId="2F4D84A2" w:rsidR="00DB5DAE" w:rsidRDefault="00DB5DAE"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9.3</w:t>
      </w:r>
      <w:r w:rsidRPr="00DB5DAE">
        <w:rPr>
          <w:rFonts w:ascii="Times New Roman" w:eastAsia="Times New Roman" w:hAnsi="Times New Roman" w:cs="Times New Roman"/>
          <w:kern w:val="0"/>
          <w:sz w:val="24"/>
          <w:szCs w:val="24"/>
          <w:lang w:val="lv-LV" w:eastAsia="zh-CN"/>
          <w14:ligatures w14:val="none"/>
        </w:rPr>
        <w:t>. Ievērot Nolikumā pretendentiem minētos noteikumus.</w:t>
      </w:r>
    </w:p>
    <w:p w14:paraId="521DA16B" w14:textId="77777777" w:rsidR="004573F5" w:rsidRPr="00DB5DAE" w:rsidRDefault="004573F5"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C8643A2" w14:textId="5FD9F8EC" w:rsidR="00DB5DAE" w:rsidRPr="00DB5DAE" w:rsidRDefault="00DB5DAE" w:rsidP="00DB5DAE">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9.4</w:t>
      </w:r>
      <w:r w:rsidRPr="00DB5DAE">
        <w:rPr>
          <w:rFonts w:ascii="Times New Roman" w:eastAsia="Times New Roman" w:hAnsi="Times New Roman" w:cs="Times New Roman"/>
          <w:kern w:val="0"/>
          <w:sz w:val="24"/>
          <w:szCs w:val="24"/>
          <w:lang w:val="lv-LV" w:eastAsia="zh-CN"/>
          <w14:ligatures w14:val="none"/>
        </w:rPr>
        <w:t xml:space="preserve">. Sniegt informāciju par patiesā labuma guvējiem, ja tāda nav publiski pieejama Uzņēmumu reģistra publiski pieejamajos datos. Pretendentam nedrīkst būt noteiktas starptautiskās vai nacionālās sankcijas, vai būtiskas finanšu un kapitāla tirgus intereses ietekmējošas Eiropas Savienības un Ziemeļatlantijas līguma organizācijas dalībvalsts noteiktās sankcijas, kuras var kavēt līguma izpildi. </w:t>
      </w:r>
    </w:p>
    <w:p w14:paraId="07703A82" w14:textId="77777777" w:rsidR="00944F10" w:rsidRPr="00CD228D" w:rsidRDefault="00944F10"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693463FA" w14:textId="77777777" w:rsidR="00DB5DAE" w:rsidRPr="00CD228D" w:rsidRDefault="00DB5DAE"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56FAADC0" w14:textId="77777777" w:rsidR="00F0598D" w:rsidRPr="00CD228D" w:rsidRDefault="00F0598D"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19B144A3" w14:textId="6EA5814B" w:rsidR="00F0598D" w:rsidRPr="00CD228D" w:rsidRDefault="00DB5DAE" w:rsidP="007C45D3">
      <w:pPr>
        <w:suppressAutoHyphens/>
        <w:spacing w:after="0" w:line="240" w:lineRule="auto"/>
        <w:jc w:val="both"/>
        <w:rPr>
          <w:rFonts w:ascii="Times New Roman" w:eastAsia="Times New Roman" w:hAnsi="Times New Roman" w:cs="Times New Roman"/>
          <w:b/>
          <w:bCs/>
          <w:kern w:val="0"/>
          <w:sz w:val="24"/>
          <w:szCs w:val="24"/>
          <w:lang w:val="lv-LV" w:eastAsia="zh-CN"/>
          <w14:ligatures w14:val="none"/>
        </w:rPr>
      </w:pPr>
      <w:r w:rsidRPr="00CD228D">
        <w:rPr>
          <w:rFonts w:ascii="Times New Roman" w:eastAsia="Times New Roman" w:hAnsi="Times New Roman" w:cs="Times New Roman"/>
          <w:b/>
          <w:bCs/>
          <w:kern w:val="0"/>
          <w:sz w:val="24"/>
          <w:szCs w:val="24"/>
          <w:lang w:val="lv-LV" w:eastAsia="zh-CN"/>
          <w14:ligatures w14:val="none"/>
        </w:rPr>
        <w:t xml:space="preserve">10. </w:t>
      </w:r>
      <w:r w:rsidR="00951E54" w:rsidRPr="00CD228D">
        <w:rPr>
          <w:rFonts w:ascii="Times New Roman" w:eastAsia="Times New Roman" w:hAnsi="Times New Roman" w:cs="Times New Roman"/>
          <w:b/>
          <w:bCs/>
          <w:kern w:val="0"/>
          <w:sz w:val="24"/>
          <w:szCs w:val="24"/>
          <w:lang w:val="lv-LV" w:eastAsia="zh-CN"/>
          <w14:ligatures w14:val="none"/>
        </w:rPr>
        <w:t>Lēmuma pieņemšana un paziņošana</w:t>
      </w:r>
    </w:p>
    <w:p w14:paraId="56463881" w14:textId="77777777" w:rsidR="00951E54" w:rsidRPr="00CD228D" w:rsidRDefault="00951E54" w:rsidP="007C45D3">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CD5AC4D" w14:textId="570E7043" w:rsidR="00631B17" w:rsidRDefault="00DB5DAE" w:rsidP="00631B17">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10</w:t>
      </w:r>
      <w:r w:rsidR="00951E54" w:rsidRPr="00CD228D">
        <w:rPr>
          <w:rFonts w:ascii="Times New Roman" w:eastAsia="Times New Roman" w:hAnsi="Times New Roman" w:cs="Times New Roman"/>
          <w:kern w:val="0"/>
          <w:sz w:val="24"/>
          <w:szCs w:val="24"/>
          <w:lang w:val="lv-LV" w:eastAsia="zh-CN"/>
          <w14:ligatures w14:val="none"/>
        </w:rPr>
        <w:t>.1.</w:t>
      </w:r>
      <w:r w:rsidR="00631B17" w:rsidRPr="00631B17">
        <w:rPr>
          <w:rFonts w:ascii="Times New Roman" w:eastAsia="Times New Roman" w:hAnsi="Times New Roman" w:cs="Times New Roman"/>
          <w:kern w:val="0"/>
          <w:sz w:val="24"/>
          <w:szCs w:val="24"/>
          <w:lang w:val="lv-LV" w:eastAsia="zh-CN"/>
          <w14:ligatures w14:val="none"/>
        </w:rPr>
        <w:t xml:space="preserve"> Iepirkuma komisija par uzvarētāju atzīst Pretendentu, kurš izraudzīts atbilstoši Nolikumā noteiktajām prasībām un kritērijiem un nav izslēdzams no dalības saskaņā ar Nolikuma </w:t>
      </w:r>
      <w:r w:rsidR="00951E54" w:rsidRPr="00CD228D">
        <w:rPr>
          <w:rFonts w:ascii="Times New Roman" w:eastAsia="Times New Roman" w:hAnsi="Times New Roman" w:cs="Times New Roman"/>
          <w:kern w:val="0"/>
          <w:sz w:val="24"/>
          <w:szCs w:val="24"/>
          <w:lang w:val="lv-LV" w:eastAsia="zh-CN"/>
          <w14:ligatures w14:val="none"/>
        </w:rPr>
        <w:t>8.3.</w:t>
      </w:r>
      <w:r w:rsidR="00631B17" w:rsidRPr="00631B17">
        <w:rPr>
          <w:rFonts w:ascii="Times New Roman" w:eastAsia="Times New Roman" w:hAnsi="Times New Roman" w:cs="Times New Roman"/>
          <w:kern w:val="0"/>
          <w:sz w:val="24"/>
          <w:szCs w:val="24"/>
          <w:lang w:val="lv-LV" w:eastAsia="zh-CN"/>
          <w14:ligatures w14:val="none"/>
        </w:rPr>
        <w:t xml:space="preserve"> pantu.</w:t>
      </w:r>
    </w:p>
    <w:p w14:paraId="36FF1308" w14:textId="77777777" w:rsidR="004573F5" w:rsidRPr="00631B17" w:rsidRDefault="004573F5" w:rsidP="00631B17">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3C3FD7A5" w14:textId="25C519C1" w:rsidR="00631B17" w:rsidRDefault="00DB5DAE" w:rsidP="00951E5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10</w:t>
      </w:r>
      <w:r w:rsidR="00951E54" w:rsidRPr="00CD228D">
        <w:rPr>
          <w:rFonts w:ascii="Times New Roman" w:eastAsia="Times New Roman" w:hAnsi="Times New Roman" w:cs="Times New Roman"/>
          <w:kern w:val="0"/>
          <w:sz w:val="24"/>
          <w:szCs w:val="24"/>
          <w:lang w:val="lv-LV" w:eastAsia="zh-CN"/>
          <w14:ligatures w14:val="none"/>
        </w:rPr>
        <w:t>.2</w:t>
      </w:r>
      <w:r w:rsidR="00631B17" w:rsidRPr="00631B17">
        <w:rPr>
          <w:rFonts w:ascii="Times New Roman" w:eastAsia="Times New Roman" w:hAnsi="Times New Roman" w:cs="Times New Roman"/>
          <w:kern w:val="0"/>
          <w:sz w:val="24"/>
          <w:szCs w:val="24"/>
          <w:lang w:val="lv-LV" w:eastAsia="zh-CN"/>
          <w14:ligatures w14:val="none"/>
        </w:rPr>
        <w:t xml:space="preserve">. </w:t>
      </w:r>
      <w:r w:rsidR="00951E54" w:rsidRPr="00CD228D">
        <w:rPr>
          <w:rFonts w:ascii="Times New Roman" w:eastAsia="Times New Roman" w:hAnsi="Times New Roman" w:cs="Times New Roman"/>
          <w:kern w:val="0"/>
          <w:sz w:val="24"/>
          <w:szCs w:val="24"/>
          <w:lang w:val="lv-LV" w:eastAsia="zh-CN"/>
          <w14:ligatures w14:val="none"/>
        </w:rPr>
        <w:t xml:space="preserve">Piecu ( 5) </w:t>
      </w:r>
      <w:r w:rsidR="00631B17" w:rsidRPr="00631B17">
        <w:rPr>
          <w:rFonts w:ascii="Times New Roman" w:eastAsia="Times New Roman" w:hAnsi="Times New Roman" w:cs="Times New Roman"/>
          <w:kern w:val="0"/>
          <w:sz w:val="24"/>
          <w:szCs w:val="24"/>
          <w:lang w:val="lv-LV" w:eastAsia="zh-CN"/>
          <w14:ligatures w14:val="none"/>
        </w:rPr>
        <w:t xml:space="preserve"> darba dienu laikā pēc lēmuma pieņemšanas </w:t>
      </w:r>
      <w:r w:rsidR="00631B17" w:rsidRPr="00CD228D">
        <w:rPr>
          <w:rFonts w:ascii="Times New Roman" w:eastAsia="Times New Roman" w:hAnsi="Times New Roman" w:cs="Times New Roman"/>
          <w:kern w:val="0"/>
          <w:sz w:val="24"/>
          <w:szCs w:val="24"/>
          <w:lang w:val="lv-LV" w:eastAsia="zh-CN"/>
          <w14:ligatures w14:val="none"/>
        </w:rPr>
        <w:t>Pasūtītājs</w:t>
      </w:r>
      <w:r w:rsidR="00631B17" w:rsidRPr="00631B17">
        <w:rPr>
          <w:rFonts w:ascii="Times New Roman" w:eastAsia="Times New Roman" w:hAnsi="Times New Roman" w:cs="Times New Roman"/>
          <w:kern w:val="0"/>
          <w:sz w:val="24"/>
          <w:szCs w:val="24"/>
          <w:lang w:val="lv-LV" w:eastAsia="zh-CN"/>
          <w14:ligatures w14:val="none"/>
        </w:rPr>
        <w:t xml:space="preserve"> informē visus pretendentus par komisijas pieņemto lēmumu, nosūtot informāciju</w:t>
      </w:r>
      <w:r w:rsidR="0095068B" w:rsidRPr="00CD228D">
        <w:rPr>
          <w:rFonts w:ascii="Times New Roman" w:eastAsia="Times New Roman" w:hAnsi="Times New Roman" w:cs="Times New Roman"/>
          <w:kern w:val="0"/>
          <w:sz w:val="24"/>
          <w:szCs w:val="24"/>
          <w:lang w:val="lv-LV" w:eastAsia="zh-CN"/>
          <w14:ligatures w14:val="none"/>
        </w:rPr>
        <w:t xml:space="preserve"> elektroniski parakstītā dokumentā</w:t>
      </w:r>
      <w:r w:rsidR="00631B17" w:rsidRPr="00631B17">
        <w:rPr>
          <w:rFonts w:ascii="Times New Roman" w:eastAsia="Times New Roman" w:hAnsi="Times New Roman" w:cs="Times New Roman"/>
          <w:kern w:val="0"/>
          <w:sz w:val="24"/>
          <w:szCs w:val="24"/>
          <w:lang w:val="lv-LV" w:eastAsia="zh-CN"/>
          <w14:ligatures w14:val="none"/>
        </w:rPr>
        <w:t xml:space="preserve"> pa</w:t>
      </w:r>
      <w:r w:rsidR="0095068B" w:rsidRPr="00CD228D">
        <w:rPr>
          <w:rFonts w:ascii="Times New Roman" w:eastAsia="Times New Roman" w:hAnsi="Times New Roman" w:cs="Times New Roman"/>
          <w:kern w:val="0"/>
          <w:sz w:val="24"/>
          <w:szCs w:val="24"/>
          <w:lang w:val="lv-LV" w:eastAsia="zh-CN"/>
          <w14:ligatures w14:val="none"/>
        </w:rPr>
        <w:t xml:space="preserve"> e-</w:t>
      </w:r>
      <w:r w:rsidR="00631B17" w:rsidRPr="00631B17">
        <w:rPr>
          <w:rFonts w:ascii="Times New Roman" w:eastAsia="Times New Roman" w:hAnsi="Times New Roman" w:cs="Times New Roman"/>
          <w:kern w:val="0"/>
          <w:sz w:val="24"/>
          <w:szCs w:val="24"/>
          <w:lang w:val="lv-LV" w:eastAsia="zh-CN"/>
          <w14:ligatures w14:val="none"/>
        </w:rPr>
        <w:t>pastu</w:t>
      </w:r>
      <w:r w:rsidR="00951E54" w:rsidRPr="00CD228D">
        <w:rPr>
          <w:rFonts w:ascii="Times New Roman" w:eastAsia="Times New Roman" w:hAnsi="Times New Roman" w:cs="Times New Roman"/>
          <w:kern w:val="0"/>
          <w:sz w:val="24"/>
          <w:szCs w:val="24"/>
          <w:lang w:val="lv-LV" w:eastAsia="zh-CN"/>
          <w14:ligatures w14:val="none"/>
        </w:rPr>
        <w:t xml:space="preserve"> un publicē IUB publikāciju vadības sistēmā informāciju par Iepirkuma rezultātiem.</w:t>
      </w:r>
    </w:p>
    <w:p w14:paraId="2EB81652" w14:textId="77777777" w:rsidR="004573F5" w:rsidRPr="00CD228D" w:rsidRDefault="004573F5" w:rsidP="00951E5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6594E770" w14:textId="2823C6BA" w:rsidR="00951E54" w:rsidRPr="00CD228D" w:rsidRDefault="00DB5DAE" w:rsidP="00951E5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10</w:t>
      </w:r>
      <w:r w:rsidR="00951E54" w:rsidRPr="00CD228D">
        <w:rPr>
          <w:rFonts w:ascii="Times New Roman" w:eastAsia="Times New Roman" w:hAnsi="Times New Roman" w:cs="Times New Roman"/>
          <w:kern w:val="0"/>
          <w:sz w:val="24"/>
          <w:szCs w:val="24"/>
          <w:lang w:val="lv-LV" w:eastAsia="zh-CN"/>
          <w14:ligatures w14:val="none"/>
        </w:rPr>
        <w:t>.3.</w:t>
      </w:r>
      <w:r w:rsidR="00951E54" w:rsidRPr="00CD228D">
        <w:rPr>
          <w:rFonts w:ascii="Times New Roman" w:hAnsi="Times New Roman" w:cs="Times New Roman"/>
          <w:sz w:val="24"/>
          <w:szCs w:val="24"/>
          <w:lang w:val="lv-LV"/>
        </w:rPr>
        <w:t xml:space="preserve"> </w:t>
      </w:r>
      <w:r w:rsidR="00951E54" w:rsidRPr="00CD228D">
        <w:rPr>
          <w:rFonts w:ascii="Times New Roman" w:eastAsia="Times New Roman" w:hAnsi="Times New Roman" w:cs="Times New Roman"/>
          <w:kern w:val="0"/>
          <w:sz w:val="24"/>
          <w:szCs w:val="24"/>
          <w:lang w:val="lv-LV" w:eastAsia="zh-CN"/>
          <w14:ligatures w14:val="none"/>
        </w:rPr>
        <w:t>Ja visi iesniegtie piedāvājumi neatbilst Nolikumā noteiktajām prasībām vai nav iesniegts neviens</w:t>
      </w:r>
      <w:r w:rsidR="00944F10" w:rsidRPr="00CD228D">
        <w:rPr>
          <w:rFonts w:ascii="Times New Roman" w:eastAsia="Times New Roman" w:hAnsi="Times New Roman" w:cs="Times New Roman"/>
          <w:kern w:val="0"/>
          <w:sz w:val="24"/>
          <w:szCs w:val="24"/>
          <w:lang w:val="lv-LV" w:eastAsia="zh-CN"/>
          <w14:ligatures w14:val="none"/>
        </w:rPr>
        <w:t xml:space="preserve"> </w:t>
      </w:r>
      <w:r w:rsidR="00951E54" w:rsidRPr="00CD228D">
        <w:rPr>
          <w:rFonts w:ascii="Times New Roman" w:eastAsia="Times New Roman" w:hAnsi="Times New Roman" w:cs="Times New Roman"/>
          <w:kern w:val="0"/>
          <w:sz w:val="24"/>
          <w:szCs w:val="24"/>
          <w:lang w:val="lv-LV" w:eastAsia="zh-CN"/>
          <w14:ligatures w14:val="none"/>
        </w:rPr>
        <w:t>piedāvājums, Iepirkuma komisija pieņem lēmumu izbeigt Iepirkumu un 5 (piecu) darbdienu laikā pēcminētā lēmuma pieņemšanas iesniedz publicēšanaiIepirkumu uzraudzības birojam paziņojumu par Iepirkuma rezultātu.</w:t>
      </w:r>
    </w:p>
    <w:p w14:paraId="3591C1A5" w14:textId="27673DB5" w:rsidR="00944F10" w:rsidRPr="00CD228D" w:rsidRDefault="00DB5DAE" w:rsidP="00944F10">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lastRenderedPageBreak/>
        <w:t>10</w:t>
      </w:r>
      <w:r w:rsidR="00944F10" w:rsidRPr="00CD228D">
        <w:rPr>
          <w:rFonts w:ascii="Times New Roman" w:eastAsia="Times New Roman" w:hAnsi="Times New Roman" w:cs="Times New Roman"/>
          <w:kern w:val="0"/>
          <w:sz w:val="24"/>
          <w:szCs w:val="24"/>
          <w:lang w:val="lv-LV" w:eastAsia="zh-CN"/>
          <w14:ligatures w14:val="none"/>
        </w:rPr>
        <w:t>.4.</w:t>
      </w:r>
      <w:r w:rsidR="00944F10" w:rsidRPr="00CD228D">
        <w:rPr>
          <w:rFonts w:ascii="Times New Roman" w:hAnsi="Times New Roman" w:cs="Times New Roman"/>
          <w:sz w:val="24"/>
          <w:szCs w:val="24"/>
          <w:lang w:val="lv-LV"/>
        </w:rPr>
        <w:t xml:space="preserve"> </w:t>
      </w:r>
      <w:r w:rsidR="00944F10" w:rsidRPr="00CD228D">
        <w:rPr>
          <w:rFonts w:ascii="Times New Roman" w:eastAsia="Times New Roman" w:hAnsi="Times New Roman" w:cs="Times New Roman"/>
          <w:kern w:val="0"/>
          <w:sz w:val="24"/>
          <w:szCs w:val="24"/>
          <w:lang w:val="lv-LV" w:eastAsia="zh-CN"/>
          <w14:ligatures w14:val="none"/>
        </w:rPr>
        <w:t>Iepirkuma komisija var jebkurā brīdī pārtraukt Iepirkumu, ja tam ir objektīvs pamatojums. Pasūtītājs 5(piecu) darbdienu laikā pēc tam, kad pieņemts lēmums pārtraukt Iepirkumu, sagatavo un publicē IUB publikāciju vadības sistēmā.</w:t>
      </w:r>
    </w:p>
    <w:p w14:paraId="111625A5" w14:textId="77777777" w:rsidR="00DB5DAE" w:rsidRPr="00CD228D" w:rsidRDefault="00DB5DAE" w:rsidP="00944F10">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22C1FA07" w14:textId="2663FCE8" w:rsidR="00DB5DAE" w:rsidRPr="00CD228D" w:rsidRDefault="00DB5DAE" w:rsidP="00944F10">
      <w:pPr>
        <w:suppressAutoHyphens/>
        <w:spacing w:after="0" w:line="240" w:lineRule="auto"/>
        <w:jc w:val="both"/>
        <w:rPr>
          <w:rFonts w:ascii="Times New Roman" w:eastAsia="Times New Roman" w:hAnsi="Times New Roman" w:cs="Times New Roman"/>
          <w:b/>
          <w:bCs/>
          <w:kern w:val="0"/>
          <w:sz w:val="24"/>
          <w:szCs w:val="24"/>
          <w:lang w:val="lv-LV" w:eastAsia="zh-CN"/>
          <w14:ligatures w14:val="none"/>
        </w:rPr>
      </w:pPr>
      <w:r w:rsidRPr="00CD228D">
        <w:rPr>
          <w:rFonts w:ascii="Times New Roman" w:eastAsia="Times New Roman" w:hAnsi="Times New Roman" w:cs="Times New Roman"/>
          <w:b/>
          <w:bCs/>
          <w:kern w:val="0"/>
          <w:sz w:val="24"/>
          <w:szCs w:val="24"/>
          <w:lang w:val="lv-LV" w:eastAsia="zh-CN"/>
          <w14:ligatures w14:val="none"/>
        </w:rPr>
        <w:t>11. Iepirkuma līguma slēgšana</w:t>
      </w:r>
    </w:p>
    <w:p w14:paraId="4842F830" w14:textId="77777777" w:rsidR="00CD228D" w:rsidRPr="00CD228D" w:rsidRDefault="00CD228D" w:rsidP="00944F10">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6294D339" w14:textId="20A2D518" w:rsidR="00CD228D" w:rsidRPr="00CD228D" w:rsidRDefault="00CD228D" w:rsidP="00CD228D">
      <w:pPr>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11.1. Pamatojoties uz komisijas lēmumu, pasūtītājs nosūta piedāvājuma iesniedzējam uzaicinājumu noslēgt iepirkuma līgumu ne vēlāk kā piecu darbdienu laikā pēc lēmuma pieņemšanas.</w:t>
      </w:r>
    </w:p>
    <w:p w14:paraId="1B8AB1B0" w14:textId="77777777" w:rsidR="00CD228D" w:rsidRDefault="00CD228D" w:rsidP="00CD228D">
      <w:pPr>
        <w:jc w:val="both"/>
        <w:rPr>
          <w:rFonts w:ascii="Times New Roman" w:hAnsi="Times New Roman" w:cs="Times New Roman"/>
          <w:lang w:val="lv-LV"/>
        </w:rPr>
      </w:pPr>
      <w:r w:rsidRPr="00CD228D">
        <w:rPr>
          <w:rFonts w:ascii="Times New Roman" w:eastAsia="Times New Roman" w:hAnsi="Times New Roman" w:cs="Times New Roman"/>
          <w:kern w:val="0"/>
          <w:sz w:val="24"/>
          <w:szCs w:val="24"/>
          <w:lang w:val="lv-LV" w:eastAsia="zh-CN"/>
          <w14:ligatures w14:val="none"/>
        </w:rPr>
        <w:t xml:space="preserve">11.2. </w:t>
      </w:r>
      <w:r w:rsidRPr="00CD228D">
        <w:rPr>
          <w:rFonts w:ascii="Times New Roman" w:hAnsi="Times New Roman" w:cs="Times New Roman"/>
          <w:bCs/>
          <w:sz w:val="24"/>
          <w:szCs w:val="24"/>
          <w:lang w:val="lv-LV"/>
        </w:rPr>
        <w:t xml:space="preserve">Ja izraudzītais Pretendents atsakās slēgt Līgumu ar Pasūtītāju, Pasūtītājs var pieņemt lēmumu slēgt Līgumu ar nākamo Pretendentu, kurš atbilst Nolikuma noteiktajām prasībām, kura piedāvājums atbilst Nolikuma prasībām un kas ir nākamais saimnieciski visizdevīgākais piedāvājums. </w:t>
      </w:r>
      <w:r w:rsidRPr="00CD228D">
        <w:rPr>
          <w:rFonts w:ascii="Times New Roman" w:hAnsi="Times New Roman" w:cs="Times New Roman"/>
          <w:sz w:val="24"/>
          <w:szCs w:val="24"/>
          <w:lang w:val="lv-LV"/>
        </w:rPr>
        <w:t>Ja arī nākamais izraudzītais pretendents atsakās slēgt iepirkuma līgumu, Iepirkuma komisija</w:t>
      </w:r>
      <w:r w:rsidRPr="00CD228D">
        <w:rPr>
          <w:rFonts w:ascii="Times New Roman" w:hAnsi="Times New Roman" w:cs="Times New Roman"/>
          <w:lang w:val="lv-LV"/>
        </w:rPr>
        <w:t xml:space="preserve"> pieņem lēmumu izbeigt iepirkumu, neizvēloties nevienu piedāvājumu.</w:t>
      </w:r>
    </w:p>
    <w:p w14:paraId="012CA638" w14:textId="1896C1ED" w:rsidR="00CD228D" w:rsidRDefault="00CD228D" w:rsidP="00CD228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CD228D">
        <w:rPr>
          <w:rFonts w:ascii="Times New Roman" w:eastAsia="Times New Roman" w:hAnsi="Times New Roman" w:cs="Times New Roman"/>
          <w:kern w:val="0"/>
          <w:sz w:val="24"/>
          <w:szCs w:val="24"/>
          <w:lang w:val="lv-LV" w:eastAsia="zh-CN"/>
          <w14:ligatures w14:val="none"/>
        </w:rPr>
        <w:t>1</w:t>
      </w:r>
      <w:r>
        <w:rPr>
          <w:rFonts w:ascii="Times New Roman" w:eastAsia="Times New Roman" w:hAnsi="Times New Roman" w:cs="Times New Roman"/>
          <w:kern w:val="0"/>
          <w:sz w:val="24"/>
          <w:szCs w:val="24"/>
          <w:lang w:val="lv-LV" w:eastAsia="zh-CN"/>
          <w14:ligatures w14:val="none"/>
        </w:rPr>
        <w:t>1.2</w:t>
      </w:r>
      <w:r w:rsidRPr="00CD228D">
        <w:rPr>
          <w:rFonts w:ascii="Times New Roman" w:eastAsia="Times New Roman" w:hAnsi="Times New Roman" w:cs="Times New Roman"/>
          <w:kern w:val="0"/>
          <w:sz w:val="24"/>
          <w:szCs w:val="24"/>
          <w:lang w:val="lv-LV" w:eastAsia="zh-CN"/>
          <w14:ligatures w14:val="none"/>
        </w:rPr>
        <w:t>. Pretendentu iesniegtie materiāli netiek nodoti atpakaļ iesniedzējam.</w:t>
      </w:r>
    </w:p>
    <w:p w14:paraId="69A91F49" w14:textId="77777777" w:rsidR="00CD228D" w:rsidRDefault="00CD228D" w:rsidP="00CD228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71A02377" w14:textId="502055E0" w:rsidR="00CD228D" w:rsidRDefault="00CD228D" w:rsidP="00CD228D">
      <w:pPr>
        <w:suppressAutoHyphens/>
        <w:spacing w:after="0" w:line="240" w:lineRule="auto"/>
        <w:jc w:val="both"/>
        <w:rPr>
          <w:rFonts w:ascii="Times New Roman" w:eastAsia="Times New Roman" w:hAnsi="Times New Roman" w:cs="Times New Roman"/>
          <w:bCs/>
          <w:kern w:val="0"/>
          <w:sz w:val="24"/>
          <w:szCs w:val="24"/>
          <w:lang w:val="lv-LV" w:eastAsia="zh-CN"/>
          <w14:ligatures w14:val="none"/>
        </w:rPr>
      </w:pPr>
      <w:r>
        <w:rPr>
          <w:rFonts w:ascii="Times New Roman" w:eastAsia="Times New Roman" w:hAnsi="Times New Roman" w:cs="Times New Roman"/>
          <w:bCs/>
          <w:kern w:val="0"/>
          <w:sz w:val="24"/>
          <w:szCs w:val="24"/>
          <w:lang w:val="lv-LV" w:eastAsia="zh-CN"/>
          <w14:ligatures w14:val="none"/>
        </w:rPr>
        <w:t xml:space="preserve">11.3. </w:t>
      </w:r>
      <w:r w:rsidRPr="00CD228D">
        <w:rPr>
          <w:rFonts w:ascii="Times New Roman" w:eastAsia="Times New Roman" w:hAnsi="Times New Roman" w:cs="Times New Roman"/>
          <w:bCs/>
          <w:kern w:val="0"/>
          <w:sz w:val="24"/>
          <w:szCs w:val="24"/>
          <w:lang w:val="lv-LV" w:eastAsia="zh-CN"/>
          <w14:ligatures w14:val="none"/>
        </w:rPr>
        <w:t>Pasūtītājs pēc Līguma noslēgšanas vai lēmuma pieņemšanas par Iepirkuma izbeigšanu vai pārtraukšanu, sagatavo un iesniedz publicēšanai IUB paziņojumu par iepirkuma procedūras rezultātiem saskaņā ar MK noteikumu Nr.104 36.punktu</w:t>
      </w:r>
      <w:r>
        <w:rPr>
          <w:rFonts w:ascii="Times New Roman" w:eastAsia="Times New Roman" w:hAnsi="Times New Roman" w:cs="Times New Roman"/>
          <w:bCs/>
          <w:kern w:val="0"/>
          <w:sz w:val="24"/>
          <w:szCs w:val="24"/>
          <w:lang w:val="lv-LV" w:eastAsia="zh-CN"/>
          <w14:ligatures w14:val="none"/>
        </w:rPr>
        <w:t>.</w:t>
      </w:r>
    </w:p>
    <w:p w14:paraId="086F0F71" w14:textId="77777777" w:rsidR="006F7C55" w:rsidRDefault="006F7C55" w:rsidP="00CD228D">
      <w:pPr>
        <w:suppressAutoHyphens/>
        <w:spacing w:after="0" w:line="240" w:lineRule="auto"/>
        <w:jc w:val="both"/>
        <w:rPr>
          <w:rFonts w:ascii="Times New Roman" w:eastAsia="Times New Roman" w:hAnsi="Times New Roman" w:cs="Times New Roman"/>
          <w:bCs/>
          <w:kern w:val="0"/>
          <w:sz w:val="24"/>
          <w:szCs w:val="24"/>
          <w:lang w:val="lv-LV" w:eastAsia="zh-CN"/>
          <w14:ligatures w14:val="none"/>
        </w:rPr>
      </w:pPr>
    </w:p>
    <w:p w14:paraId="2BB7B0E0" w14:textId="170FEDB2" w:rsidR="006F7C55" w:rsidRDefault="006F7C55" w:rsidP="00CD228D">
      <w:pPr>
        <w:suppressAutoHyphens/>
        <w:spacing w:after="0" w:line="240" w:lineRule="auto"/>
        <w:jc w:val="both"/>
        <w:rPr>
          <w:rFonts w:ascii="Times New Roman" w:eastAsia="Times New Roman" w:hAnsi="Times New Roman" w:cs="Times New Roman"/>
          <w:bCs/>
          <w:kern w:val="0"/>
          <w:sz w:val="24"/>
          <w:szCs w:val="24"/>
          <w:lang w:val="lv-LV" w:eastAsia="zh-CN"/>
          <w14:ligatures w14:val="none"/>
        </w:rPr>
      </w:pPr>
      <w:r>
        <w:rPr>
          <w:rFonts w:ascii="Times New Roman" w:eastAsia="Times New Roman" w:hAnsi="Times New Roman" w:cs="Times New Roman"/>
          <w:bCs/>
          <w:kern w:val="0"/>
          <w:sz w:val="24"/>
          <w:szCs w:val="24"/>
          <w:lang w:val="lv-LV" w:eastAsia="zh-CN"/>
          <w14:ligatures w14:val="none"/>
        </w:rPr>
        <w:t xml:space="preserve">12. </w:t>
      </w:r>
      <w:r w:rsidR="004573F5">
        <w:rPr>
          <w:rFonts w:ascii="Times New Roman" w:eastAsia="Times New Roman" w:hAnsi="Times New Roman" w:cs="Times New Roman"/>
          <w:bCs/>
          <w:kern w:val="0"/>
          <w:sz w:val="24"/>
          <w:szCs w:val="24"/>
          <w:lang w:val="lv-LV" w:eastAsia="zh-CN"/>
          <w14:ligatures w14:val="none"/>
        </w:rPr>
        <w:t>CITI NOTEIKUMI</w:t>
      </w:r>
    </w:p>
    <w:p w14:paraId="00177765" w14:textId="77777777" w:rsidR="004573F5" w:rsidRDefault="004573F5" w:rsidP="00CD228D">
      <w:pPr>
        <w:suppressAutoHyphens/>
        <w:spacing w:after="0" w:line="240" w:lineRule="auto"/>
        <w:jc w:val="both"/>
        <w:rPr>
          <w:rFonts w:ascii="Times New Roman" w:eastAsia="Times New Roman" w:hAnsi="Times New Roman" w:cs="Times New Roman"/>
          <w:bCs/>
          <w:kern w:val="0"/>
          <w:sz w:val="24"/>
          <w:szCs w:val="24"/>
          <w:lang w:val="lv-LV" w:eastAsia="zh-CN"/>
          <w14:ligatures w14:val="none"/>
        </w:rPr>
      </w:pPr>
    </w:p>
    <w:p w14:paraId="71ED6693" w14:textId="77777777" w:rsidR="004573F5" w:rsidRDefault="006F7C55" w:rsidP="004573F5">
      <w:pPr>
        <w:jc w:val="both"/>
        <w:rPr>
          <w:rFonts w:ascii="Times New Roman" w:eastAsia="Arial" w:hAnsi="Times New Roman" w:cs="Times New Roman"/>
          <w:color w:val="000000"/>
          <w:kern w:val="0"/>
          <w:sz w:val="24"/>
          <w:szCs w:val="24"/>
          <w:lang w:val="lv-LV" w:eastAsia="zh-CN"/>
          <w14:ligatures w14:val="none"/>
        </w:rPr>
      </w:pPr>
      <w:r>
        <w:rPr>
          <w:rFonts w:ascii="Times New Roman" w:eastAsia="Times New Roman" w:hAnsi="Times New Roman" w:cs="Times New Roman"/>
          <w:bCs/>
          <w:kern w:val="0"/>
          <w:sz w:val="24"/>
          <w:szCs w:val="24"/>
          <w:lang w:val="lv-LV" w:eastAsia="zh-CN"/>
          <w14:ligatures w14:val="none"/>
        </w:rPr>
        <w:t xml:space="preserve">12.1 </w:t>
      </w:r>
      <w:r w:rsidR="004573F5" w:rsidRPr="004573F5">
        <w:rPr>
          <w:rFonts w:ascii="Times New Roman" w:eastAsia="Arial" w:hAnsi="Times New Roman" w:cs="Times New Roman"/>
          <w:color w:val="000000"/>
          <w:kern w:val="0"/>
          <w:sz w:val="24"/>
          <w:szCs w:val="24"/>
          <w:lang w:val="lv-LV" w:eastAsia="zh-CN"/>
          <w14:ligatures w14:val="none"/>
        </w:rPr>
        <w:t>Citas saistības attiecībā uz Iepirkuma norisi, kas nav atrunātas Nolikumā, nosakāmas saskaņā ar Latvijas Republikā spēkā esošiem normatīvajiem aktiem.</w:t>
      </w:r>
    </w:p>
    <w:p w14:paraId="4F9FA76B" w14:textId="32D41723" w:rsidR="004573F5" w:rsidRPr="004573F5" w:rsidRDefault="004573F5" w:rsidP="004573F5">
      <w:pPr>
        <w:suppressAutoHyphens/>
        <w:spacing w:after="0" w:line="240" w:lineRule="auto"/>
        <w:jc w:val="both"/>
        <w:rPr>
          <w:rFonts w:ascii="Times New Roman" w:eastAsia="Arial" w:hAnsi="Times New Roman" w:cs="Times New Roman"/>
          <w:color w:val="FF0000"/>
          <w:kern w:val="0"/>
          <w:sz w:val="24"/>
          <w:szCs w:val="24"/>
          <w:lang w:val="lv-LV" w:eastAsia="zh-CN"/>
          <w14:ligatures w14:val="none"/>
        </w:rPr>
      </w:pPr>
      <w:r w:rsidRPr="004573F5">
        <w:rPr>
          <w:rFonts w:ascii="Times New Roman" w:eastAsia="Arial" w:hAnsi="Times New Roman" w:cs="Times New Roman"/>
          <w:color w:val="000000"/>
          <w:kern w:val="0"/>
          <w:sz w:val="24"/>
          <w:szCs w:val="24"/>
          <w:lang w:val="lv-LV" w:eastAsia="zh-CN"/>
          <w14:ligatures w14:val="none"/>
        </w:rPr>
        <w:t>Iepirkuma nolikums sastādīts un apstiprināts latviešu valodā, ar pielikumiem tīmekļvietnē</w:t>
      </w:r>
      <w:r>
        <w:rPr>
          <w:rFonts w:ascii="Times New Roman" w:eastAsia="Arial" w:hAnsi="Times New Roman" w:cs="Times New Roman"/>
          <w:color w:val="000000"/>
          <w:kern w:val="0"/>
          <w:sz w:val="24"/>
          <w:szCs w:val="24"/>
          <w:lang w:val="lv-LV" w:eastAsia="zh-CN"/>
          <w14:ligatures w14:val="none"/>
        </w:rPr>
        <w:t xml:space="preserve">        www.ultraexpress.lv/iepirkumi                                               </w:t>
      </w:r>
      <w:r w:rsidRPr="004573F5">
        <w:rPr>
          <w:rFonts w:ascii="Times New Roman" w:eastAsia="Arial" w:hAnsi="Times New Roman" w:cs="Times New Roman"/>
          <w:kern w:val="0"/>
          <w:sz w:val="24"/>
          <w:szCs w:val="24"/>
          <w:lang w:val="lv-LV" w:eastAsia="zh-CN"/>
          <w14:ligatures w14:val="none"/>
        </w:rPr>
        <w:t>ko</w:t>
      </w:r>
      <w:r w:rsidRPr="004573F5">
        <w:rPr>
          <w:rFonts w:ascii="Times New Roman" w:eastAsia="Arial" w:hAnsi="Times New Roman" w:cs="Times New Roman"/>
          <w:color w:val="000000"/>
          <w:kern w:val="0"/>
          <w:sz w:val="24"/>
          <w:szCs w:val="24"/>
          <w:lang w:val="lv-LV" w:eastAsia="zh-CN"/>
          <w14:ligatures w14:val="none"/>
        </w:rPr>
        <w:t>nkrētās iepirkuma procedūras sadaļā, kas ir šī nolikuma neatņemamas sastāvdaļas</w:t>
      </w:r>
    </w:p>
    <w:p w14:paraId="3AE68971" w14:textId="77777777" w:rsidR="004573F5" w:rsidRPr="004573F5" w:rsidRDefault="004573F5" w:rsidP="004573F5">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4573F5">
        <w:rPr>
          <w:rFonts w:ascii="Times New Roman" w:eastAsia="Arial" w:hAnsi="Times New Roman" w:cs="Times New Roman"/>
          <w:color w:val="000000"/>
          <w:kern w:val="0"/>
          <w:sz w:val="24"/>
          <w:szCs w:val="24"/>
          <w:lang w:val="lv-LV" w:eastAsia="zh-CN"/>
          <w14:ligatures w14:val="none"/>
        </w:rPr>
        <w:t xml:space="preserve">    1. pielikums – Pieteikums;</w:t>
      </w:r>
    </w:p>
    <w:p w14:paraId="39337829" w14:textId="77777777" w:rsidR="004573F5" w:rsidRPr="004573F5" w:rsidRDefault="004573F5" w:rsidP="004573F5">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4573F5">
        <w:rPr>
          <w:rFonts w:ascii="Times New Roman" w:eastAsia="Arial" w:hAnsi="Times New Roman" w:cs="Times New Roman"/>
          <w:color w:val="000000"/>
          <w:kern w:val="0"/>
          <w:sz w:val="24"/>
          <w:szCs w:val="24"/>
          <w:lang w:val="lv-LV" w:eastAsia="zh-CN"/>
          <w14:ligatures w14:val="none"/>
        </w:rPr>
        <w:t xml:space="preserve">    2. pielikums – Tehniskā specifikācija (Tehniskā un finanšu piedāvājuma forma);</w:t>
      </w:r>
    </w:p>
    <w:p w14:paraId="06959B02" w14:textId="77777777" w:rsidR="004573F5" w:rsidRPr="004573F5" w:rsidRDefault="004573F5" w:rsidP="004573F5">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4573F5">
        <w:rPr>
          <w:rFonts w:ascii="Times New Roman" w:eastAsia="Arial" w:hAnsi="Times New Roman" w:cs="Times New Roman"/>
          <w:color w:val="000000"/>
          <w:kern w:val="0"/>
          <w:sz w:val="24"/>
          <w:szCs w:val="24"/>
          <w:lang w:val="lv-LV" w:eastAsia="zh-CN"/>
          <w14:ligatures w14:val="none"/>
        </w:rPr>
        <w:t xml:space="preserve">    3. pielikums – Piegādes līguma projekts.</w:t>
      </w:r>
    </w:p>
    <w:p w14:paraId="5B90732F" w14:textId="77777777" w:rsidR="004573F5" w:rsidRPr="004573F5" w:rsidRDefault="004573F5" w:rsidP="004573F5">
      <w:pPr>
        <w:jc w:val="both"/>
        <w:rPr>
          <w:rFonts w:ascii="Times New Roman" w:eastAsia="Times New Roman" w:hAnsi="Times New Roman" w:cs="Times New Roman"/>
          <w:kern w:val="0"/>
          <w:sz w:val="24"/>
          <w:szCs w:val="24"/>
          <w:lang w:val="lv-LV" w:eastAsia="zh-CN"/>
          <w14:ligatures w14:val="none"/>
        </w:rPr>
      </w:pPr>
    </w:p>
    <w:p w14:paraId="51A68FDC" w14:textId="3B8507AB" w:rsidR="006F7C55" w:rsidRPr="00CD228D" w:rsidRDefault="006F7C55" w:rsidP="00CD228D">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2F30C53" w14:textId="77777777" w:rsidR="00CD228D" w:rsidRPr="00CD228D" w:rsidRDefault="00CD228D" w:rsidP="00CD228D">
      <w:pPr>
        <w:jc w:val="both"/>
        <w:rPr>
          <w:rFonts w:ascii="Times New Roman" w:hAnsi="Times New Roman" w:cs="Times New Roman"/>
          <w:lang w:val="lv-LV"/>
        </w:rPr>
      </w:pPr>
    </w:p>
    <w:p w14:paraId="1DF7B91E" w14:textId="32CF71CC" w:rsidR="00CD228D" w:rsidRPr="00CD228D" w:rsidRDefault="00CD228D" w:rsidP="00CD228D">
      <w:pPr>
        <w:jc w:val="both"/>
        <w:rPr>
          <w:rFonts w:ascii="Times New Roman" w:eastAsia="Times New Roman" w:hAnsi="Times New Roman" w:cs="Times New Roman"/>
          <w:kern w:val="0"/>
          <w:sz w:val="24"/>
          <w:szCs w:val="24"/>
          <w:lang w:val="lv-LV" w:eastAsia="zh-CN"/>
          <w14:ligatures w14:val="none"/>
        </w:rPr>
      </w:pPr>
    </w:p>
    <w:p w14:paraId="7840AE54" w14:textId="77777777" w:rsidR="00631B17" w:rsidRPr="00631B17" w:rsidRDefault="00631B17" w:rsidP="00631B17">
      <w:pPr>
        <w:suppressAutoHyphens/>
        <w:spacing w:after="0" w:line="240" w:lineRule="auto"/>
        <w:jc w:val="both"/>
        <w:rPr>
          <w:rFonts w:ascii="Times New Roman" w:eastAsia="Times New Roman" w:hAnsi="Times New Roman" w:cs="Times New Roman"/>
          <w:kern w:val="0"/>
          <w:sz w:val="24"/>
          <w:szCs w:val="20"/>
          <w:lang w:val="lv-LV" w:eastAsia="lv-LV"/>
          <w14:ligatures w14:val="none"/>
        </w:rPr>
      </w:pPr>
    </w:p>
    <w:p w14:paraId="60BD1E67" w14:textId="77777777" w:rsidR="00000D84" w:rsidRDefault="00000D84"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58541AC6" w14:textId="77777777" w:rsidR="00000D84" w:rsidRPr="00000D84" w:rsidRDefault="00000D84" w:rsidP="00000D84">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68793078" w14:textId="77777777" w:rsidR="00000D84" w:rsidRDefault="00000D84"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61B94FC" w14:textId="77777777" w:rsidR="00B66FFB" w:rsidRPr="008D3A75" w:rsidRDefault="00B66FFB" w:rsidP="008D3A75">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FD87465" w14:textId="77777777" w:rsidR="008D3A75" w:rsidRPr="008D3A75" w:rsidRDefault="008D3A75" w:rsidP="00C64F0D">
      <w:pPr>
        <w:jc w:val="both"/>
        <w:rPr>
          <w:rFonts w:ascii="Times New Roman" w:eastAsia="Times New Roman" w:hAnsi="Times New Roman" w:cs="Times New Roman"/>
          <w:kern w:val="0"/>
          <w:sz w:val="24"/>
          <w:szCs w:val="24"/>
          <w:lang w:val="lv-LV" w:eastAsia="zh-CN"/>
          <w14:ligatures w14:val="none"/>
        </w:rPr>
      </w:pPr>
    </w:p>
    <w:p w14:paraId="0BF94BE0" w14:textId="5D410FAF" w:rsidR="00C64F0D" w:rsidRDefault="00C64F0D"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BAEBADB" w14:textId="77777777" w:rsidR="00534C66" w:rsidRDefault="00534C66"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FAAAF74" w14:textId="77777777" w:rsidR="00534C66" w:rsidRDefault="00534C66" w:rsidP="00534C66">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3BAE8CF2" w14:textId="77777777" w:rsidR="00112531" w:rsidRPr="00112531" w:rsidRDefault="00112531" w:rsidP="00112531">
      <w:pPr>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75398739" w14:textId="634D08E3" w:rsidR="00112531" w:rsidRDefault="004573F5" w:rsidP="004573F5">
      <w:pPr>
        <w:pStyle w:val="ListParagraph"/>
        <w:numPr>
          <w:ilvl w:val="0"/>
          <w:numId w:val="11"/>
        </w:numPr>
        <w:suppressAutoHyphens/>
        <w:spacing w:after="0" w:line="240" w:lineRule="auto"/>
        <w:jc w:val="right"/>
        <w:rPr>
          <w:rFonts w:ascii="Times New Roman" w:eastAsia="Times New Roman" w:hAnsi="Times New Roman" w:cs="Times New Roman"/>
          <w:kern w:val="0"/>
          <w:sz w:val="24"/>
          <w:szCs w:val="24"/>
          <w:lang w:val="lv-LV" w:eastAsia="zh-CN"/>
          <w14:ligatures w14:val="none"/>
        </w:rPr>
      </w:pPr>
      <w:r>
        <w:rPr>
          <w:rFonts w:ascii="Times New Roman" w:eastAsia="Times New Roman" w:hAnsi="Times New Roman" w:cs="Times New Roman"/>
          <w:kern w:val="0"/>
          <w:sz w:val="24"/>
          <w:szCs w:val="24"/>
          <w:lang w:val="lv-LV" w:eastAsia="zh-CN"/>
          <w14:ligatures w14:val="none"/>
        </w:rPr>
        <w:lastRenderedPageBreak/>
        <w:t xml:space="preserve">Pielikums </w:t>
      </w:r>
    </w:p>
    <w:p w14:paraId="3EAFED6C" w14:textId="1051E68F" w:rsidR="004573F5" w:rsidRDefault="004573F5" w:rsidP="004573F5">
      <w:pPr>
        <w:pStyle w:val="ListParagraph"/>
        <w:suppressAutoHyphens/>
        <w:spacing w:after="0" w:line="240" w:lineRule="auto"/>
        <w:jc w:val="right"/>
        <w:rPr>
          <w:rFonts w:ascii="Times New Roman" w:eastAsia="Times New Roman" w:hAnsi="Times New Roman" w:cs="Times New Roman"/>
          <w:kern w:val="0"/>
          <w:sz w:val="24"/>
          <w:szCs w:val="24"/>
          <w:lang w:val="lv-LV" w:eastAsia="zh-CN"/>
          <w14:ligatures w14:val="none"/>
        </w:rPr>
      </w:pPr>
      <w:r>
        <w:rPr>
          <w:rFonts w:ascii="Times New Roman" w:eastAsia="Times New Roman" w:hAnsi="Times New Roman" w:cs="Times New Roman"/>
          <w:kern w:val="0"/>
          <w:sz w:val="24"/>
          <w:szCs w:val="24"/>
          <w:lang w:val="lv-LV" w:eastAsia="zh-CN"/>
          <w14:ligatures w14:val="none"/>
        </w:rPr>
        <w:t>Iepirkuma nolikums</w:t>
      </w:r>
    </w:p>
    <w:p w14:paraId="2EC1AF15" w14:textId="77777777" w:rsidR="004573F5" w:rsidRPr="004573F5" w:rsidRDefault="004573F5" w:rsidP="004573F5">
      <w:pPr>
        <w:pStyle w:val="ListParagraph"/>
        <w:suppressAutoHyphens/>
        <w:spacing w:after="0" w:line="240" w:lineRule="auto"/>
        <w:jc w:val="right"/>
        <w:rPr>
          <w:rFonts w:ascii="Times New Roman" w:eastAsia="Times New Roman" w:hAnsi="Times New Roman" w:cs="Times New Roman"/>
          <w:kern w:val="0"/>
          <w:sz w:val="24"/>
          <w:szCs w:val="24"/>
          <w:lang w:val="lv-LV" w:eastAsia="zh-CN"/>
          <w14:ligatures w14:val="none"/>
        </w:rPr>
      </w:pPr>
      <w:bookmarkStart w:id="8" w:name="_Hlk211424042"/>
      <w:r w:rsidRPr="004573F5">
        <w:rPr>
          <w:rFonts w:ascii="Times New Roman" w:eastAsia="Times New Roman" w:hAnsi="Times New Roman" w:cs="Times New Roman"/>
          <w:kern w:val="0"/>
          <w:sz w:val="24"/>
          <w:szCs w:val="24"/>
          <w:lang w:val="lv-LV" w:eastAsia="zh-CN"/>
          <w14:ligatures w14:val="none"/>
        </w:rPr>
        <w:t>ID Nr. 4.1.1.1/4/25/I/008/UE</w:t>
      </w:r>
    </w:p>
    <w:bookmarkEnd w:id="8"/>
    <w:p w14:paraId="6FD460A6" w14:textId="77777777" w:rsidR="004573F5" w:rsidRDefault="004573F5" w:rsidP="004573F5">
      <w:pPr>
        <w:pStyle w:val="ListParagraph"/>
        <w:suppressAutoHyphens/>
        <w:spacing w:after="0" w:line="240" w:lineRule="auto"/>
        <w:jc w:val="right"/>
        <w:rPr>
          <w:rFonts w:ascii="Times New Roman" w:eastAsia="Times New Roman" w:hAnsi="Times New Roman" w:cs="Times New Roman"/>
          <w:kern w:val="0"/>
          <w:sz w:val="24"/>
          <w:szCs w:val="24"/>
          <w:lang w:val="lv-LV" w:eastAsia="zh-CN"/>
          <w14:ligatures w14:val="none"/>
        </w:rPr>
      </w:pPr>
    </w:p>
    <w:p w14:paraId="0EB8029D" w14:textId="77777777" w:rsidR="00A60A8C" w:rsidRPr="004573F5" w:rsidRDefault="00A60A8C" w:rsidP="00A60A8C">
      <w:pPr>
        <w:tabs>
          <w:tab w:val="left" w:pos="540"/>
        </w:tabs>
        <w:jc w:val="center"/>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w:t>
      </w:r>
      <w:r>
        <w:rPr>
          <w:rFonts w:ascii="Times New Roman" w:eastAsia="Times New Roman" w:hAnsi="Times New Roman" w:cs="Times New Roman"/>
          <w:b/>
          <w:caps/>
          <w:kern w:val="0"/>
          <w:sz w:val="24"/>
          <w:szCs w:val="24"/>
          <w:lang w:val="lv-LV" w:eastAsia="zh-CN"/>
          <w14:ligatures w14:val="none"/>
        </w:rPr>
        <w:t>Ultrassonogrāfijas iekārtas iegāde</w:t>
      </w:r>
      <w:r w:rsidRPr="00A60A8C">
        <w:rPr>
          <w:rFonts w:ascii="Times New Roman" w:eastAsia="Times New Roman" w:hAnsi="Times New Roman" w:cs="Times New Roman"/>
          <w:kern w:val="0"/>
          <w:sz w:val="24"/>
          <w:szCs w:val="24"/>
          <w:lang w:val="lv-LV" w:eastAsia="zh-CN"/>
          <w14:ligatures w14:val="none"/>
        </w:rPr>
        <w:t>”,</w:t>
      </w:r>
      <w:r>
        <w:rPr>
          <w:rFonts w:ascii="Times New Roman" w:eastAsia="Times New Roman" w:hAnsi="Times New Roman" w:cs="Times New Roman"/>
          <w:kern w:val="0"/>
          <w:sz w:val="24"/>
          <w:szCs w:val="24"/>
          <w:lang w:val="lv-LV" w:eastAsia="zh-CN"/>
          <w14:ligatures w14:val="none"/>
        </w:rPr>
        <w:t xml:space="preserve"> </w:t>
      </w:r>
      <w:r w:rsidRPr="004573F5">
        <w:rPr>
          <w:rFonts w:ascii="Times New Roman" w:eastAsia="Times New Roman" w:hAnsi="Times New Roman" w:cs="Times New Roman"/>
          <w:kern w:val="0"/>
          <w:sz w:val="24"/>
          <w:szCs w:val="24"/>
          <w:lang w:val="lv-LV" w:eastAsia="zh-CN"/>
          <w14:ligatures w14:val="none"/>
        </w:rPr>
        <w:t>ID Nr. 4.1.1.1/4/25/I/008/UE</w:t>
      </w:r>
    </w:p>
    <w:p w14:paraId="1D4EFE51" w14:textId="4448FCFA" w:rsidR="00A60A8C" w:rsidRPr="00A60A8C" w:rsidRDefault="00A60A8C" w:rsidP="00A60A8C">
      <w:pPr>
        <w:tabs>
          <w:tab w:val="left" w:pos="540"/>
        </w:tabs>
        <w:suppressAutoHyphens/>
        <w:spacing w:after="0" w:line="240" w:lineRule="auto"/>
        <w:jc w:val="center"/>
        <w:rPr>
          <w:rFonts w:ascii="Times New Roman" w:eastAsia="Times New Roman" w:hAnsi="Times New Roman" w:cs="Times New Roman"/>
          <w:bCs/>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 xml:space="preserve"> </w:t>
      </w:r>
      <w:r w:rsidRPr="00A60A8C">
        <w:rPr>
          <w:rFonts w:ascii="Times New Roman" w:eastAsia="Times New Roman" w:hAnsi="Times New Roman" w:cs="Times New Roman"/>
          <w:bCs/>
          <w:kern w:val="0"/>
          <w:sz w:val="24"/>
          <w:szCs w:val="24"/>
          <w:lang w:val="lv-LV" w:eastAsia="zh-CN"/>
          <w14:ligatures w14:val="none"/>
        </w:rPr>
        <w:t xml:space="preserve"> (turpmāk – Iepirkums).</w:t>
      </w:r>
    </w:p>
    <w:p w14:paraId="7A7F39AC" w14:textId="77777777" w:rsidR="00A60A8C" w:rsidRPr="00A60A8C" w:rsidRDefault="00A60A8C" w:rsidP="00A60A8C">
      <w:pPr>
        <w:tabs>
          <w:tab w:val="left" w:pos="540"/>
        </w:tabs>
        <w:suppressAutoHyphens/>
        <w:spacing w:after="0" w:line="240" w:lineRule="auto"/>
        <w:jc w:val="center"/>
        <w:rPr>
          <w:rFonts w:ascii="Times New Roman" w:eastAsia="Times New Roman" w:hAnsi="Times New Roman" w:cs="Times New Roman"/>
          <w:b/>
          <w:caps/>
          <w:kern w:val="0"/>
          <w:sz w:val="24"/>
          <w:szCs w:val="24"/>
          <w:lang w:val="lv-LV" w:eastAsia="zh-CN"/>
          <w14:ligatures w14:val="none"/>
        </w:rPr>
      </w:pPr>
    </w:p>
    <w:tbl>
      <w:tblPr>
        <w:tblW w:w="9634" w:type="dxa"/>
        <w:tblLayout w:type="fixed"/>
        <w:tblLook w:val="04A0" w:firstRow="1" w:lastRow="0" w:firstColumn="1" w:lastColumn="0" w:noHBand="0" w:noVBand="1"/>
      </w:tblPr>
      <w:tblGrid>
        <w:gridCol w:w="5382"/>
        <w:gridCol w:w="4252"/>
      </w:tblGrid>
      <w:tr w:rsidR="00A60A8C" w:rsidRPr="00A60A8C" w14:paraId="222051CB" w14:textId="77777777" w:rsidTr="004A7356">
        <w:trPr>
          <w:trHeight w:val="409"/>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D469ED"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b/>
                <w:kern w:val="0"/>
                <w:sz w:val="24"/>
                <w:szCs w:val="24"/>
                <w:lang w:val="lv-LV" w:eastAsia="zh-CN"/>
                <w14:ligatures w14:val="none"/>
              </w:rPr>
            </w:pPr>
            <w:r w:rsidRPr="00A60A8C">
              <w:rPr>
                <w:rFonts w:ascii="Times New Roman" w:eastAsia="Times New Roman" w:hAnsi="Times New Roman" w:cs="Times New Roman"/>
                <w:b/>
                <w:kern w:val="0"/>
                <w:sz w:val="24"/>
                <w:szCs w:val="24"/>
                <w:lang w:val="lv-LV" w:eastAsia="zh-CN"/>
                <w14:ligatures w14:val="none"/>
              </w:rPr>
              <w:t>Pretendenta nosaukums:</w:t>
            </w:r>
          </w:p>
        </w:tc>
        <w:tc>
          <w:tcPr>
            <w:tcW w:w="4252" w:type="dxa"/>
            <w:tcBorders>
              <w:top w:val="single" w:sz="4" w:space="0" w:color="000000"/>
              <w:left w:val="single" w:sz="4" w:space="0" w:color="000000"/>
              <w:bottom w:val="single" w:sz="4" w:space="0" w:color="000000"/>
              <w:right w:val="single" w:sz="4" w:space="0" w:color="000000"/>
            </w:tcBorders>
            <w:vAlign w:val="center"/>
          </w:tcPr>
          <w:p w14:paraId="58F09F69"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b/>
                <w:kern w:val="0"/>
                <w:sz w:val="24"/>
                <w:szCs w:val="24"/>
                <w:lang w:val="lv-LV" w:eastAsia="zh-CN"/>
                <w14:ligatures w14:val="none"/>
              </w:rPr>
            </w:pPr>
          </w:p>
        </w:tc>
      </w:tr>
      <w:tr w:rsidR="00A60A8C" w:rsidRPr="00A60A8C" w14:paraId="3169C50F" w14:textId="77777777" w:rsidTr="004A7356">
        <w:trPr>
          <w:trHeight w:val="401"/>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E99A2"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Reģ. Nr.</w:t>
            </w:r>
          </w:p>
        </w:tc>
        <w:tc>
          <w:tcPr>
            <w:tcW w:w="4252" w:type="dxa"/>
            <w:tcBorders>
              <w:top w:val="single" w:sz="4" w:space="0" w:color="000000"/>
              <w:left w:val="single" w:sz="4" w:space="0" w:color="000000"/>
              <w:bottom w:val="single" w:sz="4" w:space="0" w:color="000000"/>
              <w:right w:val="single" w:sz="4" w:space="0" w:color="000000"/>
            </w:tcBorders>
            <w:vAlign w:val="center"/>
          </w:tcPr>
          <w:p w14:paraId="7888C13A"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13721F" w14:paraId="562C6575" w14:textId="77777777" w:rsidTr="004A7356">
        <w:trPr>
          <w:trHeight w:val="422"/>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B99502" w14:textId="77777777" w:rsidR="00A60A8C" w:rsidRPr="00A60A8C" w:rsidRDefault="00A60A8C" w:rsidP="00A60A8C">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juridiskā adrese:</w:t>
            </w:r>
          </w:p>
          <w:p w14:paraId="07964F49"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pasta adrese (</w:t>
            </w:r>
            <w:r w:rsidRPr="00A60A8C">
              <w:rPr>
                <w:rFonts w:ascii="Times New Roman" w:eastAsia="Times New Roman" w:hAnsi="Times New Roman" w:cs="Times New Roman"/>
                <w:i/>
                <w:kern w:val="0"/>
                <w:sz w:val="24"/>
                <w:szCs w:val="24"/>
                <w:lang w:val="lv-LV" w:eastAsia="zh-CN"/>
                <w14:ligatures w14:val="none"/>
              </w:rPr>
              <w:t>ja atšķiras</w:t>
            </w:r>
            <w:r w:rsidRPr="00A60A8C">
              <w:rPr>
                <w:rFonts w:ascii="Times New Roman" w:eastAsia="Times New Roman" w:hAnsi="Times New Roman" w:cs="Times New Roman"/>
                <w:kern w:val="0"/>
                <w:sz w:val="24"/>
                <w:szCs w:val="24"/>
                <w:lang w:val="lv-LV" w:eastAsia="zh-CN"/>
                <w14:ligatures w14:val="none"/>
              </w:rPr>
              <w:t>):</w:t>
            </w:r>
          </w:p>
        </w:tc>
        <w:tc>
          <w:tcPr>
            <w:tcW w:w="4252" w:type="dxa"/>
            <w:tcBorders>
              <w:top w:val="single" w:sz="4" w:space="0" w:color="000000"/>
              <w:left w:val="single" w:sz="4" w:space="0" w:color="000000"/>
              <w:bottom w:val="single" w:sz="4" w:space="0" w:color="000000"/>
              <w:right w:val="single" w:sz="4" w:space="0" w:color="000000"/>
            </w:tcBorders>
            <w:vAlign w:val="center"/>
          </w:tcPr>
          <w:p w14:paraId="2C6C6A07"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56BD9D9B" w14:textId="77777777" w:rsidTr="004A7356">
        <w:trPr>
          <w:trHeight w:val="430"/>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3D2E52"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telefona numurs:</w:t>
            </w:r>
          </w:p>
        </w:tc>
        <w:tc>
          <w:tcPr>
            <w:tcW w:w="4252" w:type="dxa"/>
            <w:tcBorders>
              <w:top w:val="single" w:sz="4" w:space="0" w:color="000000"/>
              <w:left w:val="single" w:sz="4" w:space="0" w:color="000000"/>
              <w:bottom w:val="single" w:sz="4" w:space="0" w:color="000000"/>
              <w:right w:val="single" w:sz="4" w:space="0" w:color="000000"/>
            </w:tcBorders>
            <w:vAlign w:val="center"/>
          </w:tcPr>
          <w:p w14:paraId="4626BA15"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7288FECC" w14:textId="77777777" w:rsidTr="004A7356">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5433B3"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bCs/>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e-pasts:</w:t>
            </w:r>
          </w:p>
        </w:tc>
        <w:tc>
          <w:tcPr>
            <w:tcW w:w="4252" w:type="dxa"/>
            <w:tcBorders>
              <w:top w:val="single" w:sz="4" w:space="0" w:color="000000"/>
              <w:left w:val="single" w:sz="4" w:space="0" w:color="000000"/>
              <w:bottom w:val="single" w:sz="4" w:space="0" w:color="000000"/>
              <w:right w:val="single" w:sz="4" w:space="0" w:color="000000"/>
            </w:tcBorders>
            <w:vAlign w:val="center"/>
          </w:tcPr>
          <w:p w14:paraId="1050458D"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0DB663E6" w14:textId="77777777" w:rsidTr="004A7356">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A3CA61"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bCs/>
                <w:kern w:val="0"/>
                <w:sz w:val="24"/>
                <w:szCs w:val="24"/>
                <w:lang w:val="lv-LV" w:eastAsia="zh-CN"/>
                <w14:ligatures w14:val="none"/>
              </w:rPr>
              <w:t xml:space="preserve">Bankas </w:t>
            </w:r>
            <w:r w:rsidRPr="00A60A8C">
              <w:rPr>
                <w:rFonts w:ascii="Times New Roman" w:eastAsia="Times New Roman" w:hAnsi="Times New Roman" w:cs="Times New Roman"/>
                <w:kern w:val="0"/>
                <w:sz w:val="24"/>
                <w:szCs w:val="24"/>
                <w:lang w:val="lv-LV" w:eastAsia="zh-CN"/>
                <w14:ligatures w14:val="none"/>
              </w:rPr>
              <w:t>nosaukums</w:t>
            </w:r>
            <w:r w:rsidRPr="00A60A8C">
              <w:rPr>
                <w:rFonts w:ascii="Times New Roman" w:eastAsia="Times New Roman" w:hAnsi="Times New Roman" w:cs="Times New Roman"/>
                <w:bCs/>
                <w:kern w:val="0"/>
                <w:sz w:val="24"/>
                <w:szCs w:val="24"/>
                <w:lang w:val="lv-LV" w:eastAsia="zh-CN"/>
                <w14:ligatures w14:val="none"/>
              </w:rPr>
              <w:t>:</w:t>
            </w:r>
          </w:p>
        </w:tc>
        <w:tc>
          <w:tcPr>
            <w:tcW w:w="4252" w:type="dxa"/>
            <w:tcBorders>
              <w:top w:val="single" w:sz="4" w:space="0" w:color="000000"/>
              <w:left w:val="single" w:sz="4" w:space="0" w:color="000000"/>
              <w:bottom w:val="single" w:sz="4" w:space="0" w:color="000000"/>
              <w:right w:val="single" w:sz="4" w:space="0" w:color="000000"/>
            </w:tcBorders>
            <w:vAlign w:val="center"/>
          </w:tcPr>
          <w:p w14:paraId="02979EDE"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2A0CAA23" w14:textId="77777777" w:rsidTr="004A7356">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231958"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kods:</w:t>
            </w:r>
          </w:p>
        </w:tc>
        <w:tc>
          <w:tcPr>
            <w:tcW w:w="4252" w:type="dxa"/>
            <w:tcBorders>
              <w:top w:val="single" w:sz="4" w:space="0" w:color="000000"/>
              <w:left w:val="single" w:sz="4" w:space="0" w:color="000000"/>
              <w:bottom w:val="single" w:sz="4" w:space="0" w:color="000000"/>
              <w:right w:val="single" w:sz="4" w:space="0" w:color="000000"/>
            </w:tcBorders>
            <w:vAlign w:val="center"/>
          </w:tcPr>
          <w:p w14:paraId="42900495"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0DDC4B8C" w14:textId="77777777" w:rsidTr="004A7356">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E7CAAB"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konts:</w:t>
            </w:r>
          </w:p>
        </w:tc>
        <w:tc>
          <w:tcPr>
            <w:tcW w:w="4252" w:type="dxa"/>
            <w:tcBorders>
              <w:top w:val="single" w:sz="4" w:space="0" w:color="000000"/>
              <w:left w:val="single" w:sz="4" w:space="0" w:color="000000"/>
              <w:bottom w:val="single" w:sz="4" w:space="0" w:color="000000"/>
              <w:right w:val="single" w:sz="4" w:space="0" w:color="000000"/>
            </w:tcBorders>
            <w:vAlign w:val="center"/>
          </w:tcPr>
          <w:p w14:paraId="5156E6AD"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5CA19F84" w14:textId="77777777" w:rsidTr="004A7356">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4B0563"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personas, kura pārstāv pretendentu vārds, uzvārds, amats</w:t>
            </w:r>
          </w:p>
        </w:tc>
        <w:tc>
          <w:tcPr>
            <w:tcW w:w="4252" w:type="dxa"/>
            <w:tcBorders>
              <w:top w:val="single" w:sz="4" w:space="0" w:color="000000"/>
              <w:left w:val="single" w:sz="4" w:space="0" w:color="000000"/>
              <w:bottom w:val="single" w:sz="4" w:space="0" w:color="000000"/>
              <w:right w:val="single" w:sz="4" w:space="0" w:color="000000"/>
            </w:tcBorders>
            <w:vAlign w:val="center"/>
          </w:tcPr>
          <w:p w14:paraId="741A8466" w14:textId="77777777" w:rsidR="00A60A8C" w:rsidRPr="00A60A8C" w:rsidRDefault="00A60A8C" w:rsidP="00A60A8C">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38562A4D"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1699426E" w14:textId="77777777" w:rsidTr="004A7356">
        <w:trPr>
          <w:trHeight w:val="1097"/>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717919"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Pretendenta patiesais labuma guvējs</w:t>
            </w:r>
            <w:r w:rsidRPr="00A60A8C">
              <w:rPr>
                <w:rFonts w:ascii="Times New Roman" w:eastAsia="Times New Roman" w:hAnsi="Times New Roman" w:cs="Times New Roman"/>
                <w:kern w:val="0"/>
                <w:sz w:val="24"/>
                <w:szCs w:val="24"/>
                <w:vertAlign w:val="superscript"/>
                <w:lang w:val="lv-LV" w:eastAsia="zh-CN"/>
                <w14:ligatures w14:val="none"/>
              </w:rPr>
              <w:footnoteReference w:id="1"/>
            </w:r>
            <w:r w:rsidRPr="00A60A8C">
              <w:rPr>
                <w:rFonts w:ascii="Times New Roman" w:eastAsia="Times New Roman" w:hAnsi="Times New Roman" w:cs="Times New Roman"/>
                <w:kern w:val="0"/>
                <w:sz w:val="24"/>
                <w:szCs w:val="24"/>
                <w:lang w:val="lv-LV" w:eastAsia="zh-CN"/>
                <w14:ligatures w14:val="none"/>
              </w:rPr>
              <w:t xml:space="preserve"> (vārds, uzvārds un personas kods </w:t>
            </w:r>
            <w:r w:rsidRPr="00A60A8C">
              <w:rPr>
                <w:rFonts w:ascii="Times New Roman" w:eastAsia="Times New Roman" w:hAnsi="Times New Roman" w:cs="Times New Roman"/>
                <w:i/>
                <w:kern w:val="0"/>
                <w:sz w:val="24"/>
                <w:szCs w:val="24"/>
                <w:lang w:val="lv-LV" w:eastAsia="zh-CN"/>
                <w14:ligatures w14:val="none"/>
              </w:rPr>
              <w:t>(ja nav personas kods, norāda dzimšanas datumu, mēnesi un gadu))</w:t>
            </w:r>
          </w:p>
        </w:tc>
        <w:tc>
          <w:tcPr>
            <w:tcW w:w="4252" w:type="dxa"/>
            <w:tcBorders>
              <w:top w:val="single" w:sz="4" w:space="0" w:color="000000"/>
              <w:left w:val="single" w:sz="4" w:space="0" w:color="000000"/>
              <w:bottom w:val="single" w:sz="4" w:space="0" w:color="000000"/>
              <w:right w:val="single" w:sz="4" w:space="0" w:color="000000"/>
            </w:tcBorders>
            <w:vAlign w:val="center"/>
          </w:tcPr>
          <w:p w14:paraId="7F3F8E5E" w14:textId="77777777" w:rsidR="00A60A8C" w:rsidRPr="00A60A8C" w:rsidRDefault="00A60A8C" w:rsidP="00A60A8C">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445A7A1" w14:textId="77777777" w:rsidR="00A60A8C" w:rsidRPr="00A60A8C" w:rsidRDefault="00A60A8C" w:rsidP="00A60A8C">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3F3CB284"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6A702538" w14:textId="77777777" w:rsidTr="004A7356">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962C96"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 xml:space="preserve">Personas, kurām pretendentā ir izšķirošā ietekme uz līdzdalības pamata normatīvo aktu par koncerniem izpratnē </w:t>
            </w:r>
            <w:r w:rsidRPr="00A60A8C">
              <w:rPr>
                <w:rFonts w:ascii="Times New Roman" w:eastAsia="Times New Roman" w:hAnsi="Times New Roman" w:cs="Times New Roman"/>
                <w:i/>
                <w:kern w:val="0"/>
                <w:sz w:val="24"/>
                <w:szCs w:val="24"/>
                <w:lang w:val="lv-LV" w:eastAsia="zh-CN"/>
                <w14:ligatures w14:val="none"/>
              </w:rPr>
              <w:t>(vārds, uzvārds un personas kods (ja nav personas kods, norāda dzimšanas datumu, mēnesi un gadu) vai uzņēmuma nosaukums, reģistrācijas Nr.)</w:t>
            </w:r>
          </w:p>
        </w:tc>
        <w:tc>
          <w:tcPr>
            <w:tcW w:w="4252" w:type="dxa"/>
            <w:tcBorders>
              <w:top w:val="single" w:sz="4" w:space="0" w:color="000000"/>
              <w:left w:val="single" w:sz="4" w:space="0" w:color="000000"/>
              <w:bottom w:val="single" w:sz="4" w:space="0" w:color="000000"/>
              <w:right w:val="single" w:sz="4" w:space="0" w:color="000000"/>
            </w:tcBorders>
            <w:vAlign w:val="center"/>
          </w:tcPr>
          <w:p w14:paraId="6C3939ED"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r w:rsidR="00A60A8C" w:rsidRPr="00A60A8C" w14:paraId="67FBF5CD" w14:textId="77777777" w:rsidTr="004A7356">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50B360"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r w:rsidRPr="00A60A8C">
              <w:rPr>
                <w:rFonts w:ascii="Times New Roman" w:eastAsia="Times New Roman" w:hAnsi="Times New Roman" w:cs="Times New Roman"/>
                <w:kern w:val="0"/>
                <w:sz w:val="24"/>
                <w:szCs w:val="24"/>
                <w:lang w:val="lv-LV" w:eastAsia="zh-CN"/>
                <w14:ligatures w14:val="none"/>
              </w:rPr>
              <w:t>Pretendents atbilst mazā vai vidējā uzņēmuma statusam</w:t>
            </w:r>
            <w:r w:rsidRPr="00A60A8C">
              <w:rPr>
                <w:rFonts w:ascii="Times New Roman" w:eastAsia="Times New Roman" w:hAnsi="Times New Roman" w:cs="Times New Roman"/>
                <w:kern w:val="0"/>
                <w:sz w:val="24"/>
                <w:szCs w:val="24"/>
                <w:vertAlign w:val="superscript"/>
                <w:lang w:val="lv-LV" w:eastAsia="zh-CN"/>
                <w14:ligatures w14:val="none"/>
              </w:rPr>
              <w:footnoteReference w:id="2"/>
            </w:r>
            <w:r w:rsidRPr="00A60A8C">
              <w:rPr>
                <w:rFonts w:ascii="Times New Roman" w:eastAsia="Times New Roman" w:hAnsi="Times New Roman" w:cs="Times New Roman"/>
                <w:kern w:val="0"/>
                <w:sz w:val="24"/>
                <w:szCs w:val="24"/>
                <w:lang w:val="lv-LV" w:eastAsia="zh-CN"/>
                <w14:ligatures w14:val="none"/>
              </w:rPr>
              <w:t>:</w:t>
            </w:r>
          </w:p>
        </w:tc>
        <w:tc>
          <w:tcPr>
            <w:tcW w:w="4252" w:type="dxa"/>
            <w:tcBorders>
              <w:top w:val="single" w:sz="4" w:space="0" w:color="000000"/>
              <w:left w:val="single" w:sz="4" w:space="0" w:color="000000"/>
              <w:bottom w:val="single" w:sz="4" w:space="0" w:color="000000"/>
              <w:right w:val="single" w:sz="4" w:space="0" w:color="000000"/>
            </w:tcBorders>
            <w:vAlign w:val="center"/>
          </w:tcPr>
          <w:p w14:paraId="11FE6882" w14:textId="77777777" w:rsidR="00A60A8C" w:rsidRPr="00A60A8C" w:rsidRDefault="00A60A8C" w:rsidP="00A60A8C">
            <w:pPr>
              <w:tabs>
                <w:tab w:val="left" w:pos="540"/>
              </w:tabs>
              <w:suppressAutoHyphens/>
              <w:spacing w:line="240" w:lineRule="auto"/>
              <w:jc w:val="both"/>
              <w:rPr>
                <w:rFonts w:ascii="Times New Roman" w:eastAsia="Times New Roman" w:hAnsi="Times New Roman" w:cs="Times New Roman"/>
                <w:kern w:val="0"/>
                <w:sz w:val="24"/>
                <w:szCs w:val="24"/>
                <w:lang w:val="lv-LV" w:eastAsia="zh-CN"/>
                <w14:ligatures w14:val="none"/>
              </w:rPr>
            </w:pPr>
          </w:p>
        </w:tc>
      </w:tr>
    </w:tbl>
    <w:p w14:paraId="4811AA9D" w14:textId="77777777" w:rsidR="00A60A8C" w:rsidRPr="00A60A8C" w:rsidRDefault="00A60A8C" w:rsidP="00A60A8C">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41987F7A" w14:textId="77777777" w:rsidR="00A60A8C" w:rsidRPr="004573F5" w:rsidRDefault="00A60A8C" w:rsidP="007C66EA">
      <w:pPr>
        <w:pStyle w:val="ListParagraph"/>
        <w:suppressAutoHyphens/>
        <w:spacing w:after="0" w:line="240" w:lineRule="auto"/>
        <w:rPr>
          <w:rFonts w:ascii="Times New Roman" w:eastAsia="Times New Roman" w:hAnsi="Times New Roman" w:cs="Times New Roman"/>
          <w:kern w:val="0"/>
          <w:sz w:val="24"/>
          <w:szCs w:val="24"/>
          <w:lang w:val="lv-LV" w:eastAsia="zh-CN"/>
          <w14:ligatures w14:val="none"/>
        </w:rPr>
      </w:pPr>
    </w:p>
    <w:p w14:paraId="2459F655" w14:textId="77777777" w:rsidR="007C66EA" w:rsidRP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r w:rsidRPr="007C66EA">
        <w:rPr>
          <w:rFonts w:ascii="Times New Roman" w:eastAsia="Times New Roman" w:hAnsi="Times New Roman" w:cs="Times New Roman"/>
          <w:kern w:val="0"/>
          <w:sz w:val="24"/>
          <w:szCs w:val="24"/>
          <w:lang w:val="lv-LV" w:eastAsia="zh-CN"/>
          <w14:ligatures w14:val="none"/>
        </w:rPr>
        <w:t>1. Apliecinām, ka:</w:t>
      </w:r>
    </w:p>
    <w:p w14:paraId="2A4BEC41" w14:textId="77777777" w:rsidR="007C66EA" w:rsidRP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r w:rsidRPr="007C66EA">
        <w:rPr>
          <w:rFonts w:ascii="Times New Roman" w:eastAsia="Times New Roman" w:hAnsi="Times New Roman" w:cs="Times New Roman"/>
          <w:kern w:val="0"/>
          <w:sz w:val="24"/>
          <w:szCs w:val="24"/>
          <w:lang w:val="lv-LV" w:eastAsia="zh-CN"/>
          <w14:ligatures w14:val="none"/>
        </w:rPr>
        <w:t>1.1. mūsu rīcībā ir visi nepieciešamie materiāltehniskie resursi, kā arī zināšanas un prasmes lai nodrošinātu</w:t>
      </w:r>
    </w:p>
    <w:p w14:paraId="3DB33721" w14:textId="77777777" w:rsidR="007C66EA" w:rsidRP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r w:rsidRPr="007C66EA">
        <w:rPr>
          <w:rFonts w:ascii="Times New Roman" w:eastAsia="Times New Roman" w:hAnsi="Times New Roman" w:cs="Times New Roman"/>
          <w:kern w:val="0"/>
          <w:sz w:val="24"/>
          <w:szCs w:val="24"/>
          <w:lang w:val="lv-LV" w:eastAsia="zh-CN"/>
          <w14:ligatures w14:val="none"/>
        </w:rPr>
        <w:t>ar šo Iepirkumu saistīto pienākumu un saistību izpildi;</w:t>
      </w:r>
    </w:p>
    <w:p w14:paraId="5FD15C48" w14:textId="11E29974" w:rsidR="007C66EA" w:rsidRP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r w:rsidRPr="007C66EA">
        <w:rPr>
          <w:rFonts w:ascii="Times New Roman" w:eastAsia="Times New Roman" w:hAnsi="Times New Roman" w:cs="Times New Roman"/>
          <w:kern w:val="0"/>
          <w:sz w:val="24"/>
          <w:szCs w:val="24"/>
          <w:lang w:val="lv-LV" w:eastAsia="zh-CN"/>
          <w14:ligatures w14:val="none"/>
        </w:rPr>
        <w:t>1.2. Pretendentam nav pasludināts maksātnespējas process, nav apturēta saimnieciskā darbība un netiek</w:t>
      </w:r>
      <w:r>
        <w:rPr>
          <w:rFonts w:ascii="Times New Roman" w:eastAsia="Times New Roman" w:hAnsi="Times New Roman" w:cs="Times New Roman"/>
          <w:kern w:val="0"/>
          <w:sz w:val="24"/>
          <w:szCs w:val="24"/>
          <w:lang w:val="lv-LV" w:eastAsia="zh-CN"/>
          <w14:ligatures w14:val="none"/>
        </w:rPr>
        <w:t xml:space="preserve"> </w:t>
      </w:r>
      <w:r w:rsidRPr="007C66EA">
        <w:rPr>
          <w:rFonts w:ascii="Times New Roman" w:eastAsia="Times New Roman" w:hAnsi="Times New Roman" w:cs="Times New Roman"/>
          <w:kern w:val="0"/>
          <w:sz w:val="24"/>
          <w:szCs w:val="24"/>
          <w:lang w:val="lv-LV" w:eastAsia="zh-CN"/>
          <w14:ligatures w14:val="none"/>
        </w:rPr>
        <w:t>likvidēts;</w:t>
      </w:r>
    </w:p>
    <w:p w14:paraId="65511AEB" w14:textId="69AA7A16" w:rsidR="007C66EA" w:rsidRP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r w:rsidRPr="007C66EA">
        <w:rPr>
          <w:rFonts w:ascii="Times New Roman" w:eastAsia="Times New Roman" w:hAnsi="Times New Roman" w:cs="Times New Roman"/>
          <w:kern w:val="0"/>
          <w:sz w:val="24"/>
          <w:szCs w:val="24"/>
          <w:lang w:val="lv-LV" w:eastAsia="zh-CN"/>
          <w14:ligatures w14:val="none"/>
        </w:rPr>
        <w:lastRenderedPageBreak/>
        <w:t>1.3. nav tādu apstākļu, kuri liegtu piedalīties Iepirkumā un pildīt Nolikumā un tā pielikumos pievienoto</w:t>
      </w:r>
      <w:r>
        <w:rPr>
          <w:rFonts w:ascii="Times New Roman" w:eastAsia="Times New Roman" w:hAnsi="Times New Roman" w:cs="Times New Roman"/>
          <w:kern w:val="0"/>
          <w:sz w:val="24"/>
          <w:szCs w:val="24"/>
          <w:lang w:val="lv-LV" w:eastAsia="zh-CN"/>
          <w14:ligatures w14:val="none"/>
        </w:rPr>
        <w:t xml:space="preserve"> </w:t>
      </w:r>
      <w:r w:rsidRPr="007C66EA">
        <w:rPr>
          <w:rFonts w:ascii="Times New Roman" w:eastAsia="Times New Roman" w:hAnsi="Times New Roman" w:cs="Times New Roman"/>
          <w:kern w:val="0"/>
          <w:sz w:val="24"/>
          <w:szCs w:val="24"/>
          <w:lang w:val="lv-LV" w:eastAsia="zh-CN"/>
          <w14:ligatures w14:val="none"/>
        </w:rPr>
        <w:t>dokumentu prasības;</w:t>
      </w:r>
    </w:p>
    <w:p w14:paraId="74C7940F" w14:textId="2F87EBA3" w:rsidR="007C66EA" w:rsidRP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r w:rsidRPr="007C66EA">
        <w:rPr>
          <w:rFonts w:ascii="Times New Roman" w:eastAsia="Times New Roman" w:hAnsi="Times New Roman" w:cs="Times New Roman"/>
          <w:kern w:val="0"/>
          <w:sz w:val="24"/>
          <w:szCs w:val="24"/>
          <w:lang w:val="lv-LV" w:eastAsia="zh-CN"/>
          <w14:ligatures w14:val="none"/>
        </w:rPr>
        <w:t>1.4. tiks nodrošināta uzglabāšanas un piegādes nosacījumu ievērošana atbilstoši attiecīga ražotāja</w:t>
      </w:r>
      <w:r>
        <w:rPr>
          <w:rFonts w:ascii="Times New Roman" w:eastAsia="Times New Roman" w:hAnsi="Times New Roman" w:cs="Times New Roman"/>
          <w:kern w:val="0"/>
          <w:sz w:val="24"/>
          <w:szCs w:val="24"/>
          <w:lang w:val="lv-LV" w:eastAsia="zh-CN"/>
          <w14:ligatures w14:val="none"/>
        </w:rPr>
        <w:t xml:space="preserve"> </w:t>
      </w:r>
      <w:r w:rsidRPr="007C66EA">
        <w:rPr>
          <w:rFonts w:ascii="Times New Roman" w:eastAsia="Times New Roman" w:hAnsi="Times New Roman" w:cs="Times New Roman"/>
          <w:kern w:val="0"/>
          <w:sz w:val="24"/>
          <w:szCs w:val="24"/>
          <w:lang w:val="lv-LV" w:eastAsia="zh-CN"/>
          <w14:ligatures w14:val="none"/>
        </w:rPr>
        <w:t>noteiktajām prasībām un spēkā esošajiem normatīvajiem aktiem;</w:t>
      </w:r>
    </w:p>
    <w:p w14:paraId="23B12114" w14:textId="7D7D0E39" w:rsidR="007C66EA" w:rsidRP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r w:rsidRPr="007C66EA">
        <w:rPr>
          <w:rFonts w:ascii="Times New Roman" w:eastAsia="Times New Roman" w:hAnsi="Times New Roman" w:cs="Times New Roman"/>
          <w:kern w:val="0"/>
          <w:sz w:val="24"/>
          <w:szCs w:val="24"/>
          <w:lang w:val="lv-LV" w:eastAsia="zh-CN"/>
          <w14:ligatures w14:val="none"/>
        </w:rPr>
        <w:t>1.5. esam iepazinušies un piekrītam Nolikuma 4.pielikumā pievienotā Līguma redakcijai un apņemamies</w:t>
      </w:r>
      <w:r>
        <w:rPr>
          <w:rFonts w:ascii="Times New Roman" w:eastAsia="Times New Roman" w:hAnsi="Times New Roman" w:cs="Times New Roman"/>
          <w:kern w:val="0"/>
          <w:sz w:val="24"/>
          <w:szCs w:val="24"/>
          <w:lang w:val="lv-LV" w:eastAsia="zh-CN"/>
          <w14:ligatures w14:val="none"/>
        </w:rPr>
        <w:t xml:space="preserve"> </w:t>
      </w:r>
      <w:r w:rsidRPr="007C66EA">
        <w:rPr>
          <w:rFonts w:ascii="Times New Roman" w:eastAsia="Times New Roman" w:hAnsi="Times New Roman" w:cs="Times New Roman"/>
          <w:kern w:val="0"/>
          <w:sz w:val="24"/>
          <w:szCs w:val="24"/>
          <w:lang w:val="lv-LV" w:eastAsia="zh-CN"/>
          <w14:ligatures w14:val="none"/>
        </w:rPr>
        <w:t>parakstīt to, ja mums tiks piešķirtas Līguma slēgšanas tiesības atbilstoši Nolikuma prasībām;</w:t>
      </w:r>
    </w:p>
    <w:p w14:paraId="37744C68" w14:textId="5D4EBFD9" w:rsidR="00112531"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r w:rsidRPr="007C66EA">
        <w:rPr>
          <w:rFonts w:ascii="Times New Roman" w:eastAsia="Times New Roman" w:hAnsi="Times New Roman" w:cs="Times New Roman"/>
          <w:kern w:val="0"/>
          <w:sz w:val="24"/>
          <w:szCs w:val="24"/>
          <w:lang w:val="lv-LV" w:eastAsia="zh-CN"/>
          <w14:ligatures w14:val="none"/>
        </w:rPr>
        <w:t>1.6. veiksim piedāvāto preču piegādi atbilstoši Nolikuma un Tehniskās specifikācijas prasībām.</w:t>
      </w:r>
    </w:p>
    <w:p w14:paraId="6FFC6849" w14:textId="77777777" w:rsid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p>
    <w:p w14:paraId="5EBDFF89" w14:textId="40408B79" w:rsidR="007C66EA" w:rsidRPr="00B82942" w:rsidRDefault="007C66EA" w:rsidP="00B82942">
      <w:pPr>
        <w:pStyle w:val="ListParagraph"/>
        <w:numPr>
          <w:ilvl w:val="0"/>
          <w:numId w:val="11"/>
        </w:numPr>
        <w:suppressAutoHyphens/>
        <w:spacing w:after="0" w:line="240" w:lineRule="auto"/>
        <w:rPr>
          <w:rFonts w:ascii="Times New Roman" w:eastAsia="Times New Roman" w:hAnsi="Times New Roman" w:cs="Times New Roman"/>
          <w:kern w:val="0"/>
          <w:sz w:val="24"/>
          <w:szCs w:val="24"/>
          <w:lang w:val="lv-LV" w:eastAsia="zh-CN"/>
          <w14:ligatures w14:val="none"/>
        </w:rPr>
      </w:pPr>
      <w:r w:rsidRPr="00B82942">
        <w:rPr>
          <w:rFonts w:ascii="Times New Roman" w:eastAsia="Times New Roman" w:hAnsi="Times New Roman" w:cs="Times New Roman"/>
          <w:kern w:val="0"/>
          <w:sz w:val="24"/>
          <w:szCs w:val="24"/>
          <w:lang w:val="lv-LV" w:eastAsia="zh-CN"/>
          <w14:ligatures w14:val="none"/>
        </w:rPr>
        <w:t>Ja Pretendents ir piegādātāju apvienība</w:t>
      </w:r>
    </w:p>
    <w:p w14:paraId="77592196" w14:textId="77777777" w:rsidR="007C66EA"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p>
    <w:p w14:paraId="5BAA02FB" w14:textId="77777777" w:rsidR="007C66EA" w:rsidRPr="00C864E8" w:rsidRDefault="007C66EA" w:rsidP="007C66EA">
      <w:pPr>
        <w:suppressAutoHyphens/>
        <w:spacing w:after="0" w:line="240" w:lineRule="auto"/>
        <w:rPr>
          <w:rFonts w:ascii="Times New Roman" w:eastAsia="Times New Roman" w:hAnsi="Times New Roman" w:cs="Times New Roman"/>
          <w:kern w:val="0"/>
          <w:sz w:val="24"/>
          <w:szCs w:val="24"/>
          <w:lang w:val="lv-LV" w:eastAsia="zh-CN"/>
          <w14:ligatures w14:val="none"/>
        </w:rPr>
      </w:pPr>
    </w:p>
    <w:tbl>
      <w:tblPr>
        <w:tblStyle w:val="TableGrid"/>
        <w:tblW w:w="0" w:type="auto"/>
        <w:tblLook w:val="04A0" w:firstRow="1" w:lastRow="0" w:firstColumn="1" w:lastColumn="0" w:noHBand="0" w:noVBand="1"/>
      </w:tblPr>
      <w:tblGrid>
        <w:gridCol w:w="4148"/>
        <w:gridCol w:w="4148"/>
      </w:tblGrid>
      <w:tr w:rsidR="007C66EA" w14:paraId="2B06767B" w14:textId="77777777" w:rsidTr="007C66EA">
        <w:trPr>
          <w:trHeight w:val="522"/>
        </w:trPr>
        <w:tc>
          <w:tcPr>
            <w:tcW w:w="4148" w:type="dxa"/>
          </w:tcPr>
          <w:p w14:paraId="5E3F43B8" w14:textId="5B154BAB" w:rsidR="007C66EA" w:rsidRDefault="007C66EA" w:rsidP="007C66EA">
            <w:pPr>
              <w:suppressAutoHyphens/>
              <w:rPr>
                <w:rFonts w:ascii="Times New Roman" w:eastAsia="Times New Roman" w:hAnsi="Times New Roman" w:cs="Times New Roman"/>
                <w:bCs/>
                <w:kern w:val="0"/>
                <w:sz w:val="24"/>
                <w:szCs w:val="24"/>
                <w:lang w:val="lv-LV" w:eastAsia="zh-CN"/>
                <w14:ligatures w14:val="none"/>
              </w:rPr>
            </w:pPr>
            <w:r w:rsidRPr="007C66EA">
              <w:rPr>
                <w:rFonts w:ascii="Times New Roman" w:eastAsia="Times New Roman" w:hAnsi="Times New Roman" w:cs="Times New Roman"/>
                <w:bCs/>
                <w:kern w:val="0"/>
                <w:sz w:val="24"/>
                <w:szCs w:val="24"/>
                <w:lang w:val="lv-LV" w:eastAsia="zh-CN"/>
                <w14:ligatures w14:val="none"/>
              </w:rPr>
              <w:t>Personas, kuras veido piegādātāju apvienību</w:t>
            </w:r>
            <w:r>
              <w:rPr>
                <w:rFonts w:ascii="Times New Roman" w:eastAsia="Times New Roman" w:hAnsi="Times New Roman" w:cs="Times New Roman"/>
                <w:bCs/>
                <w:kern w:val="0"/>
                <w:sz w:val="24"/>
                <w:szCs w:val="24"/>
                <w:lang w:val="lv-LV" w:eastAsia="zh-CN"/>
                <w14:ligatures w14:val="none"/>
              </w:rPr>
              <w:t xml:space="preserve"> </w:t>
            </w:r>
            <w:r w:rsidRPr="007C66EA">
              <w:rPr>
                <w:rFonts w:ascii="Times New Roman" w:eastAsia="Times New Roman" w:hAnsi="Times New Roman" w:cs="Times New Roman"/>
                <w:bCs/>
                <w:kern w:val="0"/>
                <w:sz w:val="24"/>
                <w:szCs w:val="24"/>
                <w:lang w:val="lv-LV" w:eastAsia="zh-CN"/>
                <w14:ligatures w14:val="none"/>
              </w:rPr>
              <w:t>(nosaukums, reģ. Nr.)</w:t>
            </w:r>
          </w:p>
        </w:tc>
        <w:tc>
          <w:tcPr>
            <w:tcW w:w="4148" w:type="dxa"/>
          </w:tcPr>
          <w:p w14:paraId="3C15CA80" w14:textId="77777777" w:rsidR="007C66EA" w:rsidRDefault="007C66EA" w:rsidP="007C66EA">
            <w:pPr>
              <w:suppressAutoHyphens/>
              <w:rPr>
                <w:rFonts w:ascii="Times New Roman" w:eastAsia="Times New Roman" w:hAnsi="Times New Roman" w:cs="Times New Roman"/>
                <w:bCs/>
                <w:kern w:val="0"/>
                <w:sz w:val="24"/>
                <w:szCs w:val="24"/>
                <w:lang w:val="lv-LV" w:eastAsia="zh-CN"/>
                <w14:ligatures w14:val="none"/>
              </w:rPr>
            </w:pPr>
          </w:p>
        </w:tc>
      </w:tr>
      <w:tr w:rsidR="007C66EA" w14:paraId="00610827" w14:textId="77777777" w:rsidTr="007C66EA">
        <w:trPr>
          <w:trHeight w:val="417"/>
        </w:trPr>
        <w:tc>
          <w:tcPr>
            <w:tcW w:w="4148" w:type="dxa"/>
          </w:tcPr>
          <w:p w14:paraId="31FC0854" w14:textId="44F9D167" w:rsidR="007C66EA" w:rsidRDefault="007C66EA" w:rsidP="007C66EA">
            <w:pPr>
              <w:suppressAutoHyphens/>
              <w:rPr>
                <w:rFonts w:ascii="Times New Roman" w:eastAsia="Times New Roman" w:hAnsi="Times New Roman" w:cs="Times New Roman"/>
                <w:bCs/>
                <w:kern w:val="0"/>
                <w:sz w:val="24"/>
                <w:szCs w:val="24"/>
                <w:lang w:val="lv-LV" w:eastAsia="zh-CN"/>
                <w14:ligatures w14:val="none"/>
              </w:rPr>
            </w:pPr>
            <w:r>
              <w:rPr>
                <w:rFonts w:ascii="Times New Roman" w:eastAsia="Times New Roman" w:hAnsi="Times New Roman" w:cs="Times New Roman"/>
                <w:bCs/>
                <w:kern w:val="0"/>
                <w:sz w:val="24"/>
                <w:szCs w:val="24"/>
                <w:lang w:val="lv-LV" w:eastAsia="zh-CN"/>
                <w14:ligatures w14:val="none"/>
              </w:rPr>
              <w:t>Katras personas atbildības līmenis</w:t>
            </w:r>
          </w:p>
        </w:tc>
        <w:tc>
          <w:tcPr>
            <w:tcW w:w="4148" w:type="dxa"/>
          </w:tcPr>
          <w:p w14:paraId="2CD84879" w14:textId="77777777" w:rsidR="007C66EA" w:rsidRDefault="007C66EA" w:rsidP="007C66EA">
            <w:pPr>
              <w:suppressAutoHyphens/>
              <w:rPr>
                <w:rFonts w:ascii="Times New Roman" w:eastAsia="Times New Roman" w:hAnsi="Times New Roman" w:cs="Times New Roman"/>
                <w:bCs/>
                <w:kern w:val="0"/>
                <w:sz w:val="24"/>
                <w:szCs w:val="24"/>
                <w:lang w:val="lv-LV" w:eastAsia="zh-CN"/>
                <w14:ligatures w14:val="none"/>
              </w:rPr>
            </w:pPr>
          </w:p>
        </w:tc>
      </w:tr>
    </w:tbl>
    <w:p w14:paraId="0E47105E" w14:textId="5FBE7701" w:rsidR="00C864E8" w:rsidRDefault="007C66EA" w:rsidP="007C66EA">
      <w:pPr>
        <w:suppressAutoHyphens/>
        <w:spacing w:after="0" w:line="240" w:lineRule="auto"/>
        <w:rPr>
          <w:rFonts w:ascii="Times New Roman" w:eastAsia="Times New Roman" w:hAnsi="Times New Roman" w:cs="Times New Roman"/>
          <w:bCs/>
          <w:kern w:val="0"/>
          <w:sz w:val="24"/>
          <w:szCs w:val="24"/>
          <w:lang w:val="lv-LV" w:eastAsia="zh-CN"/>
          <w14:ligatures w14:val="none"/>
        </w:rPr>
      </w:pPr>
      <w:r>
        <w:rPr>
          <w:rFonts w:ascii="Times New Roman" w:eastAsia="Times New Roman" w:hAnsi="Times New Roman" w:cs="Times New Roman"/>
          <w:bCs/>
          <w:kern w:val="0"/>
          <w:sz w:val="24"/>
          <w:szCs w:val="24"/>
          <w:lang w:val="lv-LV" w:eastAsia="zh-CN"/>
          <w14:ligatures w14:val="none"/>
        </w:rPr>
        <w:t>Piezīme:</w:t>
      </w:r>
      <w:r w:rsidRPr="007C66EA">
        <w:rPr>
          <w:rFonts w:ascii="Times New Roman" w:eastAsia="Times New Roman" w:hAnsi="Times New Roman" w:cs="Times New Roman"/>
          <w:bCs/>
          <w:kern w:val="0"/>
          <w:sz w:val="24"/>
          <w:szCs w:val="24"/>
          <w:lang w:val="lv-LV" w:eastAsia="zh-CN"/>
          <w14:ligatures w14:val="none"/>
        </w:rPr>
        <w:t xml:space="preserve"> Tabula jāaizpilda par katru apvienības juridisko personu atsevišķi.</w:t>
      </w:r>
    </w:p>
    <w:p w14:paraId="7E0CCDCD" w14:textId="77777777" w:rsidR="00B82942" w:rsidRPr="00C864E8" w:rsidRDefault="00B82942" w:rsidP="007C66EA">
      <w:pPr>
        <w:suppressAutoHyphens/>
        <w:spacing w:after="0" w:line="240" w:lineRule="auto"/>
        <w:rPr>
          <w:rFonts w:ascii="Times New Roman" w:eastAsia="Times New Roman" w:hAnsi="Times New Roman" w:cs="Times New Roman"/>
          <w:bCs/>
          <w:kern w:val="0"/>
          <w:sz w:val="24"/>
          <w:szCs w:val="24"/>
          <w:lang w:val="lv-LV" w:eastAsia="zh-CN"/>
          <w14:ligatures w14:val="none"/>
        </w:rPr>
      </w:pPr>
    </w:p>
    <w:p w14:paraId="29C003A9" w14:textId="47FEF090" w:rsidR="00C864E8" w:rsidRPr="00B82942" w:rsidRDefault="00B82942" w:rsidP="00B82942">
      <w:pPr>
        <w:pStyle w:val="ListParagraph"/>
        <w:numPr>
          <w:ilvl w:val="0"/>
          <w:numId w:val="11"/>
        </w:numPr>
        <w:rPr>
          <w:lang w:val="lv-LV"/>
        </w:rPr>
      </w:pPr>
      <w:r w:rsidRPr="00B82942">
        <w:rPr>
          <w:lang w:val="lv-LV"/>
        </w:rPr>
        <w:t>Ja Pretendents piesaista apakšuzņēmējus, kuru sniedzamo pakalpojumu vērtība ir vismaz 5 000 eiro</w:t>
      </w:r>
    </w:p>
    <w:tbl>
      <w:tblPr>
        <w:tblStyle w:val="TableGrid"/>
        <w:tblW w:w="0" w:type="auto"/>
        <w:tblLook w:val="04A0" w:firstRow="1" w:lastRow="0" w:firstColumn="1" w:lastColumn="0" w:noHBand="0" w:noVBand="1"/>
      </w:tblPr>
      <w:tblGrid>
        <w:gridCol w:w="4148"/>
        <w:gridCol w:w="4148"/>
      </w:tblGrid>
      <w:tr w:rsidR="007C66EA" w14:paraId="3C54E1F0" w14:textId="77777777" w:rsidTr="007C66EA">
        <w:trPr>
          <w:trHeight w:val="490"/>
        </w:trPr>
        <w:tc>
          <w:tcPr>
            <w:tcW w:w="4148" w:type="dxa"/>
          </w:tcPr>
          <w:p w14:paraId="0CB28713" w14:textId="38FD0F6B" w:rsidR="007C66EA" w:rsidRDefault="007C66EA" w:rsidP="00C864E8">
            <w:pPr>
              <w:rPr>
                <w:lang w:val="lv-LV"/>
              </w:rPr>
            </w:pPr>
            <w:r>
              <w:rPr>
                <w:lang w:val="lv-LV"/>
              </w:rPr>
              <w:t>Apakšuzņēmējs( nosaukums, reģ. Nr. )</w:t>
            </w:r>
          </w:p>
        </w:tc>
        <w:tc>
          <w:tcPr>
            <w:tcW w:w="4148" w:type="dxa"/>
          </w:tcPr>
          <w:p w14:paraId="37F49069" w14:textId="77777777" w:rsidR="007C66EA" w:rsidRDefault="007C66EA" w:rsidP="00C864E8">
            <w:pPr>
              <w:rPr>
                <w:lang w:val="lv-LV"/>
              </w:rPr>
            </w:pPr>
          </w:p>
        </w:tc>
      </w:tr>
      <w:tr w:rsidR="007C66EA" w14:paraId="041DAE94" w14:textId="77777777" w:rsidTr="007C66EA">
        <w:trPr>
          <w:trHeight w:val="426"/>
        </w:trPr>
        <w:tc>
          <w:tcPr>
            <w:tcW w:w="4148" w:type="dxa"/>
          </w:tcPr>
          <w:p w14:paraId="1F6C8D34" w14:textId="092E4018" w:rsidR="007C66EA" w:rsidRDefault="00B82942" w:rsidP="00C864E8">
            <w:pPr>
              <w:rPr>
                <w:lang w:val="lv-LV"/>
              </w:rPr>
            </w:pPr>
            <w:r w:rsidRPr="00B82942">
              <w:rPr>
                <w:lang w:val="lv-LV"/>
              </w:rPr>
              <w:t>Apakšuzņēmēja atbildības līmenis (eiro)</w:t>
            </w:r>
          </w:p>
        </w:tc>
        <w:tc>
          <w:tcPr>
            <w:tcW w:w="4148" w:type="dxa"/>
          </w:tcPr>
          <w:p w14:paraId="2271D5A4" w14:textId="77777777" w:rsidR="007C66EA" w:rsidRDefault="007C66EA" w:rsidP="00C864E8">
            <w:pPr>
              <w:rPr>
                <w:lang w:val="lv-LV"/>
              </w:rPr>
            </w:pPr>
          </w:p>
        </w:tc>
      </w:tr>
      <w:tr w:rsidR="007C66EA" w14:paraId="6085B584" w14:textId="77777777" w:rsidTr="007C66EA">
        <w:trPr>
          <w:trHeight w:val="561"/>
        </w:trPr>
        <w:tc>
          <w:tcPr>
            <w:tcW w:w="4148" w:type="dxa"/>
          </w:tcPr>
          <w:p w14:paraId="34FFEFB9" w14:textId="77777777" w:rsidR="00B82942" w:rsidRPr="00B82942" w:rsidRDefault="00B82942" w:rsidP="00B82942">
            <w:pPr>
              <w:rPr>
                <w:lang w:val="lv-LV"/>
              </w:rPr>
            </w:pPr>
            <w:r w:rsidRPr="00B82942">
              <w:rPr>
                <w:lang w:val="lv-LV"/>
              </w:rPr>
              <w:t>Apakšuzņēmējs atbilst mazā vai vidējā</w:t>
            </w:r>
          </w:p>
          <w:p w14:paraId="01BF0783" w14:textId="03260283" w:rsidR="007C66EA" w:rsidRDefault="00B82942" w:rsidP="00B82942">
            <w:pPr>
              <w:rPr>
                <w:lang w:val="lv-LV"/>
              </w:rPr>
            </w:pPr>
            <w:r w:rsidRPr="00B82942">
              <w:rPr>
                <w:lang w:val="lv-LV"/>
              </w:rPr>
              <w:t>uzņēmuma statusam</w:t>
            </w:r>
            <w:r>
              <w:rPr>
                <w:lang w:val="lv-LV"/>
              </w:rPr>
              <w:t>: ( aizpildīt tikai ja atbilst)</w:t>
            </w:r>
          </w:p>
        </w:tc>
        <w:tc>
          <w:tcPr>
            <w:tcW w:w="4148" w:type="dxa"/>
          </w:tcPr>
          <w:p w14:paraId="188FD25B" w14:textId="77777777" w:rsidR="007C66EA" w:rsidRDefault="007C66EA" w:rsidP="00C864E8">
            <w:pPr>
              <w:rPr>
                <w:lang w:val="lv-LV"/>
              </w:rPr>
            </w:pPr>
          </w:p>
        </w:tc>
      </w:tr>
    </w:tbl>
    <w:p w14:paraId="78709656" w14:textId="20D5F969" w:rsidR="00C864E8" w:rsidRDefault="00B82942" w:rsidP="00B82942">
      <w:pPr>
        <w:rPr>
          <w:lang w:val="lv-LV"/>
        </w:rPr>
      </w:pPr>
      <w:r w:rsidRPr="00B82942">
        <w:rPr>
          <w:lang w:val="lv-LV"/>
        </w:rPr>
        <w:t>Piezīme: Ja Pretendents piesaista vairākus apakšuzņēmējus, tas attiecīgi aizpilda tabulu par katru</w:t>
      </w:r>
      <w:r>
        <w:rPr>
          <w:lang w:val="lv-LV"/>
        </w:rPr>
        <w:t xml:space="preserve"> </w:t>
      </w:r>
      <w:r w:rsidRPr="00B82942">
        <w:rPr>
          <w:lang w:val="lv-LV"/>
        </w:rPr>
        <w:t>apakšuzņēmēju.</w:t>
      </w:r>
    </w:p>
    <w:p w14:paraId="24D90BFC" w14:textId="77777777" w:rsidR="00B82942" w:rsidRDefault="00B82942" w:rsidP="00B82942">
      <w:pPr>
        <w:rPr>
          <w:lang w:val="lv-LV"/>
        </w:rPr>
      </w:pPr>
    </w:p>
    <w:p w14:paraId="25B06780" w14:textId="4599A408" w:rsidR="00B82942" w:rsidRPr="00B82942" w:rsidRDefault="00B82942" w:rsidP="00B82942">
      <w:pPr>
        <w:pStyle w:val="ListParagraph"/>
        <w:numPr>
          <w:ilvl w:val="0"/>
          <w:numId w:val="11"/>
        </w:numPr>
        <w:rPr>
          <w:lang w:val="lv-LV"/>
        </w:rPr>
      </w:pPr>
      <w:r w:rsidRPr="00B82942">
        <w:rPr>
          <w:lang w:val="lv-LV"/>
        </w:rPr>
        <w:t>Ja Pretendents balstās uz citu personu/uzņēmuma kvalifikāciju</w:t>
      </w:r>
    </w:p>
    <w:tbl>
      <w:tblPr>
        <w:tblStyle w:val="TableGrid"/>
        <w:tblW w:w="0" w:type="auto"/>
        <w:tblInd w:w="-5" w:type="dxa"/>
        <w:tblLook w:val="04A0" w:firstRow="1" w:lastRow="0" w:firstColumn="1" w:lastColumn="0" w:noHBand="0" w:noVBand="1"/>
      </w:tblPr>
      <w:tblGrid>
        <w:gridCol w:w="4513"/>
        <w:gridCol w:w="3788"/>
      </w:tblGrid>
      <w:tr w:rsidR="00B82942" w14:paraId="7F2A6363" w14:textId="77777777" w:rsidTr="00B82942">
        <w:trPr>
          <w:trHeight w:val="490"/>
        </w:trPr>
        <w:tc>
          <w:tcPr>
            <w:tcW w:w="4513" w:type="dxa"/>
          </w:tcPr>
          <w:p w14:paraId="1B58BDDB" w14:textId="77777777" w:rsidR="00B82942" w:rsidRPr="00B82942" w:rsidRDefault="00B82942" w:rsidP="00B82942">
            <w:pPr>
              <w:rPr>
                <w:lang w:val="lv-LV"/>
              </w:rPr>
            </w:pPr>
            <w:r w:rsidRPr="00B82942">
              <w:rPr>
                <w:lang w:val="lv-LV"/>
              </w:rPr>
              <w:t>Persona/uzņēmums, uz kuras iespējām</w:t>
            </w:r>
          </w:p>
          <w:p w14:paraId="36784138" w14:textId="6CE25C01" w:rsidR="00B82942" w:rsidRPr="00B82942" w:rsidRDefault="00B82942" w:rsidP="00B82942">
            <w:pPr>
              <w:rPr>
                <w:lang w:val="lv-LV"/>
              </w:rPr>
            </w:pPr>
            <w:r w:rsidRPr="00B82942">
              <w:rPr>
                <w:lang w:val="lv-LV"/>
              </w:rPr>
              <w:t>Pretendents bal</w:t>
            </w:r>
            <w:r>
              <w:rPr>
                <w:lang w:val="lv-LV"/>
              </w:rPr>
              <w:t>s</w:t>
            </w:r>
            <w:r w:rsidRPr="00B82942">
              <w:rPr>
                <w:lang w:val="lv-LV"/>
              </w:rPr>
              <w:t>tās, lai izpildītu kvalifikācijas</w:t>
            </w:r>
          </w:p>
          <w:p w14:paraId="3710C0EC" w14:textId="3E6ABFD6" w:rsidR="00B82942" w:rsidRDefault="00B82942" w:rsidP="00B82942">
            <w:pPr>
              <w:pStyle w:val="ListParagraph"/>
              <w:ind w:left="0"/>
              <w:rPr>
                <w:lang w:val="lv-LV"/>
              </w:rPr>
            </w:pPr>
            <w:r w:rsidRPr="00B82942">
              <w:rPr>
                <w:lang w:val="lv-LV"/>
              </w:rPr>
              <w:t>prasības</w:t>
            </w:r>
          </w:p>
        </w:tc>
        <w:tc>
          <w:tcPr>
            <w:tcW w:w="3788" w:type="dxa"/>
          </w:tcPr>
          <w:p w14:paraId="18C6013E" w14:textId="77777777" w:rsidR="00B82942" w:rsidRDefault="00B82942" w:rsidP="00B82942">
            <w:pPr>
              <w:pStyle w:val="ListParagraph"/>
              <w:ind w:left="0"/>
              <w:rPr>
                <w:lang w:val="lv-LV"/>
              </w:rPr>
            </w:pPr>
          </w:p>
        </w:tc>
      </w:tr>
    </w:tbl>
    <w:p w14:paraId="1F99D673" w14:textId="6C3B7A71" w:rsidR="00B82942" w:rsidRDefault="00B82942" w:rsidP="00B82942">
      <w:pPr>
        <w:rPr>
          <w:lang w:val="lv-LV"/>
        </w:rPr>
      </w:pPr>
      <w:r w:rsidRPr="00B82942">
        <w:rPr>
          <w:lang w:val="lv-LV"/>
        </w:rPr>
        <w:t>Piezīme: Ja Pretendents balstās uz vairākām personām/uzņēmumiem, tas attiecīgi aizpilda tabulu par katru</w:t>
      </w:r>
      <w:r>
        <w:rPr>
          <w:lang w:val="lv-LV"/>
        </w:rPr>
        <w:t xml:space="preserve"> </w:t>
      </w:r>
      <w:r w:rsidRPr="00B82942">
        <w:rPr>
          <w:lang w:val="lv-LV"/>
        </w:rPr>
        <w:t>personu/uzņēmumu</w:t>
      </w:r>
      <w:r>
        <w:rPr>
          <w:lang w:val="lv-LV"/>
        </w:rPr>
        <w:t>.</w:t>
      </w:r>
    </w:p>
    <w:p w14:paraId="1E86BBF1" w14:textId="77777777" w:rsidR="00E743D3" w:rsidRDefault="00E743D3" w:rsidP="00B82942">
      <w:pPr>
        <w:rPr>
          <w:lang w:val="lv-LV"/>
        </w:rPr>
      </w:pPr>
    </w:p>
    <w:p w14:paraId="6DCE1035" w14:textId="77777777" w:rsidR="00E743D3" w:rsidRPr="00E743D3" w:rsidRDefault="00E743D3" w:rsidP="00E743D3">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E743D3">
        <w:rPr>
          <w:rFonts w:ascii="Times New Roman" w:eastAsia="Times New Roman" w:hAnsi="Times New Roman" w:cs="Times New Roman"/>
          <w:kern w:val="0"/>
          <w:sz w:val="24"/>
          <w:szCs w:val="24"/>
          <w:lang w:val="lv-LV" w:eastAsia="zh-CN"/>
          <w14:ligatures w14:val="none"/>
        </w:rPr>
        <w:t>Parakstot šo pieteikumu uzņemos pilnu atbildību par Iepirkumā iesniegto dokumentu kopumu, saturu, noformējumu un atbilstību Iepirkuma nolikuma prasībām, kā arī sniegtās informācijas un datu patiesumu.</w:t>
      </w:r>
    </w:p>
    <w:p w14:paraId="1550BEE9" w14:textId="77777777" w:rsidR="00E743D3" w:rsidRPr="00E743D3" w:rsidRDefault="00E743D3" w:rsidP="00E743D3">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55B8BBA6" w14:textId="77777777" w:rsidR="00E743D3" w:rsidRPr="00E743D3" w:rsidRDefault="00E743D3" w:rsidP="00E743D3">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E743D3">
        <w:rPr>
          <w:rFonts w:ascii="Times New Roman" w:eastAsia="Times New Roman" w:hAnsi="Times New Roman" w:cs="Times New Roman"/>
          <w:kern w:val="0"/>
          <w:sz w:val="24"/>
          <w:szCs w:val="24"/>
          <w:lang w:val="lv-LV" w:eastAsia="zh-CN"/>
          <w14:ligatures w14:val="none"/>
        </w:rPr>
        <w:t xml:space="preserve">Vārds, uzvārds: </w:t>
      </w:r>
      <w:r w:rsidRPr="00E743D3">
        <w:rPr>
          <w:rFonts w:ascii="Times New Roman" w:eastAsia="Times New Roman" w:hAnsi="Times New Roman" w:cs="Times New Roman"/>
          <w:kern w:val="0"/>
          <w:sz w:val="24"/>
          <w:szCs w:val="24"/>
          <w:u w:val="single"/>
          <w:lang w:val="lv-LV" w:eastAsia="zh-CN"/>
          <w14:ligatures w14:val="none"/>
        </w:rPr>
        <w:tab/>
      </w:r>
    </w:p>
    <w:p w14:paraId="2B03A254" w14:textId="77777777" w:rsidR="00E743D3" w:rsidRPr="00E743D3" w:rsidRDefault="00E743D3" w:rsidP="00E743D3">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E743D3">
        <w:rPr>
          <w:rFonts w:ascii="Times New Roman" w:eastAsia="Times New Roman" w:hAnsi="Times New Roman" w:cs="Times New Roman"/>
          <w:kern w:val="0"/>
          <w:sz w:val="24"/>
          <w:szCs w:val="24"/>
          <w:lang w:val="lv-LV" w:eastAsia="zh-CN"/>
          <w14:ligatures w14:val="none"/>
        </w:rPr>
        <w:t xml:space="preserve">Amats: </w:t>
      </w:r>
      <w:r w:rsidRPr="00E743D3">
        <w:rPr>
          <w:rFonts w:ascii="Times New Roman" w:eastAsia="Times New Roman" w:hAnsi="Times New Roman" w:cs="Times New Roman"/>
          <w:kern w:val="0"/>
          <w:sz w:val="24"/>
          <w:szCs w:val="24"/>
          <w:u w:val="single"/>
          <w:lang w:val="lv-LV" w:eastAsia="zh-CN"/>
          <w14:ligatures w14:val="none"/>
        </w:rPr>
        <w:tab/>
      </w:r>
    </w:p>
    <w:p w14:paraId="45772DE2" w14:textId="77777777" w:rsidR="00E743D3" w:rsidRPr="00E743D3" w:rsidRDefault="00E743D3" w:rsidP="00E743D3">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bookmarkStart w:id="10" w:name="_Hlk163679021"/>
      <w:r w:rsidRPr="00E743D3">
        <w:rPr>
          <w:rFonts w:ascii="Times New Roman" w:eastAsia="Times New Roman" w:hAnsi="Times New Roman" w:cs="Times New Roman"/>
          <w:kern w:val="0"/>
          <w:sz w:val="24"/>
          <w:szCs w:val="24"/>
          <w:lang w:val="lv-LV" w:eastAsia="zh-CN"/>
          <w14:ligatures w14:val="none"/>
        </w:rPr>
        <w:t>Pieteikums sastādīts un parakstīts 2025.gada ____________</w:t>
      </w:r>
      <w:bookmarkEnd w:id="10"/>
    </w:p>
    <w:p w14:paraId="082807E1" w14:textId="77777777" w:rsidR="00E743D3" w:rsidRPr="00E743D3" w:rsidRDefault="00E743D3" w:rsidP="00E743D3">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A51A4F7" w14:textId="48B233F9" w:rsidR="00F361D5" w:rsidRPr="00F361D5" w:rsidRDefault="00CB067C" w:rsidP="00F361D5">
      <w:pPr>
        <w:rPr>
          <w:rFonts w:ascii="Times New Roman" w:hAnsi="Times New Roman" w:cs="Times New Roman"/>
          <w:lang w:val="lv-LV" w:eastAsia="zh-CN"/>
        </w:rPr>
      </w:pPr>
      <w:r>
        <w:rPr>
          <w:rFonts w:ascii="Times New Roman" w:hAnsi="Times New Roman" w:cs="Times New Roman"/>
          <w:lang w:val="lv-LV" w:eastAsia="zh-CN"/>
        </w:rPr>
        <w:t xml:space="preserve">  </w:t>
      </w:r>
    </w:p>
    <w:p w14:paraId="3F4876CD" w14:textId="77777777" w:rsidR="00D74B6E" w:rsidRPr="00D74B6E" w:rsidRDefault="00D74B6E" w:rsidP="00D74B6E">
      <w:pPr>
        <w:tabs>
          <w:tab w:val="left" w:pos="540"/>
        </w:tabs>
        <w:suppressAutoHyphens/>
        <w:spacing w:line="240" w:lineRule="auto"/>
        <w:jc w:val="right"/>
        <w:rPr>
          <w:rFonts w:ascii="Times New Roman" w:eastAsia="Times New Roman" w:hAnsi="Times New Roman" w:cs="Times New Roman"/>
          <w:kern w:val="0"/>
          <w:sz w:val="24"/>
          <w:szCs w:val="24"/>
          <w:lang w:val="lv-LV" w:eastAsia="zh-CN"/>
          <w14:ligatures w14:val="none"/>
        </w:rPr>
      </w:pPr>
      <w:r w:rsidRPr="00D74B6E">
        <w:rPr>
          <w:rFonts w:ascii="Times New Roman" w:eastAsia="Times New Roman" w:hAnsi="Times New Roman" w:cs="Times New Roman"/>
          <w:kern w:val="0"/>
          <w:sz w:val="24"/>
          <w:szCs w:val="24"/>
          <w:lang w:val="lv-LV" w:eastAsia="zh-CN"/>
          <w14:ligatures w14:val="none"/>
        </w:rPr>
        <w:lastRenderedPageBreak/>
        <w:t>2. pielikums</w:t>
      </w:r>
    </w:p>
    <w:p w14:paraId="5A026ED0" w14:textId="77777777" w:rsidR="00D74B6E" w:rsidRDefault="00D74B6E" w:rsidP="00D74B6E">
      <w:pPr>
        <w:tabs>
          <w:tab w:val="left" w:pos="540"/>
        </w:tabs>
        <w:suppressAutoHyphens/>
        <w:spacing w:after="0" w:line="240" w:lineRule="auto"/>
        <w:jc w:val="right"/>
        <w:rPr>
          <w:rFonts w:ascii="Times New Roman" w:eastAsia="Times New Roman" w:hAnsi="Times New Roman" w:cs="Times New Roman"/>
          <w:kern w:val="0"/>
          <w:sz w:val="24"/>
          <w:szCs w:val="24"/>
          <w:lang w:val="lv-LV" w:eastAsia="zh-CN"/>
          <w14:ligatures w14:val="none"/>
        </w:rPr>
      </w:pPr>
      <w:r w:rsidRPr="00D74B6E">
        <w:rPr>
          <w:rFonts w:ascii="Times New Roman" w:eastAsia="Times New Roman" w:hAnsi="Times New Roman" w:cs="Times New Roman"/>
          <w:kern w:val="0"/>
          <w:sz w:val="24"/>
          <w:szCs w:val="24"/>
          <w:lang w:val="lv-LV" w:eastAsia="zh-CN"/>
          <w14:ligatures w14:val="none"/>
        </w:rPr>
        <w:t>Iepirkuma nolikumam</w:t>
      </w:r>
    </w:p>
    <w:p w14:paraId="6A5A72E6" w14:textId="77777777" w:rsidR="00D74B6E" w:rsidRPr="00D74B6E" w:rsidRDefault="00D74B6E" w:rsidP="00D74B6E">
      <w:pPr>
        <w:tabs>
          <w:tab w:val="left" w:pos="540"/>
        </w:tabs>
        <w:suppressAutoHyphens/>
        <w:spacing w:after="0" w:line="240" w:lineRule="auto"/>
        <w:jc w:val="right"/>
        <w:rPr>
          <w:rFonts w:ascii="Times New Roman" w:eastAsia="Times New Roman" w:hAnsi="Times New Roman" w:cs="Times New Roman"/>
          <w:kern w:val="0"/>
          <w:sz w:val="24"/>
          <w:szCs w:val="24"/>
          <w:lang w:val="lv-LV" w:eastAsia="zh-CN"/>
          <w14:ligatures w14:val="none"/>
        </w:rPr>
      </w:pPr>
      <w:r w:rsidRPr="00D74B6E">
        <w:rPr>
          <w:rFonts w:ascii="Times New Roman" w:eastAsia="Times New Roman" w:hAnsi="Times New Roman" w:cs="Times New Roman"/>
          <w:kern w:val="0"/>
          <w:sz w:val="24"/>
          <w:szCs w:val="24"/>
          <w:lang w:val="lv-LV" w:eastAsia="zh-CN"/>
          <w14:ligatures w14:val="none"/>
        </w:rPr>
        <w:t>ID Nr. 4.1.1.1/4/25/I/008/UE</w:t>
      </w:r>
    </w:p>
    <w:p w14:paraId="118545F3" w14:textId="77777777" w:rsidR="00D74B6E" w:rsidRPr="00D74B6E" w:rsidRDefault="00D74B6E" w:rsidP="00D74B6E">
      <w:pPr>
        <w:tabs>
          <w:tab w:val="left" w:pos="540"/>
        </w:tabs>
        <w:suppressAutoHyphens/>
        <w:spacing w:after="0" w:line="240" w:lineRule="auto"/>
        <w:jc w:val="right"/>
        <w:rPr>
          <w:rFonts w:ascii="Times New Roman" w:eastAsia="Times New Roman" w:hAnsi="Times New Roman" w:cs="Times New Roman"/>
          <w:kern w:val="0"/>
          <w:sz w:val="24"/>
          <w:szCs w:val="24"/>
          <w:lang w:val="lv-LV" w:eastAsia="zh-CN"/>
          <w14:ligatures w14:val="none"/>
        </w:rPr>
      </w:pPr>
    </w:p>
    <w:p w14:paraId="2A620153" w14:textId="77777777" w:rsidR="00D74B6E" w:rsidRPr="00D74B6E" w:rsidRDefault="00D74B6E" w:rsidP="00D74B6E">
      <w:pPr>
        <w:tabs>
          <w:tab w:val="left" w:pos="540"/>
        </w:tabs>
        <w:suppressAutoHyphens/>
        <w:spacing w:after="0" w:line="240" w:lineRule="auto"/>
        <w:jc w:val="right"/>
        <w:rPr>
          <w:rFonts w:ascii="Times New Roman" w:eastAsia="Times New Roman" w:hAnsi="Times New Roman" w:cs="Times New Roman"/>
          <w:kern w:val="0"/>
          <w:sz w:val="24"/>
          <w:szCs w:val="24"/>
          <w:lang w:val="lv-LV" w:eastAsia="zh-CN"/>
          <w14:ligatures w14:val="none"/>
        </w:rPr>
      </w:pPr>
    </w:p>
    <w:p w14:paraId="0CD985E0" w14:textId="77777777" w:rsidR="00D74B6E" w:rsidRPr="00D74B6E" w:rsidRDefault="00D74B6E" w:rsidP="00D74B6E">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FF1A91C" w14:textId="77777777" w:rsidR="00D74B6E" w:rsidRPr="00D74B6E" w:rsidRDefault="00D74B6E" w:rsidP="00D74B6E">
      <w:pPr>
        <w:tabs>
          <w:tab w:val="left" w:pos="540"/>
        </w:tabs>
        <w:suppressAutoHyphens/>
        <w:spacing w:after="0" w:line="240" w:lineRule="auto"/>
        <w:jc w:val="both"/>
        <w:rPr>
          <w:rFonts w:ascii="Times New Roman" w:eastAsia="Times New Roman" w:hAnsi="Times New Roman" w:cs="Times New Roman"/>
          <w:b/>
          <w:i/>
          <w:kern w:val="0"/>
          <w:sz w:val="24"/>
          <w:szCs w:val="24"/>
          <w:lang w:val="lv-LV" w:eastAsia="zh-CN"/>
          <w14:ligatures w14:val="none"/>
        </w:rPr>
      </w:pPr>
    </w:p>
    <w:p w14:paraId="44F15CA1" w14:textId="77777777" w:rsidR="00D74B6E" w:rsidRPr="00D74B6E" w:rsidRDefault="00D74B6E" w:rsidP="00D74B6E">
      <w:pPr>
        <w:tabs>
          <w:tab w:val="left" w:pos="540"/>
        </w:tabs>
        <w:suppressAutoHyphens/>
        <w:spacing w:after="0" w:line="240" w:lineRule="auto"/>
        <w:rPr>
          <w:rFonts w:ascii="Times New Roman" w:eastAsia="Times New Roman" w:hAnsi="Times New Roman" w:cs="Times New Roman"/>
          <w:b/>
          <w:kern w:val="0"/>
          <w:sz w:val="24"/>
          <w:szCs w:val="24"/>
          <w:lang w:val="lv-LV" w:eastAsia="zh-CN"/>
          <w14:ligatures w14:val="none"/>
        </w:rPr>
      </w:pPr>
      <w:r w:rsidRPr="00D74B6E">
        <w:rPr>
          <w:rFonts w:ascii="Times New Roman" w:eastAsia="Times New Roman" w:hAnsi="Times New Roman" w:cs="Times New Roman"/>
          <w:b/>
          <w:kern w:val="0"/>
          <w:sz w:val="24"/>
          <w:szCs w:val="24"/>
          <w:lang w:val="lv-LV" w:eastAsia="zh-CN"/>
          <w14:ligatures w14:val="none"/>
        </w:rPr>
        <w:t>Tehniskā specifikācija/ Tehniskais - finanšu piedāvājums (forma)</w:t>
      </w:r>
    </w:p>
    <w:p w14:paraId="7A7B74EF" w14:textId="72C65AC0" w:rsidR="00D74B6E" w:rsidRPr="00D74B6E" w:rsidRDefault="00D74B6E" w:rsidP="00D74B6E">
      <w:pPr>
        <w:tabs>
          <w:tab w:val="left" w:pos="540"/>
        </w:tabs>
        <w:suppressAutoHyphens/>
        <w:spacing w:after="0" w:line="240" w:lineRule="auto"/>
        <w:jc w:val="both"/>
        <w:rPr>
          <w:rFonts w:ascii="Times New Roman" w:eastAsia="Times New Roman" w:hAnsi="Times New Roman" w:cs="Times New Roman"/>
          <w:color w:val="5B9BD5"/>
          <w:kern w:val="0"/>
          <w:sz w:val="24"/>
          <w:szCs w:val="24"/>
          <w:lang w:val="lv-LV" w:eastAsia="zh-CN"/>
          <w14:ligatures w14:val="none"/>
        </w:rPr>
      </w:pPr>
      <w:r w:rsidRPr="00D74B6E">
        <w:rPr>
          <w:rFonts w:ascii="Times New Roman" w:eastAsia="Times New Roman" w:hAnsi="Times New Roman" w:cs="Times New Roman"/>
          <w:kern w:val="0"/>
          <w:sz w:val="24"/>
          <w:szCs w:val="24"/>
          <w:lang w:val="lv-LV" w:eastAsia="zh-CN"/>
          <w14:ligatures w14:val="none"/>
        </w:rPr>
        <w:t xml:space="preserve">Tehniskā specifikācija/ Tehniskā – finanšu piedāvājuma forma ir MS EXCEL failā, kas atrodama tīmekļvietnē </w:t>
      </w:r>
      <w:hyperlink r:id="rId10">
        <w:r w:rsidRPr="007F38E4">
          <w:rPr>
            <w:rStyle w:val="Hyperlink"/>
            <w:rFonts w:ascii="Times New Roman" w:eastAsia="Times New Roman" w:hAnsi="Times New Roman" w:cs="Times New Roman"/>
            <w:color w:val="auto"/>
            <w:kern w:val="0"/>
            <w:sz w:val="24"/>
            <w:szCs w:val="24"/>
            <w:lang w:val="lv-LV" w:eastAsia="zh-CN"/>
            <w14:ligatures w14:val="none"/>
          </w:rPr>
          <w:t>https://info.iub.gov.lv</w:t>
        </w:r>
      </w:hyperlink>
    </w:p>
    <w:p w14:paraId="769F9D07" w14:textId="49A5389F" w:rsidR="005A1EB0" w:rsidRDefault="005A1EB0" w:rsidP="007F38E4">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7CDCC622" w14:textId="77777777" w:rsidR="007F38E4" w:rsidRDefault="007F38E4" w:rsidP="007F38E4">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61180F59" w14:textId="7311C303" w:rsidR="007F38E4" w:rsidRDefault="007F38E4">
      <w:pPr>
        <w:rPr>
          <w:rFonts w:ascii="Times New Roman" w:eastAsia="Times New Roman" w:hAnsi="Times New Roman" w:cs="Times New Roman"/>
          <w:kern w:val="0"/>
          <w:sz w:val="24"/>
          <w:szCs w:val="24"/>
          <w:lang w:val="lv-LV" w:eastAsia="zh-CN"/>
          <w14:ligatures w14:val="none"/>
        </w:rPr>
      </w:pPr>
      <w:r>
        <w:rPr>
          <w:rFonts w:ascii="Times New Roman" w:eastAsia="Times New Roman" w:hAnsi="Times New Roman" w:cs="Times New Roman"/>
          <w:kern w:val="0"/>
          <w:sz w:val="24"/>
          <w:szCs w:val="24"/>
          <w:lang w:val="lv-LV" w:eastAsia="zh-CN"/>
          <w14:ligatures w14:val="none"/>
        </w:rPr>
        <w:br w:type="page"/>
      </w:r>
    </w:p>
    <w:p w14:paraId="56A3E0F7" w14:textId="0A66A344" w:rsidR="007F38E4" w:rsidRPr="007F38E4" w:rsidRDefault="007F38E4" w:rsidP="007F38E4">
      <w:pPr>
        <w:tabs>
          <w:tab w:val="left" w:pos="540"/>
        </w:tabs>
        <w:suppressAutoHyphens/>
        <w:spacing w:after="0" w:line="240" w:lineRule="auto"/>
        <w:jc w:val="right"/>
        <w:rPr>
          <w:rFonts w:ascii="Times New Roman" w:eastAsia="Times New Roman" w:hAnsi="Times New Roman" w:cs="Times New Roman"/>
          <w:kern w:val="0"/>
          <w:sz w:val="24"/>
          <w:szCs w:val="24"/>
          <w:lang w:val="lv-LV" w:eastAsia="zh-CN"/>
          <w14:ligatures w14:val="none"/>
        </w:rPr>
      </w:pPr>
      <w:r>
        <w:rPr>
          <w:rFonts w:ascii="Times New Roman" w:eastAsia="Times New Roman" w:hAnsi="Times New Roman" w:cs="Times New Roman"/>
          <w:kern w:val="0"/>
          <w:sz w:val="24"/>
          <w:szCs w:val="24"/>
          <w:lang w:val="lv-LV" w:eastAsia="zh-CN"/>
          <w14:ligatures w14:val="none"/>
        </w:rPr>
        <w:lastRenderedPageBreak/>
        <w:t>3</w:t>
      </w:r>
      <w:r w:rsidRPr="007F38E4">
        <w:rPr>
          <w:rFonts w:ascii="Times New Roman" w:eastAsia="Times New Roman" w:hAnsi="Times New Roman" w:cs="Times New Roman"/>
          <w:kern w:val="0"/>
          <w:sz w:val="24"/>
          <w:szCs w:val="24"/>
          <w:lang w:val="lv-LV" w:eastAsia="zh-CN"/>
          <w14:ligatures w14:val="none"/>
        </w:rPr>
        <w:t>. pielikums</w:t>
      </w:r>
    </w:p>
    <w:p w14:paraId="67FA589E" w14:textId="77777777" w:rsidR="007F38E4" w:rsidRPr="007F38E4" w:rsidRDefault="007F38E4" w:rsidP="007F38E4">
      <w:pPr>
        <w:tabs>
          <w:tab w:val="left" w:pos="540"/>
        </w:tabs>
        <w:suppressAutoHyphens/>
        <w:spacing w:after="0" w:line="240" w:lineRule="auto"/>
        <w:jc w:val="right"/>
        <w:rPr>
          <w:rFonts w:ascii="Times New Roman" w:eastAsia="Times New Roman" w:hAnsi="Times New Roman" w:cs="Times New Roman"/>
          <w:kern w:val="0"/>
          <w:sz w:val="24"/>
          <w:szCs w:val="24"/>
          <w:lang w:val="lv-LV" w:eastAsia="zh-CN"/>
          <w14:ligatures w14:val="none"/>
        </w:rPr>
      </w:pPr>
      <w:r w:rsidRPr="007F38E4">
        <w:rPr>
          <w:rFonts w:ascii="Times New Roman" w:eastAsia="Times New Roman" w:hAnsi="Times New Roman" w:cs="Times New Roman"/>
          <w:kern w:val="0"/>
          <w:sz w:val="24"/>
          <w:szCs w:val="24"/>
          <w:lang w:val="lv-LV" w:eastAsia="zh-CN"/>
          <w14:ligatures w14:val="none"/>
        </w:rPr>
        <w:t>Iepirkuma nolikumam</w:t>
      </w:r>
    </w:p>
    <w:p w14:paraId="0A268D07" w14:textId="77777777" w:rsidR="007F38E4" w:rsidRDefault="007F38E4" w:rsidP="007F38E4">
      <w:pPr>
        <w:tabs>
          <w:tab w:val="left" w:pos="540"/>
        </w:tabs>
        <w:suppressAutoHyphens/>
        <w:spacing w:after="0" w:line="240" w:lineRule="auto"/>
        <w:jc w:val="right"/>
        <w:rPr>
          <w:rFonts w:ascii="Times New Roman" w:eastAsia="Times New Roman" w:hAnsi="Times New Roman" w:cs="Times New Roman"/>
          <w:kern w:val="0"/>
          <w:sz w:val="24"/>
          <w:szCs w:val="24"/>
          <w:lang w:val="lv-LV" w:eastAsia="zh-CN"/>
          <w14:ligatures w14:val="none"/>
        </w:rPr>
      </w:pPr>
      <w:r w:rsidRPr="007F38E4">
        <w:rPr>
          <w:rFonts w:ascii="Times New Roman" w:eastAsia="Times New Roman" w:hAnsi="Times New Roman" w:cs="Times New Roman"/>
          <w:kern w:val="0"/>
          <w:sz w:val="24"/>
          <w:szCs w:val="24"/>
          <w:lang w:val="lv-LV" w:eastAsia="zh-CN"/>
          <w14:ligatures w14:val="none"/>
        </w:rPr>
        <w:t>ID Nr. AF VC4 2025/03-01</w:t>
      </w:r>
    </w:p>
    <w:p w14:paraId="6720BA42" w14:textId="77777777" w:rsidR="007F38E4" w:rsidRPr="007F38E4" w:rsidRDefault="007F38E4" w:rsidP="007F38E4">
      <w:pPr>
        <w:tabs>
          <w:tab w:val="left" w:pos="540"/>
        </w:tabs>
        <w:suppressAutoHyphens/>
        <w:spacing w:after="0" w:line="240" w:lineRule="auto"/>
        <w:jc w:val="right"/>
        <w:rPr>
          <w:rFonts w:ascii="Times New Roman" w:eastAsia="Times New Roman" w:hAnsi="Times New Roman" w:cs="Times New Roman"/>
          <w:kern w:val="0"/>
          <w:sz w:val="24"/>
          <w:szCs w:val="24"/>
          <w:lang w:val="lv-LV" w:eastAsia="zh-CN"/>
          <w14:ligatures w14:val="none"/>
        </w:rPr>
      </w:pPr>
    </w:p>
    <w:p w14:paraId="1C1D98A7" w14:textId="627D64DE" w:rsidR="007F38E4" w:rsidRDefault="007F38E4" w:rsidP="007F38E4">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Pr>
          <w:rFonts w:ascii="Times New Roman" w:eastAsia="Times New Roman" w:hAnsi="Times New Roman" w:cs="Times New Roman"/>
          <w:kern w:val="0"/>
          <w:sz w:val="24"/>
          <w:szCs w:val="24"/>
          <w:lang w:val="lv-LV" w:eastAsia="zh-CN"/>
          <w14:ligatures w14:val="none"/>
        </w:rPr>
        <w:t xml:space="preserve"> Iepirkuma </w:t>
      </w:r>
      <w:r w:rsidRPr="007F38E4">
        <w:rPr>
          <w:rFonts w:ascii="Times New Roman" w:eastAsia="Times New Roman" w:hAnsi="Times New Roman" w:cs="Times New Roman"/>
          <w:kern w:val="0"/>
          <w:sz w:val="24"/>
          <w:szCs w:val="24"/>
          <w:lang w:val="lv-LV" w:eastAsia="zh-CN"/>
          <w14:ligatures w14:val="none"/>
        </w:rPr>
        <w:t xml:space="preserve"> līguma projekts</w:t>
      </w:r>
      <w:r>
        <w:rPr>
          <w:rFonts w:ascii="Times New Roman" w:eastAsia="Times New Roman" w:hAnsi="Times New Roman" w:cs="Times New Roman"/>
          <w:kern w:val="0"/>
          <w:sz w:val="24"/>
          <w:szCs w:val="24"/>
          <w:lang w:val="lv-LV" w:eastAsia="zh-CN"/>
          <w14:ligatures w14:val="none"/>
        </w:rPr>
        <w:t xml:space="preserve"> </w:t>
      </w:r>
      <w:r w:rsidRPr="007F38E4">
        <w:rPr>
          <w:rFonts w:ascii="Times New Roman" w:eastAsia="Times New Roman" w:hAnsi="Times New Roman" w:cs="Times New Roman"/>
          <w:kern w:val="0"/>
          <w:sz w:val="24"/>
          <w:szCs w:val="24"/>
          <w:lang w:val="lv-LV" w:eastAsia="zh-CN"/>
          <w14:ligatures w14:val="none"/>
        </w:rPr>
        <w:t>kas atrodam</w:t>
      </w:r>
      <w:r w:rsidR="00FB5DA7">
        <w:rPr>
          <w:rFonts w:ascii="Times New Roman" w:eastAsia="Times New Roman" w:hAnsi="Times New Roman" w:cs="Times New Roman"/>
          <w:kern w:val="0"/>
          <w:sz w:val="24"/>
          <w:szCs w:val="24"/>
          <w:lang w:val="lv-LV" w:eastAsia="zh-CN"/>
          <w14:ligatures w14:val="none"/>
        </w:rPr>
        <w:t>s</w:t>
      </w:r>
      <w:r w:rsidRPr="007F38E4">
        <w:rPr>
          <w:rFonts w:ascii="Times New Roman" w:eastAsia="Times New Roman" w:hAnsi="Times New Roman" w:cs="Times New Roman"/>
          <w:kern w:val="0"/>
          <w:sz w:val="24"/>
          <w:szCs w:val="24"/>
          <w:lang w:val="lv-LV" w:eastAsia="zh-CN"/>
          <w14:ligatures w14:val="none"/>
        </w:rPr>
        <w:t>:</w:t>
      </w:r>
    </w:p>
    <w:p w14:paraId="0F6D88D8" w14:textId="77777777" w:rsidR="007F38E4" w:rsidRPr="007F38E4" w:rsidRDefault="007F38E4" w:rsidP="007F38E4">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p>
    <w:p w14:paraId="0B7349B2" w14:textId="7556D031" w:rsidR="007F38E4" w:rsidRPr="007F38E4" w:rsidRDefault="007F38E4" w:rsidP="007F38E4">
      <w:pPr>
        <w:tabs>
          <w:tab w:val="left" w:pos="540"/>
        </w:tabs>
        <w:suppressAutoHyphens/>
        <w:spacing w:after="0" w:line="240" w:lineRule="auto"/>
        <w:jc w:val="both"/>
        <w:rPr>
          <w:rFonts w:ascii="Times New Roman" w:eastAsia="Times New Roman" w:hAnsi="Times New Roman" w:cs="Times New Roman"/>
          <w:kern w:val="0"/>
          <w:sz w:val="24"/>
          <w:szCs w:val="24"/>
          <w:lang w:val="lv-LV" w:eastAsia="zh-CN"/>
          <w14:ligatures w14:val="none"/>
        </w:rPr>
      </w:pPr>
      <w:r w:rsidRPr="007F38E4">
        <w:rPr>
          <w:rFonts w:ascii="Times New Roman" w:eastAsia="Times New Roman" w:hAnsi="Times New Roman" w:cs="Times New Roman"/>
          <w:kern w:val="0"/>
          <w:sz w:val="24"/>
          <w:szCs w:val="24"/>
          <w:lang w:val="lv-LV" w:eastAsia="zh-CN"/>
          <w14:ligatures w14:val="none"/>
        </w:rPr>
        <w:t>IUB publikāciju vadības sistēmā,</w:t>
      </w:r>
      <w:r w:rsidRPr="007F38E4">
        <w:rPr>
          <w:rFonts w:ascii="Times New Roman" w:eastAsia="Times New Roman" w:hAnsi="Times New Roman" w:cs="Times New Roman"/>
          <w:kern w:val="0"/>
          <w:sz w:val="24"/>
          <w:szCs w:val="24"/>
          <w:u w:val="single"/>
          <w:lang w:eastAsia="zh-CN"/>
          <w14:ligatures w14:val="none"/>
        </w:rPr>
        <w:t xml:space="preserve"> </w:t>
      </w:r>
      <w:hyperlink r:id="rId11">
        <w:r w:rsidRPr="007F38E4">
          <w:rPr>
            <w:rStyle w:val="Hyperlink"/>
            <w:rFonts w:ascii="Times New Roman" w:eastAsia="Times New Roman" w:hAnsi="Times New Roman" w:cs="Times New Roman"/>
            <w:color w:val="auto"/>
            <w:kern w:val="0"/>
            <w:sz w:val="24"/>
            <w:szCs w:val="24"/>
            <w:lang w:val="lv-LV" w:eastAsia="zh-CN"/>
            <w14:ligatures w14:val="none"/>
          </w:rPr>
          <w:t>https://info.iub.gov.lv</w:t>
        </w:r>
      </w:hyperlink>
    </w:p>
    <w:sectPr w:rsidR="007F38E4" w:rsidRPr="007F38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B433" w14:textId="77777777" w:rsidR="00BD78D3" w:rsidRDefault="00BD78D3" w:rsidP="00A60A8C">
      <w:pPr>
        <w:spacing w:after="0" w:line="240" w:lineRule="auto"/>
      </w:pPr>
      <w:r>
        <w:separator/>
      </w:r>
    </w:p>
  </w:endnote>
  <w:endnote w:type="continuationSeparator" w:id="0">
    <w:p w14:paraId="4C930807" w14:textId="77777777" w:rsidR="00BD78D3" w:rsidRDefault="00BD78D3" w:rsidP="00A6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50BA" w14:textId="77777777" w:rsidR="00BD78D3" w:rsidRDefault="00BD78D3" w:rsidP="00A60A8C">
      <w:pPr>
        <w:spacing w:after="0" w:line="240" w:lineRule="auto"/>
      </w:pPr>
      <w:r>
        <w:separator/>
      </w:r>
    </w:p>
  </w:footnote>
  <w:footnote w:type="continuationSeparator" w:id="0">
    <w:p w14:paraId="16A43AA7" w14:textId="77777777" w:rsidR="00BD78D3" w:rsidRDefault="00BD78D3" w:rsidP="00A60A8C">
      <w:pPr>
        <w:spacing w:after="0" w:line="240" w:lineRule="auto"/>
      </w:pPr>
      <w:r>
        <w:continuationSeparator/>
      </w:r>
    </w:p>
  </w:footnote>
  <w:footnote w:id="1">
    <w:p w14:paraId="68CB2D83" w14:textId="77777777" w:rsidR="00A60A8C" w:rsidRDefault="00A60A8C" w:rsidP="00A60A8C">
      <w:pPr>
        <w:pStyle w:val="FootnoteText"/>
      </w:pPr>
      <w:r>
        <w:rPr>
          <w:rStyle w:val="FootnoteCharacters"/>
        </w:rPr>
        <w:footnoteRef/>
      </w:r>
      <w:r>
        <w:t xml:space="preserve"> 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2">
    <w:p w14:paraId="559DEAAE" w14:textId="108A47D6" w:rsidR="00A60A8C" w:rsidRDefault="00A60A8C" w:rsidP="00A60A8C">
      <w:pPr>
        <w:pStyle w:val="FootnoteText"/>
      </w:pPr>
      <w:r>
        <w:rPr>
          <w:rStyle w:val="FootnoteCharacters"/>
        </w:rPr>
        <w:footnoteRef/>
      </w:r>
      <w:r>
        <w:t xml:space="preserve"> </w:t>
      </w:r>
      <w:bookmarkStart w:id="9" w:name="_Hlk122074146_Copy_1_Copy_1_Copy_1_Copy_"/>
      <w:r>
        <w:t>jāaizpilda tikai, ja atbilst mazā vai vidējā uzņēmuma statusam</w:t>
      </w:r>
      <w:bookmarkEnd w:id="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5387"/>
    <w:multiLevelType w:val="hybridMultilevel"/>
    <w:tmpl w:val="EC620E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46284"/>
    <w:multiLevelType w:val="multilevel"/>
    <w:tmpl w:val="801407CC"/>
    <w:lvl w:ilvl="0">
      <w:start w:val="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22C8790B"/>
    <w:multiLevelType w:val="multilevel"/>
    <w:tmpl w:val="CE809F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84E6FD0"/>
    <w:multiLevelType w:val="multilevel"/>
    <w:tmpl w:val="A0BE0550"/>
    <w:lvl w:ilvl="0">
      <w:start w:val="1"/>
      <w:numFmt w:val="decimal"/>
      <w:lvlText w:val="%1."/>
      <w:lvlJc w:val="left"/>
      <w:pPr>
        <w:tabs>
          <w:tab w:val="num" w:pos="0"/>
        </w:tabs>
        <w:ind w:left="360" w:hanging="360"/>
      </w:pPr>
      <w:rPr>
        <w:b/>
        <w:color w:val="000000"/>
        <w:szCs w:val="20"/>
      </w:rPr>
    </w:lvl>
    <w:lvl w:ilvl="1">
      <w:start w:val="1"/>
      <w:numFmt w:val="decimal"/>
      <w:lvlText w:val="%1.%2."/>
      <w:lvlJc w:val="left"/>
      <w:pPr>
        <w:tabs>
          <w:tab w:val="num" w:pos="0"/>
        </w:tabs>
        <w:ind w:left="405" w:hanging="405"/>
      </w:pPr>
      <w:rPr>
        <w:b w:val="0"/>
        <w:color w:val="000000"/>
        <w:sz w:val="24"/>
        <w:szCs w:val="24"/>
      </w:rPr>
    </w:lvl>
    <w:lvl w:ilvl="2">
      <w:start w:val="1"/>
      <w:numFmt w:val="decimal"/>
      <w:lvlText w:val="%1.%2.%3."/>
      <w:lvlJc w:val="left"/>
      <w:pPr>
        <w:tabs>
          <w:tab w:val="num" w:pos="0"/>
        </w:tabs>
        <w:ind w:left="1193" w:hanging="720"/>
      </w:pPr>
      <w:rPr>
        <w:b/>
        <w:color w:val="000000"/>
        <w:szCs w:val="20"/>
      </w:rPr>
    </w:lvl>
    <w:lvl w:ilvl="3">
      <w:start w:val="1"/>
      <w:numFmt w:val="decimal"/>
      <w:lvlText w:val="%1.%2.%3.%4."/>
      <w:lvlJc w:val="left"/>
      <w:pPr>
        <w:tabs>
          <w:tab w:val="num" w:pos="0"/>
        </w:tabs>
        <w:ind w:left="1193" w:hanging="720"/>
      </w:pPr>
      <w:rPr>
        <w:b/>
        <w:color w:val="000000"/>
        <w:szCs w:val="20"/>
      </w:rPr>
    </w:lvl>
    <w:lvl w:ilvl="4">
      <w:start w:val="1"/>
      <w:numFmt w:val="decimal"/>
      <w:lvlText w:val="%1.%2.%3.%4.%5."/>
      <w:lvlJc w:val="left"/>
      <w:pPr>
        <w:tabs>
          <w:tab w:val="num" w:pos="0"/>
        </w:tabs>
        <w:ind w:left="1553" w:hanging="1080"/>
      </w:pPr>
      <w:rPr>
        <w:b/>
        <w:color w:val="000000"/>
        <w:szCs w:val="20"/>
      </w:rPr>
    </w:lvl>
    <w:lvl w:ilvl="5">
      <w:start w:val="1"/>
      <w:numFmt w:val="decimal"/>
      <w:lvlText w:val="%1.%2.%3.%4.%5.%6."/>
      <w:lvlJc w:val="left"/>
      <w:pPr>
        <w:tabs>
          <w:tab w:val="num" w:pos="0"/>
        </w:tabs>
        <w:ind w:left="1553" w:hanging="1080"/>
      </w:pPr>
      <w:rPr>
        <w:b/>
        <w:color w:val="000000"/>
        <w:szCs w:val="20"/>
      </w:rPr>
    </w:lvl>
    <w:lvl w:ilvl="6">
      <w:start w:val="1"/>
      <w:numFmt w:val="decimal"/>
      <w:lvlText w:val="%1.%2.%3.%4.%5.%6.%7."/>
      <w:lvlJc w:val="left"/>
      <w:pPr>
        <w:tabs>
          <w:tab w:val="num" w:pos="0"/>
        </w:tabs>
        <w:ind w:left="1913" w:hanging="1440"/>
      </w:pPr>
      <w:rPr>
        <w:b/>
        <w:color w:val="000000"/>
        <w:szCs w:val="20"/>
      </w:rPr>
    </w:lvl>
    <w:lvl w:ilvl="7">
      <w:start w:val="1"/>
      <w:numFmt w:val="decimal"/>
      <w:lvlText w:val="%1.%2.%3.%4.%5.%6.%7.%8."/>
      <w:lvlJc w:val="left"/>
      <w:pPr>
        <w:tabs>
          <w:tab w:val="num" w:pos="0"/>
        </w:tabs>
        <w:ind w:left="1913" w:hanging="1440"/>
      </w:pPr>
      <w:rPr>
        <w:b/>
        <w:color w:val="000000"/>
        <w:szCs w:val="20"/>
      </w:rPr>
    </w:lvl>
    <w:lvl w:ilvl="8">
      <w:start w:val="1"/>
      <w:numFmt w:val="decimal"/>
      <w:lvlText w:val="%1.%2.%3.%4.%5.%6.%7.%8.%9."/>
      <w:lvlJc w:val="left"/>
      <w:pPr>
        <w:tabs>
          <w:tab w:val="num" w:pos="0"/>
        </w:tabs>
        <w:ind w:left="2273" w:hanging="1800"/>
      </w:pPr>
      <w:rPr>
        <w:b/>
        <w:color w:val="000000"/>
        <w:szCs w:val="20"/>
      </w:rPr>
    </w:lvl>
  </w:abstractNum>
  <w:abstractNum w:abstractNumId="4" w15:restartNumberingAfterBreak="0">
    <w:nsid w:val="3179311E"/>
    <w:multiLevelType w:val="multilevel"/>
    <w:tmpl w:val="27B83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E85D93"/>
    <w:multiLevelType w:val="multilevel"/>
    <w:tmpl w:val="59FEE2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9675EC"/>
    <w:multiLevelType w:val="multilevel"/>
    <w:tmpl w:val="45261D5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596A55"/>
    <w:multiLevelType w:val="hybridMultilevel"/>
    <w:tmpl w:val="1D9C6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E8067C"/>
    <w:multiLevelType w:val="multilevel"/>
    <w:tmpl w:val="EBACAFAA"/>
    <w:lvl w:ilvl="0">
      <w:start w:val="8"/>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5A87E2D"/>
    <w:multiLevelType w:val="hybridMultilevel"/>
    <w:tmpl w:val="6DB43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207CEF"/>
    <w:multiLevelType w:val="multilevel"/>
    <w:tmpl w:val="02BC38F4"/>
    <w:lvl w:ilvl="0">
      <w:start w:val="1"/>
      <w:numFmt w:val="decimal"/>
      <w:lvlText w:val="%1."/>
      <w:lvlJc w:val="left"/>
      <w:pPr>
        <w:ind w:left="720" w:hanging="360"/>
      </w:pPr>
      <w:rPr>
        <w:rFonts w:hint="default"/>
        <w:color w:val="000000"/>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2076007532">
    <w:abstractNumId w:val="3"/>
  </w:num>
  <w:num w:numId="2" w16cid:durableId="1704137735">
    <w:abstractNumId w:val="10"/>
  </w:num>
  <w:num w:numId="3" w16cid:durableId="2134401690">
    <w:abstractNumId w:val="2"/>
  </w:num>
  <w:num w:numId="4" w16cid:durableId="1294796833">
    <w:abstractNumId w:val="4"/>
  </w:num>
  <w:num w:numId="5" w16cid:durableId="1271354833">
    <w:abstractNumId w:val="5"/>
  </w:num>
  <w:num w:numId="6" w16cid:durableId="1476533690">
    <w:abstractNumId w:val="1"/>
  </w:num>
  <w:num w:numId="7" w16cid:durableId="686518715">
    <w:abstractNumId w:val="6"/>
  </w:num>
  <w:num w:numId="8" w16cid:durableId="1140533644">
    <w:abstractNumId w:val="8"/>
  </w:num>
  <w:num w:numId="9" w16cid:durableId="666522922">
    <w:abstractNumId w:val="0"/>
  </w:num>
  <w:num w:numId="10" w16cid:durableId="26684466">
    <w:abstractNumId w:val="9"/>
  </w:num>
  <w:num w:numId="11" w16cid:durableId="2027629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7F"/>
    <w:rsid w:val="00000D84"/>
    <w:rsid w:val="000A0EDA"/>
    <w:rsid w:val="000C2D33"/>
    <w:rsid w:val="00112531"/>
    <w:rsid w:val="0013721F"/>
    <w:rsid w:val="00194F0E"/>
    <w:rsid w:val="001A3BCF"/>
    <w:rsid w:val="00225B5C"/>
    <w:rsid w:val="00281719"/>
    <w:rsid w:val="003D3545"/>
    <w:rsid w:val="003F4073"/>
    <w:rsid w:val="00405535"/>
    <w:rsid w:val="004573F5"/>
    <w:rsid w:val="0052124F"/>
    <w:rsid w:val="00534C66"/>
    <w:rsid w:val="005841CF"/>
    <w:rsid w:val="0059435D"/>
    <w:rsid w:val="005A1EB0"/>
    <w:rsid w:val="005F3E7F"/>
    <w:rsid w:val="00612974"/>
    <w:rsid w:val="00631B17"/>
    <w:rsid w:val="00695E24"/>
    <w:rsid w:val="006F7C55"/>
    <w:rsid w:val="00762B50"/>
    <w:rsid w:val="00777DC4"/>
    <w:rsid w:val="00795123"/>
    <w:rsid w:val="007C45D3"/>
    <w:rsid w:val="007C66EA"/>
    <w:rsid w:val="007F38E4"/>
    <w:rsid w:val="00845331"/>
    <w:rsid w:val="00893735"/>
    <w:rsid w:val="008B7190"/>
    <w:rsid w:val="008D3A75"/>
    <w:rsid w:val="00944F10"/>
    <w:rsid w:val="0095068B"/>
    <w:rsid w:val="00951E54"/>
    <w:rsid w:val="00980C06"/>
    <w:rsid w:val="00A60A8C"/>
    <w:rsid w:val="00A97462"/>
    <w:rsid w:val="00AA01B4"/>
    <w:rsid w:val="00AF5534"/>
    <w:rsid w:val="00AF630A"/>
    <w:rsid w:val="00B66FFB"/>
    <w:rsid w:val="00B82942"/>
    <w:rsid w:val="00BD78D3"/>
    <w:rsid w:val="00BF3CDD"/>
    <w:rsid w:val="00C64F0D"/>
    <w:rsid w:val="00C864E8"/>
    <w:rsid w:val="00CB067C"/>
    <w:rsid w:val="00CC4986"/>
    <w:rsid w:val="00CD228D"/>
    <w:rsid w:val="00D74B6E"/>
    <w:rsid w:val="00D940A4"/>
    <w:rsid w:val="00DB5DAE"/>
    <w:rsid w:val="00E47E70"/>
    <w:rsid w:val="00E743D3"/>
    <w:rsid w:val="00ED41C4"/>
    <w:rsid w:val="00F0598D"/>
    <w:rsid w:val="00F14F8A"/>
    <w:rsid w:val="00F361D5"/>
    <w:rsid w:val="00F5678B"/>
    <w:rsid w:val="00F920CA"/>
    <w:rsid w:val="00FB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1741"/>
  <w15:chartTrackingRefBased/>
  <w15:docId w15:val="{C90107AF-5C26-4382-9872-5BD9F900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6E"/>
  </w:style>
  <w:style w:type="paragraph" w:styleId="Heading1">
    <w:name w:val="heading 1"/>
    <w:basedOn w:val="Normal"/>
    <w:next w:val="Normal"/>
    <w:link w:val="Heading1Char"/>
    <w:uiPriority w:val="9"/>
    <w:qFormat/>
    <w:rsid w:val="005F3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E7F"/>
    <w:rPr>
      <w:rFonts w:eastAsiaTheme="majorEastAsia" w:cstheme="majorBidi"/>
      <w:color w:val="272727" w:themeColor="text1" w:themeTint="D8"/>
    </w:rPr>
  </w:style>
  <w:style w:type="paragraph" w:styleId="Title">
    <w:name w:val="Title"/>
    <w:basedOn w:val="Normal"/>
    <w:next w:val="Normal"/>
    <w:link w:val="TitleChar"/>
    <w:uiPriority w:val="10"/>
    <w:qFormat/>
    <w:rsid w:val="005F3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E7F"/>
    <w:pPr>
      <w:spacing w:before="160"/>
      <w:jc w:val="center"/>
    </w:pPr>
    <w:rPr>
      <w:i/>
      <w:iCs/>
      <w:color w:val="404040" w:themeColor="text1" w:themeTint="BF"/>
    </w:rPr>
  </w:style>
  <w:style w:type="character" w:customStyle="1" w:styleId="QuoteChar">
    <w:name w:val="Quote Char"/>
    <w:basedOn w:val="DefaultParagraphFont"/>
    <w:link w:val="Quote"/>
    <w:uiPriority w:val="29"/>
    <w:rsid w:val="005F3E7F"/>
    <w:rPr>
      <w:i/>
      <w:iCs/>
      <w:color w:val="404040" w:themeColor="text1" w:themeTint="BF"/>
    </w:rPr>
  </w:style>
  <w:style w:type="paragraph" w:styleId="ListParagraph">
    <w:name w:val="List Paragraph"/>
    <w:basedOn w:val="Normal"/>
    <w:uiPriority w:val="34"/>
    <w:qFormat/>
    <w:rsid w:val="005F3E7F"/>
    <w:pPr>
      <w:ind w:left="720"/>
      <w:contextualSpacing/>
    </w:pPr>
  </w:style>
  <w:style w:type="character" w:styleId="IntenseEmphasis">
    <w:name w:val="Intense Emphasis"/>
    <w:basedOn w:val="DefaultParagraphFont"/>
    <w:uiPriority w:val="21"/>
    <w:qFormat/>
    <w:rsid w:val="005F3E7F"/>
    <w:rPr>
      <w:i/>
      <w:iCs/>
      <w:color w:val="0F4761" w:themeColor="accent1" w:themeShade="BF"/>
    </w:rPr>
  </w:style>
  <w:style w:type="paragraph" w:styleId="IntenseQuote">
    <w:name w:val="Intense Quote"/>
    <w:basedOn w:val="Normal"/>
    <w:next w:val="Normal"/>
    <w:link w:val="IntenseQuoteChar"/>
    <w:uiPriority w:val="30"/>
    <w:qFormat/>
    <w:rsid w:val="005F3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E7F"/>
    <w:rPr>
      <w:i/>
      <w:iCs/>
      <w:color w:val="0F4761" w:themeColor="accent1" w:themeShade="BF"/>
    </w:rPr>
  </w:style>
  <w:style w:type="character" w:styleId="IntenseReference">
    <w:name w:val="Intense Reference"/>
    <w:basedOn w:val="DefaultParagraphFont"/>
    <w:uiPriority w:val="32"/>
    <w:qFormat/>
    <w:rsid w:val="005F3E7F"/>
    <w:rPr>
      <w:b/>
      <w:bCs/>
      <w:smallCaps/>
      <w:color w:val="0F4761" w:themeColor="accent1" w:themeShade="BF"/>
      <w:spacing w:val="5"/>
    </w:rPr>
  </w:style>
  <w:style w:type="character" w:styleId="Hyperlink">
    <w:name w:val="Hyperlink"/>
    <w:basedOn w:val="DefaultParagraphFont"/>
    <w:uiPriority w:val="99"/>
    <w:unhideWhenUsed/>
    <w:rsid w:val="00F5678B"/>
    <w:rPr>
      <w:color w:val="467886" w:themeColor="hyperlink"/>
      <w:u w:val="single"/>
    </w:rPr>
  </w:style>
  <w:style w:type="character" w:styleId="UnresolvedMention">
    <w:name w:val="Unresolved Mention"/>
    <w:basedOn w:val="DefaultParagraphFont"/>
    <w:uiPriority w:val="99"/>
    <w:semiHidden/>
    <w:unhideWhenUsed/>
    <w:rsid w:val="00F5678B"/>
    <w:rPr>
      <w:color w:val="605E5C"/>
      <w:shd w:val="clear" w:color="auto" w:fill="E1DFDD"/>
    </w:rPr>
  </w:style>
  <w:style w:type="character" w:styleId="Strong">
    <w:name w:val="Strong"/>
    <w:qFormat/>
    <w:rsid w:val="00893735"/>
    <w:rPr>
      <w:b/>
      <w:bCs/>
    </w:rPr>
  </w:style>
  <w:style w:type="paragraph" w:customStyle="1" w:styleId="Izmantotsliteratrassarakstavirsraksts1">
    <w:name w:val="Izmantotās literatūras saraksta virsraksts1"/>
    <w:basedOn w:val="Normal"/>
    <w:next w:val="Normal"/>
    <w:qFormat/>
    <w:rsid w:val="00281719"/>
    <w:pPr>
      <w:suppressAutoHyphens/>
      <w:spacing w:before="120" w:after="0" w:line="240" w:lineRule="auto"/>
    </w:pPr>
    <w:rPr>
      <w:rFonts w:ascii="Arial" w:eastAsia="Times New Roman" w:hAnsi="Arial" w:cs="Arial"/>
      <w:b/>
      <w:kern w:val="0"/>
      <w:sz w:val="24"/>
      <w:szCs w:val="24"/>
      <w:lang w:val="lv-LV" w:eastAsia="zh-CN"/>
      <w14:ligatures w14:val="none"/>
    </w:rPr>
  </w:style>
  <w:style w:type="paragraph" w:styleId="NoSpacing">
    <w:name w:val="No Spacing"/>
    <w:uiPriority w:val="1"/>
    <w:qFormat/>
    <w:rsid w:val="00C864E8"/>
    <w:pPr>
      <w:spacing w:after="0" w:line="240" w:lineRule="auto"/>
    </w:pPr>
  </w:style>
  <w:style w:type="character" w:customStyle="1" w:styleId="FootnoteCharacters">
    <w:name w:val="Footnote Characters"/>
    <w:qFormat/>
    <w:rsid w:val="00A60A8C"/>
    <w:rPr>
      <w:vertAlign w:val="superscript"/>
    </w:rPr>
  </w:style>
  <w:style w:type="character" w:customStyle="1" w:styleId="FootnoteTextChar1">
    <w:name w:val="Footnote Text Char1"/>
    <w:basedOn w:val="DefaultParagraphFont"/>
    <w:link w:val="FootnoteText"/>
    <w:qFormat/>
    <w:rsid w:val="00A60A8C"/>
    <w:rPr>
      <w:rFonts w:ascii="Times New Roman" w:eastAsia="Times New Roman" w:hAnsi="Times New Roman" w:cs="Times New Roman"/>
      <w:sz w:val="20"/>
      <w:szCs w:val="20"/>
      <w:lang w:eastAsia="zh-CN"/>
    </w:rPr>
  </w:style>
  <w:style w:type="paragraph" w:styleId="FootnoteText">
    <w:name w:val="footnote text"/>
    <w:basedOn w:val="Normal"/>
    <w:link w:val="FootnoteTextChar1"/>
    <w:rsid w:val="00A60A8C"/>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uiPriority w:val="99"/>
    <w:semiHidden/>
    <w:rsid w:val="00A60A8C"/>
    <w:rPr>
      <w:sz w:val="20"/>
      <w:szCs w:val="20"/>
    </w:rPr>
  </w:style>
  <w:style w:type="table" w:styleId="TableGrid">
    <w:name w:val="Table Grid"/>
    <w:basedOn w:val="TableNormal"/>
    <w:uiPriority w:val="39"/>
    <w:rsid w:val="007C6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ltraexpres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ltraexpres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iub.gov.lv/" TargetMode="External"/><Relationship Id="rId5" Type="http://schemas.openxmlformats.org/officeDocument/2006/relationships/footnotes" Target="footnotes.xml"/><Relationship Id="rId10" Type="http://schemas.openxmlformats.org/officeDocument/2006/relationships/hyperlink" Target="https://info.iub.gov.lv/" TargetMode="External"/><Relationship Id="rId4" Type="http://schemas.openxmlformats.org/officeDocument/2006/relationships/webSettings" Target="webSettings.xml"/><Relationship Id="rId9" Type="http://schemas.openxmlformats.org/officeDocument/2006/relationships/hyperlink" Target="mailto:admin@ultraexpres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880</TotalTime>
  <Pages>11</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Puriņš</dc:creator>
  <cp:keywords/>
  <dc:description/>
  <cp:lastModifiedBy>Oskars Puriņš</cp:lastModifiedBy>
  <cp:revision>6</cp:revision>
  <dcterms:created xsi:type="dcterms:W3CDTF">2025-10-14T09:49:00Z</dcterms:created>
  <dcterms:modified xsi:type="dcterms:W3CDTF">2025-10-26T11:03:00Z</dcterms:modified>
</cp:coreProperties>
</file>