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EAEB" w14:textId="77777777" w:rsidR="00BA2481" w:rsidRPr="002B4518" w:rsidRDefault="00000000">
      <w:pPr>
        <w:spacing w:after="120"/>
        <w:rPr>
          <w:lang w:val="lv-LV"/>
        </w:rPr>
      </w:pPr>
      <w:r w:rsidRPr="002B4518">
        <w:rPr>
          <w:b/>
          <w:bCs/>
          <w:lang w:val="lv-LV"/>
        </w:rPr>
        <w:t>IEPIRKUMA NOLIKUMS</w:t>
      </w:r>
    </w:p>
    <w:p w14:paraId="456007BF" w14:textId="77777777" w:rsidR="00BA2481" w:rsidRPr="002B4518" w:rsidRDefault="00BA2481">
      <w:pPr>
        <w:rPr>
          <w:lang w:val="lv-LV"/>
        </w:rPr>
      </w:pPr>
    </w:p>
    <w:p w14:paraId="10160414" w14:textId="6C2CFB08" w:rsidR="00BA2481" w:rsidRPr="002B4518" w:rsidRDefault="00000000">
      <w:pPr>
        <w:spacing w:after="120"/>
        <w:rPr>
          <w:lang w:val="lv-LV"/>
        </w:rPr>
      </w:pPr>
      <w:r w:rsidRPr="002B4518">
        <w:rPr>
          <w:lang w:val="lv-LV"/>
        </w:rPr>
        <w:t xml:space="preserve">Iepirkuma nr. </w:t>
      </w:r>
      <w:r w:rsidRPr="002B4518">
        <w:rPr>
          <w:b/>
          <w:bCs/>
          <w:lang w:val="lv-LV"/>
        </w:rPr>
        <w:t>SOR-RFX-25-</w:t>
      </w:r>
      <w:r w:rsidR="001775A2">
        <w:rPr>
          <w:b/>
          <w:bCs/>
          <w:lang w:val="lv-LV"/>
        </w:rPr>
        <w:t>02</w:t>
      </w:r>
    </w:p>
    <w:p w14:paraId="37A73700" w14:textId="77777777" w:rsidR="00BA2481" w:rsidRPr="002B4518" w:rsidRDefault="00BA2481">
      <w:pPr>
        <w:rPr>
          <w:lang w:val="lv-LV"/>
        </w:rPr>
      </w:pPr>
    </w:p>
    <w:p w14:paraId="24F5DCA2" w14:textId="77777777" w:rsidR="00BA2481" w:rsidRPr="002B4518" w:rsidRDefault="00000000">
      <w:pPr>
        <w:spacing w:after="120"/>
        <w:rPr>
          <w:lang w:val="lv-LV"/>
        </w:rPr>
      </w:pPr>
      <w:r w:rsidRPr="002B4518">
        <w:rPr>
          <w:b/>
          <w:bCs/>
          <w:lang w:val="lv-LV"/>
        </w:rPr>
        <w:t>Semantiskās meklēšanas konsultāciju un algoritmu izstrādes pakalpojums piegādātāju monitoringa un analīzes risinājuma pilnveidei</w:t>
      </w:r>
    </w:p>
    <w:p w14:paraId="7577F0E2" w14:textId="77777777" w:rsidR="00BA2481" w:rsidRPr="002B4518" w:rsidRDefault="00BA2481">
      <w:pPr>
        <w:rPr>
          <w:lang w:val="lv-LV"/>
        </w:rPr>
      </w:pPr>
    </w:p>
    <w:p w14:paraId="1561119B" w14:textId="5235268D" w:rsidR="00BA2481" w:rsidRPr="002B4518" w:rsidRDefault="00000000">
      <w:pPr>
        <w:spacing w:after="120"/>
        <w:rPr>
          <w:lang w:val="lv-LV"/>
        </w:rPr>
      </w:pPr>
      <w:r w:rsidRPr="002B4518">
        <w:rPr>
          <w:lang w:val="lv-LV"/>
        </w:rPr>
        <w:t xml:space="preserve"> </w:t>
      </w:r>
      <w:r w:rsidRPr="002B4518">
        <w:rPr>
          <w:b/>
          <w:bCs/>
          <w:lang w:val="lv-LV"/>
        </w:rPr>
        <w:t>PASŪTĪTĀJS</w:t>
      </w:r>
    </w:p>
    <w:p w14:paraId="47ED1264" w14:textId="77777777" w:rsidR="00BA2481" w:rsidRPr="002B4518" w:rsidRDefault="00BA2481">
      <w:pPr>
        <w:rPr>
          <w:lang w:val="lv-LV"/>
        </w:rPr>
      </w:pPr>
    </w:p>
    <w:p w14:paraId="6CE7712C" w14:textId="77777777" w:rsidR="00BA2481" w:rsidRPr="002B4518" w:rsidRDefault="00000000">
      <w:pPr>
        <w:spacing w:after="120"/>
        <w:rPr>
          <w:lang w:val="lv-LV"/>
        </w:rPr>
      </w:pPr>
      <w:r w:rsidRPr="002B4518">
        <w:rPr>
          <w:b/>
          <w:bCs/>
          <w:lang w:val="lv-LV"/>
        </w:rPr>
        <w:t>SIA Sorsera</w:t>
      </w:r>
    </w:p>
    <w:p w14:paraId="05EDA5F1" w14:textId="77777777" w:rsidR="00BA2481" w:rsidRPr="002B4518" w:rsidRDefault="00000000">
      <w:pPr>
        <w:spacing w:after="120"/>
        <w:rPr>
          <w:lang w:val="lv-LV"/>
        </w:rPr>
      </w:pPr>
      <w:r w:rsidRPr="002B4518">
        <w:rPr>
          <w:lang w:val="lv-LV"/>
        </w:rPr>
        <w:t>Reģ. Nr.: 40203272683</w:t>
      </w:r>
    </w:p>
    <w:p w14:paraId="0903B2E5" w14:textId="77777777" w:rsidR="00BA2481" w:rsidRPr="002B4518" w:rsidRDefault="00000000">
      <w:pPr>
        <w:spacing w:after="120"/>
        <w:rPr>
          <w:lang w:val="lv-LV"/>
        </w:rPr>
      </w:pPr>
      <w:r w:rsidRPr="002B4518">
        <w:rPr>
          <w:lang w:val="lv-LV"/>
        </w:rPr>
        <w:t>Adrese: Liliju iela 20, Mārupe, LV-2167, Latvija</w:t>
      </w:r>
    </w:p>
    <w:p w14:paraId="6DF2B256" w14:textId="77777777" w:rsidR="00BA2481" w:rsidRPr="002B4518" w:rsidRDefault="00BA2481">
      <w:pPr>
        <w:rPr>
          <w:lang w:val="lv-LV"/>
        </w:rPr>
      </w:pPr>
    </w:p>
    <w:p w14:paraId="12B08176" w14:textId="77777777" w:rsidR="00BA2481" w:rsidRPr="002B4518" w:rsidRDefault="00000000">
      <w:pPr>
        <w:spacing w:after="120"/>
        <w:rPr>
          <w:lang w:val="lv-LV"/>
        </w:rPr>
      </w:pPr>
      <w:r w:rsidRPr="002B4518">
        <w:rPr>
          <w:lang w:val="lv-LV"/>
        </w:rPr>
        <w:t>Kontaktpersona: Regīna Kārkliņa</w:t>
      </w:r>
    </w:p>
    <w:p w14:paraId="186334DB" w14:textId="77777777" w:rsidR="00BA2481" w:rsidRPr="002B4518" w:rsidRDefault="00000000">
      <w:pPr>
        <w:spacing w:after="120"/>
        <w:rPr>
          <w:lang w:val="lv-LV"/>
        </w:rPr>
      </w:pPr>
      <w:r w:rsidRPr="002B4518">
        <w:rPr>
          <w:lang w:val="lv-LV"/>
        </w:rPr>
        <w:t>Tālrunis: +371 28690587</w:t>
      </w:r>
    </w:p>
    <w:p w14:paraId="30EF76BF" w14:textId="77777777" w:rsidR="00BA2481" w:rsidRPr="002B4518" w:rsidRDefault="00000000">
      <w:pPr>
        <w:spacing w:after="120"/>
        <w:rPr>
          <w:lang w:val="lv-LV"/>
        </w:rPr>
      </w:pPr>
      <w:r w:rsidRPr="002B4518">
        <w:rPr>
          <w:lang w:val="lv-LV"/>
        </w:rPr>
        <w:t>E-pasts: regina.karklina@sorsera.com</w:t>
      </w:r>
    </w:p>
    <w:p w14:paraId="6DAB5846" w14:textId="77777777" w:rsidR="00BA2481" w:rsidRPr="002B4518" w:rsidRDefault="00BA2481">
      <w:pPr>
        <w:rPr>
          <w:lang w:val="lv-LV"/>
        </w:rPr>
      </w:pPr>
    </w:p>
    <w:p w14:paraId="2EE1A5E2" w14:textId="77777777" w:rsidR="00BA2481" w:rsidRPr="002B4518" w:rsidRDefault="00BA2481">
      <w:pPr>
        <w:rPr>
          <w:lang w:val="lv-LV"/>
        </w:rPr>
      </w:pPr>
    </w:p>
    <w:p w14:paraId="21A5A293" w14:textId="5C14C251" w:rsidR="00BA2481" w:rsidRPr="002B4518" w:rsidRDefault="00000000">
      <w:pPr>
        <w:spacing w:after="120"/>
        <w:rPr>
          <w:lang w:val="lv-LV"/>
        </w:rPr>
      </w:pPr>
      <w:r w:rsidRPr="002B4518">
        <w:rPr>
          <w:b/>
          <w:bCs/>
          <w:lang w:val="lv-LV"/>
        </w:rPr>
        <w:t>IEPIRKUMA PRIEKŠMETS</w:t>
      </w:r>
    </w:p>
    <w:p w14:paraId="6A5AA237" w14:textId="77777777" w:rsidR="00BA2481" w:rsidRPr="002B4518" w:rsidRDefault="00BA2481">
      <w:pPr>
        <w:rPr>
          <w:lang w:val="lv-LV"/>
        </w:rPr>
      </w:pPr>
    </w:p>
    <w:p w14:paraId="320DF664" w14:textId="77777777" w:rsidR="00BA2481" w:rsidRPr="002B4518" w:rsidRDefault="00000000">
      <w:pPr>
        <w:spacing w:after="120"/>
        <w:rPr>
          <w:lang w:val="lv-LV"/>
        </w:rPr>
      </w:pPr>
      <w:r w:rsidRPr="002B4518">
        <w:rPr>
          <w:lang w:val="lv-LV"/>
        </w:rPr>
        <w:t>SIA Sorsera ("Pasūtītājs") aicina ieinteresētus un kvalificētus pakalpojumu sniedzējus ("Pretendents") iesniegt piedāvājumus par semantiskās meklēšanas konsultāciju un algoritmu izstrādes pakalpojumu piegādātāju monitoringa un analīzes risinājuma pilnveidei.</w:t>
      </w:r>
    </w:p>
    <w:p w14:paraId="5CB22F12" w14:textId="77777777" w:rsidR="00BA2481" w:rsidRPr="002B4518" w:rsidRDefault="00BA2481">
      <w:pPr>
        <w:rPr>
          <w:lang w:val="lv-LV"/>
        </w:rPr>
      </w:pPr>
    </w:p>
    <w:p w14:paraId="3AC4B016" w14:textId="77777777" w:rsidR="00BA2481" w:rsidRPr="002B4518" w:rsidRDefault="00000000">
      <w:pPr>
        <w:spacing w:after="120"/>
        <w:rPr>
          <w:lang w:val="lv-LV"/>
        </w:rPr>
      </w:pPr>
      <w:r w:rsidRPr="002B4518">
        <w:rPr>
          <w:b/>
          <w:bCs/>
          <w:lang w:val="lv-LV"/>
        </w:rPr>
        <w:t>Iepirkuma priekšmeta veids:</w:t>
      </w:r>
      <w:r w:rsidRPr="002B4518">
        <w:rPr>
          <w:lang w:val="lv-LV"/>
        </w:rPr>
        <w:t xml:space="preserve"> Pakalpojumi – konsultāciju un algoritmu izstrādes ārpakalpojums.</w:t>
      </w:r>
    </w:p>
    <w:p w14:paraId="26A42113" w14:textId="77777777" w:rsidR="00BA2481" w:rsidRPr="002B4518" w:rsidRDefault="00BA2481">
      <w:pPr>
        <w:rPr>
          <w:lang w:val="lv-LV"/>
        </w:rPr>
      </w:pPr>
    </w:p>
    <w:p w14:paraId="01958AA8" w14:textId="77777777" w:rsidR="00BA2481" w:rsidRPr="002B4518" w:rsidRDefault="00000000">
      <w:pPr>
        <w:spacing w:after="120"/>
        <w:rPr>
          <w:lang w:val="lv-LV"/>
        </w:rPr>
      </w:pPr>
      <w:r w:rsidRPr="002B4518">
        <w:rPr>
          <w:lang w:val="lv-LV"/>
        </w:rPr>
        <w:t>Projekts tiek īstenots Latvijas Atveseļošanas un noturības mehānisma plāna projekta Nr. 2.2.1.3.i.0/1/24/A/CFLA/004 "SIA Sorsera" projekta DI-10 "Automatizēta piegādātāju monitoringa un analīzes risinājuma prototipa izveide" ietvaros, veicinot uzņēmumu digitālo transformāciju un inovācijas.</w:t>
      </w:r>
    </w:p>
    <w:p w14:paraId="60F4FDB6" w14:textId="77777777" w:rsidR="00BA2481" w:rsidRPr="002B4518" w:rsidRDefault="00BA2481">
      <w:pPr>
        <w:rPr>
          <w:lang w:val="lv-LV"/>
        </w:rPr>
      </w:pPr>
    </w:p>
    <w:p w14:paraId="31B60F2D" w14:textId="77777777" w:rsidR="00BA2481" w:rsidRPr="002B4518" w:rsidRDefault="00000000">
      <w:pPr>
        <w:spacing w:after="120"/>
        <w:rPr>
          <w:lang w:val="lv-LV"/>
        </w:rPr>
      </w:pPr>
      <w:r w:rsidRPr="002B4518">
        <w:rPr>
          <w:b/>
          <w:bCs/>
          <w:lang w:val="lv-LV"/>
        </w:rPr>
        <w:t>1. Iepirkuma priekšmeta apraksts</w:t>
      </w:r>
    </w:p>
    <w:p w14:paraId="30711168" w14:textId="77777777" w:rsidR="00BA2481" w:rsidRPr="002B4518" w:rsidRDefault="00BA2481">
      <w:pPr>
        <w:rPr>
          <w:lang w:val="lv-LV"/>
        </w:rPr>
      </w:pPr>
    </w:p>
    <w:p w14:paraId="7CB5975F" w14:textId="77777777" w:rsidR="00BA2481" w:rsidRPr="002B4518" w:rsidRDefault="00000000">
      <w:pPr>
        <w:spacing w:after="120"/>
        <w:rPr>
          <w:lang w:val="lv-LV"/>
        </w:rPr>
      </w:pPr>
      <w:r w:rsidRPr="002B4518">
        <w:rPr>
          <w:b/>
          <w:bCs/>
          <w:lang w:val="lv-LV"/>
        </w:rPr>
        <w:t>Iepirkuma priekšmets</w:t>
      </w:r>
    </w:p>
    <w:p w14:paraId="5D7D1A7C" w14:textId="77777777" w:rsidR="00BA2481" w:rsidRPr="002B4518" w:rsidRDefault="00BA2481">
      <w:pPr>
        <w:rPr>
          <w:lang w:val="lv-LV"/>
        </w:rPr>
      </w:pPr>
    </w:p>
    <w:p w14:paraId="236DF45F" w14:textId="77777777" w:rsidR="00BA2481" w:rsidRPr="002B4518" w:rsidRDefault="00000000">
      <w:pPr>
        <w:spacing w:after="120"/>
        <w:rPr>
          <w:lang w:val="lv-LV"/>
        </w:rPr>
      </w:pPr>
      <w:r w:rsidRPr="002B4518">
        <w:rPr>
          <w:lang w:val="lv-LV"/>
        </w:rPr>
        <w:t>Semantiskās meklēšanas konsultāciju un algoritmu izstrādes pakalpojums piegādātāju monitoringa un analīzes risinājuma pilnveidei.</w:t>
      </w:r>
    </w:p>
    <w:p w14:paraId="4C449483" w14:textId="77777777" w:rsidR="00BA2481" w:rsidRPr="002B4518" w:rsidRDefault="00BA2481">
      <w:pPr>
        <w:rPr>
          <w:lang w:val="lv-LV"/>
        </w:rPr>
      </w:pPr>
    </w:p>
    <w:p w14:paraId="7E0241AC" w14:textId="77777777" w:rsidR="00BA2481" w:rsidRPr="002B4518" w:rsidRDefault="00000000">
      <w:pPr>
        <w:spacing w:after="120"/>
        <w:rPr>
          <w:lang w:val="lv-LV"/>
        </w:rPr>
      </w:pPr>
      <w:r w:rsidRPr="002B4518">
        <w:rPr>
          <w:b/>
          <w:bCs/>
          <w:lang w:val="lv-LV"/>
        </w:rPr>
        <w:t>Iepirkuma mērķis</w:t>
      </w:r>
    </w:p>
    <w:p w14:paraId="379E6CC1" w14:textId="77777777" w:rsidR="00BA2481" w:rsidRPr="002B4518" w:rsidRDefault="00BA2481">
      <w:pPr>
        <w:rPr>
          <w:lang w:val="lv-LV"/>
        </w:rPr>
      </w:pPr>
    </w:p>
    <w:p w14:paraId="53BEF8F6" w14:textId="77777777" w:rsidR="00BA2481" w:rsidRPr="002B4518" w:rsidRDefault="00000000">
      <w:pPr>
        <w:spacing w:after="120"/>
        <w:rPr>
          <w:lang w:val="lv-LV"/>
        </w:rPr>
      </w:pPr>
      <w:r w:rsidRPr="002B4518">
        <w:rPr>
          <w:lang w:val="lv-LV"/>
        </w:rPr>
        <w:t>Nodrošināt profesionālu konsultāciju pakalpojumu un algoritmu izstrādi, kas veicina piegādātāju monitoringa un analīzes risinājuma semantiskās meklēšanas funkcionalitātes ieviešanu, izmantojot mūsdienīgas AI tehnoloģijas (embeddings modeļus, vektoru meklēšanu) strukturētu un nestrukturētu datu apstrādei.</w:t>
      </w:r>
    </w:p>
    <w:p w14:paraId="6061CED4" w14:textId="77777777" w:rsidR="00BA2481" w:rsidRPr="002B4518" w:rsidRDefault="00BA2481">
      <w:pPr>
        <w:rPr>
          <w:lang w:val="lv-LV"/>
        </w:rPr>
      </w:pPr>
    </w:p>
    <w:p w14:paraId="23489693" w14:textId="77777777" w:rsidR="00BA2481" w:rsidRPr="002B4518" w:rsidRDefault="00000000">
      <w:pPr>
        <w:spacing w:after="120"/>
        <w:rPr>
          <w:lang w:val="lv-LV"/>
        </w:rPr>
      </w:pPr>
      <w:r w:rsidRPr="002B4518">
        <w:rPr>
          <w:b/>
          <w:bCs/>
          <w:lang w:val="lv-LV"/>
        </w:rPr>
        <w:t>Pakalpojuma saturs</w:t>
      </w:r>
    </w:p>
    <w:p w14:paraId="32C54D09" w14:textId="77777777" w:rsidR="00BA2481" w:rsidRPr="002B4518" w:rsidRDefault="00BA2481">
      <w:pPr>
        <w:rPr>
          <w:lang w:val="lv-LV"/>
        </w:rPr>
      </w:pPr>
    </w:p>
    <w:p w14:paraId="56291E9F" w14:textId="77777777" w:rsidR="00BA2481" w:rsidRPr="002B4518" w:rsidRDefault="00000000">
      <w:pPr>
        <w:spacing w:after="120"/>
        <w:rPr>
          <w:lang w:val="lv-LV"/>
        </w:rPr>
      </w:pPr>
      <w:r w:rsidRPr="002B4518">
        <w:rPr>
          <w:b/>
          <w:bCs/>
          <w:lang w:val="lv-LV"/>
        </w:rPr>
        <w:t>1. Konsultācijas (180 stundas kopā)</w:t>
      </w:r>
    </w:p>
    <w:p w14:paraId="02889720" w14:textId="77777777" w:rsidR="00BA2481" w:rsidRPr="002B4518" w:rsidRDefault="00BA2481">
      <w:pPr>
        <w:rPr>
          <w:lang w:val="lv-LV"/>
        </w:rPr>
      </w:pPr>
    </w:p>
    <w:p w14:paraId="4D1A668A" w14:textId="77777777" w:rsidR="00BA2481" w:rsidRPr="002B4518" w:rsidRDefault="00000000">
      <w:pPr>
        <w:spacing w:after="120"/>
        <w:rPr>
          <w:lang w:val="lv-LV"/>
        </w:rPr>
      </w:pPr>
      <w:r w:rsidRPr="002B4518">
        <w:rPr>
          <w:lang w:val="lv-LV"/>
        </w:rPr>
        <w:t>Konsultācijas tiks sniegtas šādās jomās ar sekojošu orientējošu stundu sadalījumu:</w:t>
      </w:r>
    </w:p>
    <w:p w14:paraId="08DC93A8" w14:textId="77777777" w:rsidR="00BA2481" w:rsidRPr="002B4518" w:rsidRDefault="00BA2481">
      <w:pPr>
        <w:rPr>
          <w:lang w:val="lv-LV"/>
        </w:rPr>
      </w:pPr>
    </w:p>
    <w:p w14:paraId="11193E25" w14:textId="77777777" w:rsidR="00BA2481" w:rsidRPr="002B4518" w:rsidRDefault="00000000">
      <w:pPr>
        <w:pStyle w:val="ListParagraph"/>
        <w:numPr>
          <w:ilvl w:val="0"/>
          <w:numId w:val="1"/>
        </w:numPr>
        <w:spacing w:after="80"/>
        <w:rPr>
          <w:lang w:val="lv-LV"/>
        </w:rPr>
      </w:pPr>
      <w:r w:rsidRPr="002B4518">
        <w:rPr>
          <w:b/>
          <w:bCs/>
          <w:lang w:val="lv-LV"/>
        </w:rPr>
        <w:lastRenderedPageBreak/>
        <w:t>Prasību analīze un datu novērtējums</w:t>
      </w:r>
      <w:r w:rsidRPr="002B4518">
        <w:rPr>
          <w:lang w:val="lv-LV"/>
        </w:rPr>
        <w:t xml:space="preserve"> (30 stundas)</w:t>
      </w:r>
    </w:p>
    <w:p w14:paraId="1071C811" w14:textId="77777777" w:rsidR="00BA2481" w:rsidRPr="002B4518" w:rsidRDefault="00000000">
      <w:pPr>
        <w:pStyle w:val="ListParagraph"/>
        <w:numPr>
          <w:ilvl w:val="0"/>
          <w:numId w:val="1"/>
        </w:numPr>
        <w:spacing w:after="80"/>
        <w:rPr>
          <w:lang w:val="lv-LV"/>
        </w:rPr>
      </w:pPr>
      <w:r w:rsidRPr="002B4518">
        <w:rPr>
          <w:lang w:val="lv-LV"/>
        </w:rPr>
        <w:t>Piegādātāju datu tipu (iepirkumu dati, finanšu dati, dokumenti) izvērtēšana</w:t>
      </w:r>
    </w:p>
    <w:p w14:paraId="7814F79C" w14:textId="77777777" w:rsidR="00BA2481" w:rsidRPr="002B4518" w:rsidRDefault="00000000">
      <w:pPr>
        <w:pStyle w:val="ListParagraph"/>
        <w:numPr>
          <w:ilvl w:val="0"/>
          <w:numId w:val="1"/>
        </w:numPr>
        <w:spacing w:after="80"/>
        <w:rPr>
          <w:lang w:val="lv-LV"/>
        </w:rPr>
      </w:pPr>
      <w:r w:rsidRPr="002B4518">
        <w:rPr>
          <w:lang w:val="lv-LV"/>
        </w:rPr>
        <w:t>Semantiskās meklēšanas prasību definēšana</w:t>
      </w:r>
    </w:p>
    <w:p w14:paraId="576C07CB" w14:textId="77777777" w:rsidR="00BA2481" w:rsidRPr="002B4518" w:rsidRDefault="00000000">
      <w:pPr>
        <w:pStyle w:val="ListParagraph"/>
        <w:numPr>
          <w:ilvl w:val="0"/>
          <w:numId w:val="1"/>
        </w:numPr>
        <w:spacing w:after="80"/>
        <w:rPr>
          <w:lang w:val="lv-LV"/>
        </w:rPr>
      </w:pPr>
      <w:r w:rsidRPr="002B4518">
        <w:rPr>
          <w:lang w:val="lv-LV"/>
        </w:rPr>
        <w:t>Esošo datu avotu un struktūras analīze</w:t>
      </w:r>
    </w:p>
    <w:p w14:paraId="6673D4C7" w14:textId="77777777" w:rsidR="00BA2481" w:rsidRPr="002B4518" w:rsidRDefault="00BA2481">
      <w:pPr>
        <w:rPr>
          <w:lang w:val="lv-LV"/>
        </w:rPr>
      </w:pPr>
    </w:p>
    <w:p w14:paraId="04B6D4ED" w14:textId="77777777" w:rsidR="00BA2481" w:rsidRPr="002B4518" w:rsidRDefault="00000000">
      <w:pPr>
        <w:pStyle w:val="ListParagraph"/>
        <w:numPr>
          <w:ilvl w:val="0"/>
          <w:numId w:val="1"/>
        </w:numPr>
        <w:spacing w:after="80"/>
        <w:rPr>
          <w:lang w:val="lv-LV"/>
        </w:rPr>
      </w:pPr>
      <w:r w:rsidRPr="002B4518">
        <w:rPr>
          <w:b/>
          <w:bCs/>
          <w:lang w:val="lv-LV"/>
        </w:rPr>
        <w:t>Embeddings modeļu izvēle un testēšana</w:t>
      </w:r>
      <w:r w:rsidRPr="002B4518">
        <w:rPr>
          <w:lang w:val="lv-LV"/>
        </w:rPr>
        <w:t xml:space="preserve"> (40 stundas)</w:t>
      </w:r>
    </w:p>
    <w:p w14:paraId="75133A86" w14:textId="77777777" w:rsidR="00BA2481" w:rsidRPr="002B4518" w:rsidRDefault="00000000">
      <w:pPr>
        <w:pStyle w:val="ListParagraph"/>
        <w:numPr>
          <w:ilvl w:val="0"/>
          <w:numId w:val="1"/>
        </w:numPr>
        <w:spacing w:after="80"/>
        <w:rPr>
          <w:lang w:val="lv-LV"/>
        </w:rPr>
      </w:pPr>
      <w:r w:rsidRPr="002B4518">
        <w:rPr>
          <w:lang w:val="lv-LV"/>
        </w:rPr>
        <w:t>Pieejamo embeddings modeļu (OpenAI, open-source alternatīvas) izvērtēšana</w:t>
      </w:r>
    </w:p>
    <w:p w14:paraId="7DB909E2" w14:textId="77777777" w:rsidR="00BA2481" w:rsidRPr="002B4518" w:rsidRDefault="00000000">
      <w:pPr>
        <w:pStyle w:val="ListParagraph"/>
        <w:numPr>
          <w:ilvl w:val="0"/>
          <w:numId w:val="1"/>
        </w:numPr>
        <w:spacing w:after="80"/>
        <w:rPr>
          <w:lang w:val="lv-LV"/>
        </w:rPr>
      </w:pPr>
      <w:r w:rsidRPr="002B4518">
        <w:rPr>
          <w:lang w:val="lv-LV"/>
        </w:rPr>
        <w:t>Modeļu testēšana uz piegādātāju domēna datiem</w:t>
      </w:r>
    </w:p>
    <w:p w14:paraId="3EBD0FD3" w14:textId="77777777" w:rsidR="00BA2481" w:rsidRPr="002B4518" w:rsidRDefault="00000000">
      <w:pPr>
        <w:pStyle w:val="ListParagraph"/>
        <w:numPr>
          <w:ilvl w:val="0"/>
          <w:numId w:val="1"/>
        </w:numPr>
        <w:spacing w:after="80"/>
        <w:rPr>
          <w:lang w:val="lv-LV"/>
        </w:rPr>
      </w:pPr>
      <w:r w:rsidRPr="002B4518">
        <w:rPr>
          <w:lang w:val="lv-LV"/>
        </w:rPr>
        <w:t>Daudzvalodu atbalsta nodrošināšanas risinājumi</w:t>
      </w:r>
    </w:p>
    <w:p w14:paraId="7614DAB4" w14:textId="77777777" w:rsidR="00BA2481" w:rsidRPr="002B4518" w:rsidRDefault="00BA2481">
      <w:pPr>
        <w:rPr>
          <w:lang w:val="lv-LV"/>
        </w:rPr>
      </w:pPr>
    </w:p>
    <w:p w14:paraId="19172F6B" w14:textId="77777777" w:rsidR="00BA2481" w:rsidRPr="002B4518" w:rsidRDefault="00000000">
      <w:pPr>
        <w:pStyle w:val="ListParagraph"/>
        <w:numPr>
          <w:ilvl w:val="0"/>
          <w:numId w:val="1"/>
        </w:numPr>
        <w:spacing w:after="80"/>
        <w:rPr>
          <w:lang w:val="lv-LV"/>
        </w:rPr>
      </w:pPr>
      <w:r w:rsidRPr="002B4518">
        <w:rPr>
          <w:b/>
          <w:bCs/>
          <w:lang w:val="lv-LV"/>
        </w:rPr>
        <w:t>Vektoru datubāzes arhitektūras projektēšana</w:t>
      </w:r>
      <w:r w:rsidRPr="002B4518">
        <w:rPr>
          <w:lang w:val="lv-LV"/>
        </w:rPr>
        <w:t xml:space="preserve"> (35 stundas)</w:t>
      </w:r>
    </w:p>
    <w:p w14:paraId="2982D172" w14:textId="77777777" w:rsidR="00BA2481" w:rsidRPr="002B4518" w:rsidRDefault="00000000">
      <w:pPr>
        <w:pStyle w:val="ListParagraph"/>
        <w:numPr>
          <w:ilvl w:val="0"/>
          <w:numId w:val="1"/>
        </w:numPr>
        <w:spacing w:after="80"/>
        <w:rPr>
          <w:lang w:val="lv-LV"/>
        </w:rPr>
      </w:pPr>
      <w:r w:rsidRPr="002B4518">
        <w:rPr>
          <w:lang w:val="lv-LV"/>
        </w:rPr>
        <w:t>Vektoru glabāšanas un indeksēšanas stratēģijas izstrāde</w:t>
      </w:r>
    </w:p>
    <w:p w14:paraId="1AA9D763" w14:textId="77777777" w:rsidR="00BA2481" w:rsidRPr="002B4518" w:rsidRDefault="00000000">
      <w:pPr>
        <w:pStyle w:val="ListParagraph"/>
        <w:numPr>
          <w:ilvl w:val="0"/>
          <w:numId w:val="1"/>
        </w:numPr>
        <w:spacing w:after="80"/>
        <w:rPr>
          <w:lang w:val="lv-LV"/>
        </w:rPr>
      </w:pPr>
      <w:r w:rsidRPr="002B4518">
        <w:rPr>
          <w:lang w:val="lv-LV"/>
        </w:rPr>
        <w:t>Skalējamības un veiktspējas prasību definēšana</w:t>
      </w:r>
    </w:p>
    <w:p w14:paraId="00B8A3B2" w14:textId="77777777" w:rsidR="00BA2481" w:rsidRPr="002B4518" w:rsidRDefault="00000000">
      <w:pPr>
        <w:pStyle w:val="ListParagraph"/>
        <w:numPr>
          <w:ilvl w:val="0"/>
          <w:numId w:val="1"/>
        </w:numPr>
        <w:spacing w:after="80"/>
        <w:rPr>
          <w:lang w:val="lv-LV"/>
        </w:rPr>
      </w:pPr>
      <w:r w:rsidRPr="002B4518">
        <w:rPr>
          <w:lang w:val="lv-LV"/>
        </w:rPr>
        <w:t>Integrācijas ar esošo sistēmu plānošana</w:t>
      </w:r>
    </w:p>
    <w:p w14:paraId="466C9604" w14:textId="77777777" w:rsidR="00BA2481" w:rsidRPr="002B4518" w:rsidRDefault="00BA2481">
      <w:pPr>
        <w:rPr>
          <w:lang w:val="lv-LV"/>
        </w:rPr>
      </w:pPr>
    </w:p>
    <w:p w14:paraId="4EC3F3B1" w14:textId="77777777" w:rsidR="00BA2481" w:rsidRPr="002B4518" w:rsidRDefault="00000000">
      <w:pPr>
        <w:pStyle w:val="ListParagraph"/>
        <w:numPr>
          <w:ilvl w:val="0"/>
          <w:numId w:val="1"/>
        </w:numPr>
        <w:spacing w:after="80"/>
        <w:rPr>
          <w:lang w:val="lv-LV"/>
        </w:rPr>
      </w:pPr>
      <w:r w:rsidRPr="002B4518">
        <w:rPr>
          <w:b/>
          <w:bCs/>
          <w:lang w:val="lv-LV"/>
        </w:rPr>
        <w:t>Algoritmu izstrāde un optimizācija</w:t>
      </w:r>
      <w:r w:rsidRPr="002B4518">
        <w:rPr>
          <w:lang w:val="lv-LV"/>
        </w:rPr>
        <w:t xml:space="preserve"> (45 stundas)</w:t>
      </w:r>
    </w:p>
    <w:p w14:paraId="4E68A33E" w14:textId="77777777" w:rsidR="00BA2481" w:rsidRPr="002B4518" w:rsidRDefault="00000000">
      <w:pPr>
        <w:pStyle w:val="ListParagraph"/>
        <w:numPr>
          <w:ilvl w:val="0"/>
          <w:numId w:val="1"/>
        </w:numPr>
        <w:spacing w:after="80"/>
        <w:rPr>
          <w:lang w:val="lv-LV"/>
        </w:rPr>
      </w:pPr>
      <w:r w:rsidRPr="002B4518">
        <w:rPr>
          <w:lang w:val="lv-LV"/>
        </w:rPr>
        <w:t>Semantiskās meklēšanas algoritmu izstrāde</w:t>
      </w:r>
    </w:p>
    <w:p w14:paraId="1F4B687A" w14:textId="77777777" w:rsidR="00BA2481" w:rsidRPr="002B4518" w:rsidRDefault="00000000">
      <w:pPr>
        <w:pStyle w:val="ListParagraph"/>
        <w:numPr>
          <w:ilvl w:val="0"/>
          <w:numId w:val="1"/>
        </w:numPr>
        <w:spacing w:after="80"/>
        <w:rPr>
          <w:lang w:val="lv-LV"/>
        </w:rPr>
      </w:pPr>
      <w:r w:rsidRPr="002B4518">
        <w:rPr>
          <w:lang w:val="lv-LV"/>
        </w:rPr>
        <w:t>Meklēšanas precizitātes un atgriešanas optimizācija</w:t>
      </w:r>
    </w:p>
    <w:p w14:paraId="2AF3D9D4" w14:textId="77777777" w:rsidR="00BA2481" w:rsidRPr="002B4518" w:rsidRDefault="00000000">
      <w:pPr>
        <w:pStyle w:val="ListParagraph"/>
        <w:numPr>
          <w:ilvl w:val="0"/>
          <w:numId w:val="1"/>
        </w:numPr>
        <w:spacing w:after="80"/>
        <w:rPr>
          <w:lang w:val="lv-LV"/>
        </w:rPr>
      </w:pPr>
      <w:r w:rsidRPr="002B4518">
        <w:rPr>
          <w:lang w:val="lv-LV"/>
        </w:rPr>
        <w:t>Hibrīdās meklēšanas (semantiskā + atslēgvārdu) ieviešana</w:t>
      </w:r>
    </w:p>
    <w:p w14:paraId="67F854C2" w14:textId="77777777" w:rsidR="00BA2481" w:rsidRPr="002B4518" w:rsidRDefault="00BA2481">
      <w:pPr>
        <w:rPr>
          <w:lang w:val="lv-LV"/>
        </w:rPr>
      </w:pPr>
    </w:p>
    <w:p w14:paraId="3CD87FE7" w14:textId="77777777" w:rsidR="00BA2481" w:rsidRPr="002B4518" w:rsidRDefault="00000000">
      <w:pPr>
        <w:pStyle w:val="ListParagraph"/>
        <w:numPr>
          <w:ilvl w:val="0"/>
          <w:numId w:val="1"/>
        </w:numPr>
        <w:spacing w:after="80"/>
        <w:rPr>
          <w:lang w:val="lv-LV"/>
        </w:rPr>
      </w:pPr>
      <w:r w:rsidRPr="002B4518">
        <w:rPr>
          <w:b/>
          <w:bCs/>
          <w:lang w:val="lv-LV"/>
        </w:rPr>
        <w:t>Integrācija un validācija</w:t>
      </w:r>
      <w:r w:rsidRPr="002B4518">
        <w:rPr>
          <w:lang w:val="lv-LV"/>
        </w:rPr>
        <w:t xml:space="preserve"> (30 stundas)</w:t>
      </w:r>
    </w:p>
    <w:p w14:paraId="58AF8A32" w14:textId="77777777" w:rsidR="00BA2481" w:rsidRPr="002B4518" w:rsidRDefault="00000000">
      <w:pPr>
        <w:pStyle w:val="ListParagraph"/>
        <w:numPr>
          <w:ilvl w:val="0"/>
          <w:numId w:val="1"/>
        </w:numPr>
        <w:spacing w:after="80"/>
        <w:rPr>
          <w:lang w:val="lv-LV"/>
        </w:rPr>
      </w:pPr>
      <w:r w:rsidRPr="002B4518">
        <w:rPr>
          <w:lang w:val="lv-LV"/>
        </w:rPr>
        <w:t>Risinājuma integrācijas konsultācijas</w:t>
      </w:r>
    </w:p>
    <w:p w14:paraId="615592BA" w14:textId="77777777" w:rsidR="00BA2481" w:rsidRPr="002B4518" w:rsidRDefault="00000000">
      <w:pPr>
        <w:pStyle w:val="ListParagraph"/>
        <w:numPr>
          <w:ilvl w:val="0"/>
          <w:numId w:val="1"/>
        </w:numPr>
        <w:spacing w:after="80"/>
        <w:rPr>
          <w:lang w:val="lv-LV"/>
        </w:rPr>
      </w:pPr>
      <w:r w:rsidRPr="002B4518">
        <w:rPr>
          <w:lang w:val="lv-LV"/>
        </w:rPr>
        <w:t>Kvalitātes metriku definēšana un testēšana</w:t>
      </w:r>
    </w:p>
    <w:p w14:paraId="2AEADF5C" w14:textId="77777777" w:rsidR="00BA2481" w:rsidRPr="002B4518" w:rsidRDefault="00000000">
      <w:pPr>
        <w:pStyle w:val="ListParagraph"/>
        <w:numPr>
          <w:ilvl w:val="0"/>
          <w:numId w:val="1"/>
        </w:numPr>
        <w:spacing w:after="80"/>
        <w:rPr>
          <w:lang w:val="lv-LV"/>
        </w:rPr>
      </w:pPr>
      <w:r w:rsidRPr="002B4518">
        <w:rPr>
          <w:lang w:val="lv-LV"/>
        </w:rPr>
        <w:t>Lietotāju testēšanas atbalsts</w:t>
      </w:r>
    </w:p>
    <w:p w14:paraId="0F879495" w14:textId="77777777" w:rsidR="00BA2481" w:rsidRPr="002B4518" w:rsidRDefault="00BA2481">
      <w:pPr>
        <w:rPr>
          <w:lang w:val="lv-LV"/>
        </w:rPr>
      </w:pPr>
    </w:p>
    <w:p w14:paraId="5F5BC888" w14:textId="77777777" w:rsidR="00BA2481" w:rsidRPr="002B4518" w:rsidRDefault="00000000">
      <w:pPr>
        <w:spacing w:after="120"/>
        <w:rPr>
          <w:lang w:val="lv-LV"/>
        </w:rPr>
      </w:pPr>
      <w:r w:rsidRPr="002B4518">
        <w:rPr>
          <w:b/>
          <w:bCs/>
          <w:lang w:val="lv-LV"/>
        </w:rPr>
        <w:t>2. Algoritmu izstrāde</w:t>
      </w:r>
    </w:p>
    <w:p w14:paraId="5F28F048" w14:textId="77777777" w:rsidR="00BA2481" w:rsidRPr="002B4518" w:rsidRDefault="00BA2481">
      <w:pPr>
        <w:rPr>
          <w:lang w:val="lv-LV"/>
        </w:rPr>
      </w:pPr>
    </w:p>
    <w:p w14:paraId="4096E30E" w14:textId="77777777" w:rsidR="00BA2481" w:rsidRPr="002B4518" w:rsidRDefault="00000000">
      <w:pPr>
        <w:spacing w:after="120"/>
        <w:rPr>
          <w:lang w:val="lv-LV"/>
        </w:rPr>
      </w:pPr>
      <w:r w:rsidRPr="002B4518">
        <w:rPr>
          <w:lang w:val="lv-LV"/>
        </w:rPr>
        <w:t>Semantiskās meklēšanas algoritmu tehniskās dokumentācijas izstrāde, ietverot:</w:t>
      </w:r>
    </w:p>
    <w:p w14:paraId="77917550" w14:textId="77777777" w:rsidR="00BA2481" w:rsidRPr="002B4518" w:rsidRDefault="00BA2481">
      <w:pPr>
        <w:rPr>
          <w:lang w:val="lv-LV"/>
        </w:rPr>
      </w:pPr>
    </w:p>
    <w:p w14:paraId="224E671D" w14:textId="77777777" w:rsidR="00BA2481" w:rsidRPr="002B4518" w:rsidRDefault="00000000">
      <w:pPr>
        <w:pStyle w:val="ListParagraph"/>
        <w:numPr>
          <w:ilvl w:val="0"/>
          <w:numId w:val="1"/>
        </w:numPr>
        <w:spacing w:after="80"/>
        <w:rPr>
          <w:lang w:val="lv-LV"/>
        </w:rPr>
      </w:pPr>
      <w:r w:rsidRPr="002B4518">
        <w:rPr>
          <w:lang w:val="lv-LV"/>
        </w:rPr>
        <w:t>Algoritmu aprakstu un tehnoloģiju izvēles pamatojumu</w:t>
      </w:r>
    </w:p>
    <w:p w14:paraId="34D6907D" w14:textId="77777777" w:rsidR="00BA2481" w:rsidRPr="002B4518" w:rsidRDefault="00000000">
      <w:pPr>
        <w:pStyle w:val="ListParagraph"/>
        <w:numPr>
          <w:ilvl w:val="0"/>
          <w:numId w:val="1"/>
        </w:numPr>
        <w:spacing w:after="80"/>
        <w:rPr>
          <w:lang w:val="lv-LV"/>
        </w:rPr>
      </w:pPr>
      <w:r w:rsidRPr="002B4518">
        <w:rPr>
          <w:lang w:val="lv-LV"/>
        </w:rPr>
        <w:t>Datu apstrādes un indeksēšanas procesu dokumentāciju</w:t>
      </w:r>
    </w:p>
    <w:p w14:paraId="2671D3CB" w14:textId="77777777" w:rsidR="00BA2481" w:rsidRPr="002B4518" w:rsidRDefault="00000000">
      <w:pPr>
        <w:pStyle w:val="ListParagraph"/>
        <w:numPr>
          <w:ilvl w:val="0"/>
          <w:numId w:val="1"/>
        </w:numPr>
        <w:spacing w:after="80"/>
        <w:rPr>
          <w:lang w:val="lv-LV"/>
        </w:rPr>
      </w:pPr>
      <w:r w:rsidRPr="002B4518">
        <w:rPr>
          <w:lang w:val="lv-LV"/>
        </w:rPr>
        <w:t>Meklēšanas vaicājumu apstrādes loģiku</w:t>
      </w:r>
    </w:p>
    <w:p w14:paraId="77D6D80D" w14:textId="77777777" w:rsidR="00BA2481" w:rsidRPr="002B4518" w:rsidRDefault="00000000">
      <w:pPr>
        <w:pStyle w:val="ListParagraph"/>
        <w:numPr>
          <w:ilvl w:val="0"/>
          <w:numId w:val="1"/>
        </w:numPr>
        <w:spacing w:after="80"/>
        <w:rPr>
          <w:lang w:val="lv-LV"/>
        </w:rPr>
      </w:pPr>
      <w:r w:rsidRPr="002B4518">
        <w:rPr>
          <w:lang w:val="lv-LV"/>
        </w:rPr>
        <w:t>Veiktspējas optimizācijas ieteikumus</w:t>
      </w:r>
    </w:p>
    <w:p w14:paraId="082B6B9A" w14:textId="77777777" w:rsidR="00BA2481" w:rsidRPr="002B4518" w:rsidRDefault="00BA2481">
      <w:pPr>
        <w:rPr>
          <w:lang w:val="lv-LV"/>
        </w:rPr>
      </w:pPr>
    </w:p>
    <w:p w14:paraId="04CBB69C" w14:textId="77777777" w:rsidR="00BA2481" w:rsidRPr="002B4518" w:rsidRDefault="00000000">
      <w:pPr>
        <w:spacing w:after="120"/>
        <w:rPr>
          <w:lang w:val="lv-LV"/>
        </w:rPr>
      </w:pPr>
      <w:r w:rsidRPr="002B4518">
        <w:rPr>
          <w:b/>
          <w:bCs/>
          <w:lang w:val="lv-LV"/>
        </w:rPr>
        <w:t>Sagaidāmie rezultāti</w:t>
      </w:r>
    </w:p>
    <w:p w14:paraId="162932FA" w14:textId="77777777" w:rsidR="00BA2481" w:rsidRPr="002B4518" w:rsidRDefault="00BA2481">
      <w:pPr>
        <w:rPr>
          <w:lang w:val="lv-LV"/>
        </w:rPr>
      </w:pPr>
    </w:p>
    <w:p w14:paraId="45954C0E" w14:textId="77777777" w:rsidR="00BA2481" w:rsidRPr="002B4518" w:rsidRDefault="00000000">
      <w:pPr>
        <w:pStyle w:val="ListParagraph"/>
        <w:numPr>
          <w:ilvl w:val="0"/>
          <w:numId w:val="1"/>
        </w:numPr>
        <w:spacing w:after="80"/>
        <w:rPr>
          <w:lang w:val="lv-LV"/>
        </w:rPr>
      </w:pPr>
      <w:r w:rsidRPr="002B4518">
        <w:rPr>
          <w:lang w:val="lv-LV"/>
        </w:rPr>
        <w:t>180 konsultāciju stundu sniegšana noteiktajās jomās</w:t>
      </w:r>
    </w:p>
    <w:p w14:paraId="0B938783" w14:textId="77777777" w:rsidR="00BA2481" w:rsidRPr="002B4518" w:rsidRDefault="00000000">
      <w:pPr>
        <w:pStyle w:val="ListParagraph"/>
        <w:numPr>
          <w:ilvl w:val="0"/>
          <w:numId w:val="1"/>
        </w:numPr>
        <w:spacing w:after="80"/>
        <w:rPr>
          <w:lang w:val="lv-LV"/>
        </w:rPr>
      </w:pPr>
      <w:r w:rsidRPr="002B4518">
        <w:rPr>
          <w:lang w:val="lv-LV"/>
        </w:rPr>
        <w:t>Semantiskās meklēšanas algoritmu tehniskā dokumentācija</w:t>
      </w:r>
    </w:p>
    <w:p w14:paraId="35C25893" w14:textId="77777777" w:rsidR="00BA2481" w:rsidRPr="002B4518" w:rsidRDefault="00000000">
      <w:pPr>
        <w:pStyle w:val="ListParagraph"/>
        <w:numPr>
          <w:ilvl w:val="0"/>
          <w:numId w:val="1"/>
        </w:numPr>
        <w:spacing w:after="80"/>
        <w:rPr>
          <w:lang w:val="lv-LV"/>
        </w:rPr>
      </w:pPr>
      <w:r w:rsidRPr="002B4518">
        <w:rPr>
          <w:lang w:val="lv-LV"/>
        </w:rPr>
        <w:t>Ieteikumi risinājuma ieviešanai un turpmākai attīstībai</w:t>
      </w:r>
    </w:p>
    <w:p w14:paraId="7BCCCAC7" w14:textId="77777777" w:rsidR="00BA2481" w:rsidRPr="002B4518" w:rsidRDefault="00BA2481">
      <w:pPr>
        <w:rPr>
          <w:lang w:val="lv-LV"/>
        </w:rPr>
      </w:pPr>
    </w:p>
    <w:p w14:paraId="7A8C2A27" w14:textId="77777777" w:rsidR="00BA2481" w:rsidRPr="002B4518" w:rsidRDefault="00000000">
      <w:pPr>
        <w:spacing w:after="120"/>
        <w:rPr>
          <w:lang w:val="lv-LV"/>
        </w:rPr>
      </w:pPr>
      <w:r w:rsidRPr="002B4518">
        <w:rPr>
          <w:b/>
          <w:bCs/>
          <w:lang w:val="lv-LV"/>
        </w:rPr>
        <w:t>2. Līguma izpildes periods</w:t>
      </w:r>
    </w:p>
    <w:p w14:paraId="6E3A0FBA" w14:textId="77777777" w:rsidR="00BA2481" w:rsidRPr="002B4518" w:rsidRDefault="00BA2481">
      <w:pPr>
        <w:rPr>
          <w:lang w:val="lv-LV"/>
        </w:rPr>
      </w:pPr>
    </w:p>
    <w:p w14:paraId="447A529F" w14:textId="56D97C2D" w:rsidR="00BA2481" w:rsidRPr="002B4518" w:rsidRDefault="002B4518">
      <w:pPr>
        <w:spacing w:after="120"/>
        <w:rPr>
          <w:lang w:val="lv-LV"/>
        </w:rPr>
      </w:pPr>
      <w:r w:rsidRPr="002B4518">
        <w:rPr>
          <w:b/>
          <w:bCs/>
          <w:lang w:val="lv-LV"/>
        </w:rPr>
        <w:t>Vismaz 45 kalendārās dienas</w:t>
      </w:r>
      <w:r w:rsidRPr="002B4518">
        <w:rPr>
          <w:lang w:val="lv-LV"/>
        </w:rPr>
        <w:t xml:space="preserve"> no līguma noslēgšanas brīža, bet ne vēlāk kā līdz </w:t>
      </w:r>
      <w:r w:rsidRPr="002B4518">
        <w:rPr>
          <w:b/>
          <w:bCs/>
          <w:lang w:val="lv-LV"/>
        </w:rPr>
        <w:t>2026. gada 30. jūnijam</w:t>
      </w:r>
      <w:r w:rsidRPr="002B4518">
        <w:rPr>
          <w:lang w:val="lv-LV"/>
        </w:rPr>
        <w:t>.</w:t>
      </w:r>
    </w:p>
    <w:p w14:paraId="23C087F0" w14:textId="77777777" w:rsidR="00BA2481" w:rsidRPr="002B4518" w:rsidRDefault="00BA2481">
      <w:pPr>
        <w:rPr>
          <w:lang w:val="lv-LV"/>
        </w:rPr>
      </w:pPr>
    </w:p>
    <w:p w14:paraId="2C2BC46D" w14:textId="77777777" w:rsidR="00BA2481" w:rsidRPr="002B4518" w:rsidRDefault="00000000">
      <w:pPr>
        <w:spacing w:after="120"/>
        <w:rPr>
          <w:lang w:val="lv-LV"/>
        </w:rPr>
      </w:pPr>
      <w:r w:rsidRPr="002B4518">
        <w:rPr>
          <w:b/>
          <w:bCs/>
          <w:lang w:val="lv-LV"/>
        </w:rPr>
        <w:t>3. Līguma izpildes vieta</w:t>
      </w:r>
    </w:p>
    <w:p w14:paraId="261B52F4" w14:textId="77777777" w:rsidR="00BA2481" w:rsidRPr="002B4518" w:rsidRDefault="00BA2481">
      <w:pPr>
        <w:rPr>
          <w:lang w:val="lv-LV"/>
        </w:rPr>
      </w:pPr>
    </w:p>
    <w:p w14:paraId="014A2DD1" w14:textId="77777777" w:rsidR="00BA2481" w:rsidRPr="002B4518" w:rsidRDefault="00000000">
      <w:pPr>
        <w:spacing w:after="120"/>
        <w:rPr>
          <w:lang w:val="lv-LV"/>
        </w:rPr>
      </w:pPr>
      <w:r w:rsidRPr="002B4518">
        <w:rPr>
          <w:lang w:val="lv-LV"/>
        </w:rPr>
        <w:t>Konsultācijas tiek organizētas klātienē vai attālināti, pēc savstarpējas vienošanās.</w:t>
      </w:r>
    </w:p>
    <w:p w14:paraId="15CC4FDE" w14:textId="77777777" w:rsidR="00BA2481" w:rsidRPr="002B4518" w:rsidRDefault="00BA2481">
      <w:pPr>
        <w:rPr>
          <w:lang w:val="lv-LV"/>
        </w:rPr>
      </w:pPr>
    </w:p>
    <w:p w14:paraId="5A20C02E" w14:textId="77777777" w:rsidR="00BA2481" w:rsidRPr="002B4518" w:rsidRDefault="00000000">
      <w:pPr>
        <w:spacing w:after="120"/>
        <w:rPr>
          <w:lang w:val="lv-LV"/>
        </w:rPr>
      </w:pPr>
      <w:r w:rsidRPr="002B4518">
        <w:rPr>
          <w:b/>
          <w:bCs/>
          <w:lang w:val="lv-LV"/>
        </w:rPr>
        <w:t>4. Paredzamā līgumcena</w:t>
      </w:r>
    </w:p>
    <w:p w14:paraId="35798375" w14:textId="77777777" w:rsidR="00BA2481" w:rsidRPr="002B4518" w:rsidRDefault="00BA2481">
      <w:pPr>
        <w:rPr>
          <w:lang w:val="lv-LV"/>
        </w:rPr>
      </w:pPr>
    </w:p>
    <w:p w14:paraId="11B50077" w14:textId="7A87F5C6" w:rsidR="00BA2481" w:rsidRPr="002B4518" w:rsidRDefault="00000000">
      <w:pPr>
        <w:spacing w:after="120"/>
        <w:rPr>
          <w:lang w:val="lv-LV"/>
        </w:rPr>
      </w:pPr>
      <w:r w:rsidRPr="002B4518">
        <w:rPr>
          <w:lang w:val="lv-LV"/>
        </w:rPr>
        <w:t xml:space="preserve">Maksimālā pieļaujamā līgumcena: </w:t>
      </w:r>
      <w:r w:rsidR="002B4518" w:rsidRPr="002B4518">
        <w:rPr>
          <w:lang w:val="lv-LV"/>
        </w:rPr>
        <w:t xml:space="preserve">EUR </w:t>
      </w:r>
      <w:r w:rsidRPr="002B4518">
        <w:rPr>
          <w:lang w:val="lv-LV"/>
        </w:rPr>
        <w:t>2</w:t>
      </w:r>
      <w:r w:rsidR="002B4518" w:rsidRPr="002B4518">
        <w:rPr>
          <w:lang w:val="lv-LV"/>
        </w:rPr>
        <w:t>7,</w:t>
      </w:r>
      <w:r w:rsidRPr="002B4518">
        <w:rPr>
          <w:lang w:val="lv-LV"/>
        </w:rPr>
        <w:t>500</w:t>
      </w:r>
      <w:r w:rsidR="002B4518" w:rsidRPr="002B4518">
        <w:rPr>
          <w:lang w:val="lv-LV"/>
        </w:rPr>
        <w:t>.00</w:t>
      </w:r>
      <w:r w:rsidRPr="002B4518">
        <w:rPr>
          <w:lang w:val="lv-LV"/>
        </w:rPr>
        <w:t xml:space="preserve"> EUR (bez PVN)</w:t>
      </w:r>
    </w:p>
    <w:p w14:paraId="67DF8A5A" w14:textId="77777777" w:rsidR="00BA2481" w:rsidRPr="002B4518" w:rsidRDefault="00BA2481">
      <w:pPr>
        <w:rPr>
          <w:lang w:val="lv-LV"/>
        </w:rPr>
      </w:pPr>
    </w:p>
    <w:p w14:paraId="05CB9696" w14:textId="77777777" w:rsidR="00BA2481" w:rsidRPr="002B4518" w:rsidRDefault="00000000">
      <w:pPr>
        <w:spacing w:after="120"/>
        <w:rPr>
          <w:lang w:val="lv-LV"/>
        </w:rPr>
      </w:pPr>
      <w:r w:rsidRPr="002B4518">
        <w:rPr>
          <w:lang w:val="lv-LV"/>
        </w:rPr>
        <w:t>Galīgā līgumcena tiks noteikta saskaņā ar izvēlētā pretendenta piedāvājumu.</w:t>
      </w:r>
    </w:p>
    <w:p w14:paraId="6E5C9D94" w14:textId="77777777" w:rsidR="00BA2481" w:rsidRPr="002B4518" w:rsidRDefault="00BA2481">
      <w:pPr>
        <w:rPr>
          <w:lang w:val="lv-LV"/>
        </w:rPr>
      </w:pPr>
    </w:p>
    <w:p w14:paraId="58C63FBC" w14:textId="77777777" w:rsidR="00BA2481" w:rsidRPr="002B4518" w:rsidRDefault="00BA2481">
      <w:pPr>
        <w:rPr>
          <w:lang w:val="lv-LV"/>
        </w:rPr>
      </w:pPr>
    </w:p>
    <w:p w14:paraId="4887F054" w14:textId="1B090D49" w:rsidR="00BA2481" w:rsidRPr="002B4518" w:rsidRDefault="00000000">
      <w:pPr>
        <w:spacing w:after="120"/>
        <w:rPr>
          <w:lang w:val="lv-LV"/>
        </w:rPr>
      </w:pPr>
      <w:r w:rsidRPr="002B4518">
        <w:rPr>
          <w:lang w:val="lv-LV"/>
        </w:rPr>
        <w:t xml:space="preserve"> </w:t>
      </w:r>
      <w:r w:rsidRPr="002B4518">
        <w:rPr>
          <w:b/>
          <w:bCs/>
          <w:lang w:val="lv-LV"/>
        </w:rPr>
        <w:t>PRASĪBAS PRETENDENTIEM</w:t>
      </w:r>
    </w:p>
    <w:p w14:paraId="221BA8F9" w14:textId="77777777" w:rsidR="00BA2481" w:rsidRPr="002B4518" w:rsidRDefault="00BA2481">
      <w:pPr>
        <w:rPr>
          <w:lang w:val="lv-LV"/>
        </w:rPr>
      </w:pPr>
    </w:p>
    <w:p w14:paraId="1A2E25DC" w14:textId="77777777" w:rsidR="00BA2481" w:rsidRPr="002B4518" w:rsidRDefault="00000000">
      <w:pPr>
        <w:spacing w:after="120"/>
        <w:rPr>
          <w:lang w:val="lv-LV"/>
        </w:rPr>
      </w:pPr>
      <w:r w:rsidRPr="002B4518">
        <w:rPr>
          <w:b/>
          <w:bCs/>
          <w:lang w:val="lv-LV"/>
        </w:rPr>
        <w:t>1. Pieredze</w:t>
      </w:r>
    </w:p>
    <w:p w14:paraId="776F34BF" w14:textId="77777777" w:rsidR="00BA2481" w:rsidRPr="002B4518" w:rsidRDefault="00BA2481">
      <w:pPr>
        <w:rPr>
          <w:lang w:val="lv-LV"/>
        </w:rPr>
      </w:pPr>
    </w:p>
    <w:p w14:paraId="00477CB3" w14:textId="77777777" w:rsidR="00BA2481" w:rsidRPr="002B4518" w:rsidRDefault="00000000">
      <w:pPr>
        <w:spacing w:after="120"/>
        <w:rPr>
          <w:lang w:val="lv-LV"/>
        </w:rPr>
      </w:pPr>
      <w:r w:rsidRPr="002B4518">
        <w:rPr>
          <w:lang w:val="lv-LV"/>
        </w:rPr>
        <w:t xml:space="preserve">Pretendentam pēdējo </w:t>
      </w:r>
      <w:r w:rsidRPr="002B4518">
        <w:rPr>
          <w:b/>
          <w:bCs/>
          <w:lang w:val="lv-LV"/>
        </w:rPr>
        <w:t>5 gadu</w:t>
      </w:r>
      <w:r w:rsidRPr="002B4518">
        <w:rPr>
          <w:lang w:val="lv-LV"/>
        </w:rPr>
        <w:t xml:space="preserve"> laikā jābūt sniegtam pakalpojumus vismaz </w:t>
      </w:r>
      <w:r w:rsidRPr="002B4518">
        <w:rPr>
          <w:b/>
          <w:bCs/>
          <w:lang w:val="lv-LV"/>
        </w:rPr>
        <w:t>1 projektā</w:t>
      </w:r>
      <w:r w:rsidRPr="002B4518">
        <w:rPr>
          <w:lang w:val="lv-LV"/>
        </w:rPr>
        <w:t>, kas saistīts ar mākslīgā intelekta tehnoloģijām (semantiskā meklēšana, vizuālā atpazīšana vai līdzvērtīgi).</w:t>
      </w:r>
    </w:p>
    <w:p w14:paraId="51879580" w14:textId="77777777" w:rsidR="00BA2481" w:rsidRPr="002B4518" w:rsidRDefault="00BA2481">
      <w:pPr>
        <w:rPr>
          <w:lang w:val="lv-LV"/>
        </w:rPr>
      </w:pPr>
    </w:p>
    <w:p w14:paraId="597F2B5D" w14:textId="77777777" w:rsidR="00BA2481" w:rsidRPr="002B4518" w:rsidRDefault="00000000">
      <w:pPr>
        <w:spacing w:after="120"/>
        <w:rPr>
          <w:lang w:val="lv-LV"/>
        </w:rPr>
      </w:pPr>
      <w:r w:rsidRPr="002B4518">
        <w:rPr>
          <w:b/>
          <w:bCs/>
          <w:lang w:val="lv-LV"/>
        </w:rPr>
        <w:t>Pierādījums:</w:t>
      </w:r>
      <w:r w:rsidRPr="002B4518">
        <w:rPr>
          <w:lang w:val="lv-LV"/>
        </w:rPr>
        <w:t xml:space="preserve"> Projekta apraksts, norādot:</w:t>
      </w:r>
    </w:p>
    <w:p w14:paraId="7EAF6B2B" w14:textId="77777777" w:rsidR="00BA2481" w:rsidRPr="002B4518" w:rsidRDefault="00000000">
      <w:pPr>
        <w:pStyle w:val="ListParagraph"/>
        <w:numPr>
          <w:ilvl w:val="0"/>
          <w:numId w:val="1"/>
        </w:numPr>
        <w:spacing w:after="80"/>
        <w:rPr>
          <w:lang w:val="lv-LV"/>
        </w:rPr>
      </w:pPr>
      <w:r w:rsidRPr="002B4518">
        <w:rPr>
          <w:lang w:val="lv-LV"/>
        </w:rPr>
        <w:t>klienta nosaukumu un kontaktinformāciju</w:t>
      </w:r>
    </w:p>
    <w:p w14:paraId="2AAF4F67" w14:textId="77777777" w:rsidR="00BA2481" w:rsidRPr="002B4518" w:rsidRDefault="00000000">
      <w:pPr>
        <w:pStyle w:val="ListParagraph"/>
        <w:numPr>
          <w:ilvl w:val="0"/>
          <w:numId w:val="1"/>
        </w:numPr>
        <w:spacing w:after="80"/>
        <w:rPr>
          <w:lang w:val="lv-LV"/>
        </w:rPr>
      </w:pPr>
      <w:r w:rsidRPr="002B4518">
        <w:rPr>
          <w:lang w:val="lv-LV"/>
        </w:rPr>
        <w:t>pakalpojuma aprakstu un izmantotās tehnoloģijas</w:t>
      </w:r>
    </w:p>
    <w:p w14:paraId="2285E2C9" w14:textId="77777777" w:rsidR="00BA2481" w:rsidRPr="002B4518" w:rsidRDefault="00000000">
      <w:pPr>
        <w:pStyle w:val="ListParagraph"/>
        <w:numPr>
          <w:ilvl w:val="0"/>
          <w:numId w:val="1"/>
        </w:numPr>
        <w:spacing w:after="80"/>
        <w:rPr>
          <w:lang w:val="lv-LV"/>
        </w:rPr>
      </w:pPr>
      <w:r w:rsidRPr="002B4518">
        <w:rPr>
          <w:lang w:val="lv-LV"/>
        </w:rPr>
        <w:t>projekta apjomu un īstenošanas periodu</w:t>
      </w:r>
    </w:p>
    <w:p w14:paraId="0559EDA0" w14:textId="77777777" w:rsidR="00BA2481" w:rsidRPr="002B4518" w:rsidRDefault="00BA2481">
      <w:pPr>
        <w:rPr>
          <w:lang w:val="lv-LV"/>
        </w:rPr>
      </w:pPr>
    </w:p>
    <w:p w14:paraId="65FDB3DE" w14:textId="77777777" w:rsidR="00BA2481" w:rsidRPr="002B4518" w:rsidRDefault="00000000">
      <w:pPr>
        <w:spacing w:after="120"/>
        <w:rPr>
          <w:lang w:val="lv-LV"/>
        </w:rPr>
      </w:pPr>
      <w:r w:rsidRPr="002B4518">
        <w:rPr>
          <w:b/>
          <w:bCs/>
          <w:lang w:val="lv-LV"/>
        </w:rPr>
        <w:t>2. Komanda</w:t>
      </w:r>
    </w:p>
    <w:p w14:paraId="50EA33F3" w14:textId="77777777" w:rsidR="00BA2481" w:rsidRPr="002B4518" w:rsidRDefault="00BA2481">
      <w:pPr>
        <w:rPr>
          <w:lang w:val="lv-LV"/>
        </w:rPr>
      </w:pPr>
    </w:p>
    <w:p w14:paraId="43D7C51F" w14:textId="0A0F6E55" w:rsidR="00BA2481" w:rsidRPr="002B4518" w:rsidRDefault="00000000">
      <w:pPr>
        <w:spacing w:after="120"/>
        <w:rPr>
          <w:lang w:val="lv-LV"/>
        </w:rPr>
      </w:pPr>
      <w:r w:rsidRPr="002B4518">
        <w:rPr>
          <w:lang w:val="lv-LV"/>
        </w:rPr>
        <w:t xml:space="preserve">Pretendentam jānodrošina vismaz </w:t>
      </w:r>
      <w:r w:rsidRPr="002B4518">
        <w:rPr>
          <w:b/>
          <w:bCs/>
          <w:lang w:val="lv-LV"/>
        </w:rPr>
        <w:t xml:space="preserve">1 </w:t>
      </w:r>
      <w:r w:rsidR="002B4518" w:rsidRPr="002B4518">
        <w:rPr>
          <w:b/>
          <w:bCs/>
          <w:lang w:val="lv-LV"/>
        </w:rPr>
        <w:t>mākslīgā intelekta</w:t>
      </w:r>
      <w:r w:rsidRPr="002B4518">
        <w:rPr>
          <w:b/>
          <w:bCs/>
          <w:lang w:val="lv-LV"/>
        </w:rPr>
        <w:t xml:space="preserve"> speciālists</w:t>
      </w:r>
      <w:r w:rsidRPr="002B4518">
        <w:rPr>
          <w:lang w:val="lv-LV"/>
        </w:rPr>
        <w:t xml:space="preserve"> ar:</w:t>
      </w:r>
    </w:p>
    <w:p w14:paraId="47B219EB" w14:textId="4444072D" w:rsidR="00BA2481" w:rsidRPr="002B4518" w:rsidRDefault="00000000">
      <w:pPr>
        <w:pStyle w:val="ListParagraph"/>
        <w:numPr>
          <w:ilvl w:val="0"/>
          <w:numId w:val="1"/>
        </w:numPr>
        <w:spacing w:after="80"/>
        <w:rPr>
          <w:lang w:val="lv-LV"/>
        </w:rPr>
      </w:pPr>
      <w:r w:rsidRPr="002B4518">
        <w:rPr>
          <w:lang w:val="lv-LV"/>
        </w:rPr>
        <w:t>pieredzi projektos, kas saistīti ar mākslīgā intelekta tehnoloģijām (semantiskā meklēšana, embeddings modeļi, vektoru datubāzes</w:t>
      </w:r>
      <w:r w:rsidR="002B4518" w:rsidRPr="002B4518">
        <w:rPr>
          <w:lang w:val="lv-LV"/>
        </w:rPr>
        <w:t>, attēlu analīze</w:t>
      </w:r>
      <w:r w:rsidRPr="002B4518">
        <w:rPr>
          <w:lang w:val="lv-LV"/>
        </w:rPr>
        <w:t xml:space="preserve"> vai līdzvērtīgi)</w:t>
      </w:r>
    </w:p>
    <w:p w14:paraId="1699162E" w14:textId="77777777" w:rsidR="00BA2481" w:rsidRPr="002B4518" w:rsidRDefault="00000000">
      <w:pPr>
        <w:pStyle w:val="ListParagraph"/>
        <w:numPr>
          <w:ilvl w:val="0"/>
          <w:numId w:val="1"/>
        </w:numPr>
        <w:spacing w:after="80"/>
        <w:rPr>
          <w:lang w:val="lv-LV"/>
        </w:rPr>
      </w:pPr>
      <w:r w:rsidRPr="002B4518">
        <w:rPr>
          <w:lang w:val="lv-LV"/>
        </w:rPr>
        <w:t>zināšanām par embeddings modeļiem un vektoru meklēšanas tehnoloģijām</w:t>
      </w:r>
    </w:p>
    <w:p w14:paraId="09F492F8" w14:textId="77777777" w:rsidR="00BA2481" w:rsidRPr="002B4518" w:rsidRDefault="00BA2481">
      <w:pPr>
        <w:rPr>
          <w:lang w:val="lv-LV"/>
        </w:rPr>
      </w:pPr>
    </w:p>
    <w:p w14:paraId="06B6E6AD" w14:textId="5FEC45FC" w:rsidR="00BA2481" w:rsidRPr="002B4518" w:rsidRDefault="00000000">
      <w:pPr>
        <w:spacing w:after="120"/>
        <w:rPr>
          <w:lang w:val="lv-LV"/>
        </w:rPr>
      </w:pPr>
      <w:r w:rsidRPr="002B4518">
        <w:rPr>
          <w:b/>
          <w:bCs/>
          <w:lang w:val="lv-LV"/>
        </w:rPr>
        <w:t>Pierādījums:</w:t>
      </w:r>
      <w:r w:rsidRPr="002B4518">
        <w:rPr>
          <w:lang w:val="lv-LV"/>
        </w:rPr>
        <w:t xml:space="preserve"> </w:t>
      </w:r>
      <w:r w:rsidR="002B4518" w:rsidRPr="002B4518">
        <w:rPr>
          <w:lang w:val="lv-LV"/>
        </w:rPr>
        <w:t>Piedāvātā peciālista apraksta</w:t>
      </w:r>
    </w:p>
    <w:p w14:paraId="31BC1F44" w14:textId="77777777" w:rsidR="00BA2481" w:rsidRPr="002B4518" w:rsidRDefault="00BA2481">
      <w:pPr>
        <w:rPr>
          <w:lang w:val="lv-LV"/>
        </w:rPr>
      </w:pPr>
    </w:p>
    <w:p w14:paraId="190831D2" w14:textId="77777777" w:rsidR="00BA2481" w:rsidRPr="002B4518" w:rsidRDefault="00000000">
      <w:pPr>
        <w:spacing w:after="120"/>
        <w:rPr>
          <w:lang w:val="lv-LV"/>
        </w:rPr>
      </w:pPr>
      <w:r w:rsidRPr="002B4518">
        <w:rPr>
          <w:b/>
          <w:bCs/>
          <w:lang w:val="lv-LV"/>
        </w:rPr>
        <w:t>3. Valoda</w:t>
      </w:r>
    </w:p>
    <w:p w14:paraId="6A6C0F04" w14:textId="77777777" w:rsidR="00BA2481" w:rsidRPr="002B4518" w:rsidRDefault="00BA2481">
      <w:pPr>
        <w:rPr>
          <w:lang w:val="lv-LV"/>
        </w:rPr>
      </w:pPr>
    </w:p>
    <w:p w14:paraId="4E890277" w14:textId="0645BA61" w:rsidR="00BA2481" w:rsidRPr="002B4518" w:rsidRDefault="00000000">
      <w:pPr>
        <w:spacing w:after="120"/>
        <w:rPr>
          <w:lang w:val="lv-LV"/>
        </w:rPr>
      </w:pPr>
      <w:r w:rsidRPr="002B4518">
        <w:rPr>
          <w:lang w:val="lv-LV"/>
        </w:rPr>
        <w:t>Pakalpojumi un dokumenti jāiesniedz latviešu valodā.</w:t>
      </w:r>
    </w:p>
    <w:p w14:paraId="79306C4A" w14:textId="77777777" w:rsidR="00BA2481" w:rsidRPr="002B4518" w:rsidRDefault="00BA2481">
      <w:pPr>
        <w:rPr>
          <w:lang w:val="lv-LV"/>
        </w:rPr>
      </w:pPr>
    </w:p>
    <w:p w14:paraId="7EAB1F60" w14:textId="77777777" w:rsidR="00BA2481" w:rsidRPr="002B4518" w:rsidRDefault="00BA2481">
      <w:pPr>
        <w:rPr>
          <w:lang w:val="lv-LV"/>
        </w:rPr>
      </w:pPr>
    </w:p>
    <w:p w14:paraId="05DFB18C" w14:textId="1351B879" w:rsidR="00BA2481" w:rsidRPr="002B4518" w:rsidRDefault="00000000">
      <w:pPr>
        <w:spacing w:after="120"/>
        <w:rPr>
          <w:lang w:val="lv-LV"/>
        </w:rPr>
      </w:pPr>
      <w:r w:rsidRPr="002B4518">
        <w:rPr>
          <w:lang w:val="lv-LV"/>
        </w:rPr>
        <w:t xml:space="preserve"> </w:t>
      </w:r>
      <w:r w:rsidRPr="002B4518">
        <w:rPr>
          <w:b/>
          <w:bCs/>
          <w:lang w:val="lv-LV"/>
        </w:rPr>
        <w:t>PIEDĀVĀJUMA DOKUMENTI</w:t>
      </w:r>
    </w:p>
    <w:p w14:paraId="71AAEB26" w14:textId="77777777" w:rsidR="00BA2481" w:rsidRPr="002B4518" w:rsidRDefault="00BA2481">
      <w:pPr>
        <w:rPr>
          <w:lang w:val="lv-LV"/>
        </w:rPr>
      </w:pPr>
    </w:p>
    <w:p w14:paraId="450BFFD9" w14:textId="77777777" w:rsidR="00BA2481" w:rsidRPr="002B4518" w:rsidRDefault="00000000">
      <w:pPr>
        <w:spacing w:after="120"/>
        <w:rPr>
          <w:lang w:val="lv-LV"/>
        </w:rPr>
      </w:pPr>
      <w:r w:rsidRPr="002B4518">
        <w:rPr>
          <w:lang w:val="lv-LV"/>
        </w:rPr>
        <w:t>Pretendentam jāiesniedz šādi dokumenti:</w:t>
      </w:r>
    </w:p>
    <w:p w14:paraId="78630929" w14:textId="77777777" w:rsidR="00BA2481" w:rsidRPr="002B4518" w:rsidRDefault="00BA2481">
      <w:pPr>
        <w:rPr>
          <w:lang w:val="lv-LV"/>
        </w:rPr>
      </w:pPr>
    </w:p>
    <w:p w14:paraId="0A63683A" w14:textId="5A900F14" w:rsidR="00BA2481" w:rsidRPr="002B4518" w:rsidRDefault="00000000">
      <w:pPr>
        <w:spacing w:after="120"/>
        <w:rPr>
          <w:lang w:val="lv-LV"/>
        </w:rPr>
      </w:pPr>
      <w:r w:rsidRPr="002B4518">
        <w:rPr>
          <w:b/>
          <w:bCs/>
          <w:lang w:val="lv-LV"/>
        </w:rPr>
        <w:t xml:space="preserve">1. Pieteikums, kurā </w:t>
      </w:r>
      <w:r w:rsidR="002B4518" w:rsidRPr="002B4518">
        <w:rPr>
          <w:b/>
          <w:bCs/>
          <w:lang w:val="lv-LV"/>
        </w:rPr>
        <w:t>iekļauts</w:t>
      </w:r>
      <w:r w:rsidRPr="002B4518">
        <w:rPr>
          <w:b/>
          <w:bCs/>
          <w:lang w:val="lv-LV"/>
        </w:rPr>
        <w:t>:</w:t>
      </w:r>
    </w:p>
    <w:p w14:paraId="22A23624" w14:textId="77777777" w:rsidR="00BA2481" w:rsidRPr="002B4518" w:rsidRDefault="00000000">
      <w:pPr>
        <w:pStyle w:val="ListParagraph"/>
        <w:numPr>
          <w:ilvl w:val="0"/>
          <w:numId w:val="1"/>
        </w:numPr>
        <w:spacing w:after="80"/>
        <w:rPr>
          <w:lang w:val="lv-LV"/>
        </w:rPr>
      </w:pPr>
      <w:r w:rsidRPr="002B4518">
        <w:rPr>
          <w:lang w:val="lv-LV"/>
        </w:rPr>
        <w:t>pretendenta nosaukums, reģistrācijas numurs, juridiskā adrese un kontaktinformācija</w:t>
      </w:r>
    </w:p>
    <w:p w14:paraId="11DB170D" w14:textId="77777777" w:rsidR="002B4518" w:rsidRPr="002B4518" w:rsidRDefault="00000000" w:rsidP="002B4518">
      <w:pPr>
        <w:pStyle w:val="ListParagraph"/>
        <w:numPr>
          <w:ilvl w:val="0"/>
          <w:numId w:val="1"/>
        </w:numPr>
        <w:spacing w:after="80"/>
        <w:rPr>
          <w:lang w:val="lv-LV"/>
        </w:rPr>
      </w:pPr>
      <w:r w:rsidRPr="002B4518">
        <w:rPr>
          <w:lang w:val="lv-LV"/>
        </w:rPr>
        <w:t>pretendenta pilnvarotā pārstāvja paraksts</w:t>
      </w:r>
    </w:p>
    <w:p w14:paraId="6E92B039" w14:textId="5BDB9474" w:rsidR="00BA2481" w:rsidRPr="002B4518" w:rsidRDefault="00000000" w:rsidP="002B4518">
      <w:pPr>
        <w:pStyle w:val="ListParagraph"/>
        <w:numPr>
          <w:ilvl w:val="0"/>
          <w:numId w:val="1"/>
        </w:numPr>
        <w:spacing w:after="80"/>
        <w:rPr>
          <w:lang w:val="lv-LV"/>
        </w:rPr>
      </w:pPr>
      <w:r w:rsidRPr="002B4518">
        <w:rPr>
          <w:lang w:val="lv-LV"/>
        </w:rPr>
        <w:t>projekta pieredzes apraksts</w:t>
      </w:r>
    </w:p>
    <w:p w14:paraId="0667BC38" w14:textId="77777777" w:rsidR="002B4518" w:rsidRPr="002B4518" w:rsidRDefault="002B4518" w:rsidP="002B4518">
      <w:pPr>
        <w:pStyle w:val="ListParagraph"/>
        <w:numPr>
          <w:ilvl w:val="0"/>
          <w:numId w:val="1"/>
        </w:numPr>
        <w:spacing w:after="80"/>
        <w:rPr>
          <w:lang w:val="lv-LV"/>
        </w:rPr>
      </w:pPr>
      <w:r w:rsidRPr="002B4518">
        <w:rPr>
          <w:lang w:val="lv-LV"/>
        </w:rPr>
        <w:t>MI speciālista apraksts</w:t>
      </w:r>
    </w:p>
    <w:p w14:paraId="370F80FC" w14:textId="77777777" w:rsidR="002B4518" w:rsidRPr="002B4518" w:rsidRDefault="002B4518" w:rsidP="002B4518">
      <w:pPr>
        <w:pStyle w:val="ListParagraph"/>
        <w:spacing w:after="80"/>
        <w:ind w:left="720"/>
        <w:rPr>
          <w:lang w:val="lv-LV"/>
        </w:rPr>
      </w:pPr>
    </w:p>
    <w:p w14:paraId="76D93EC9" w14:textId="11F426AE" w:rsidR="00BA2481" w:rsidRPr="002B4518" w:rsidRDefault="00000000" w:rsidP="002B4518">
      <w:pPr>
        <w:pStyle w:val="ListParagraph"/>
        <w:numPr>
          <w:ilvl w:val="0"/>
          <w:numId w:val="2"/>
        </w:numPr>
        <w:spacing w:after="80"/>
        <w:rPr>
          <w:lang w:val="lv-LV"/>
        </w:rPr>
      </w:pPr>
      <w:r w:rsidRPr="002B4518">
        <w:rPr>
          <w:b/>
          <w:bCs/>
          <w:lang w:val="lv-LV"/>
        </w:rPr>
        <w:t>Tehniskais piedāvājums:</w:t>
      </w:r>
    </w:p>
    <w:p w14:paraId="074AA261" w14:textId="77777777" w:rsidR="00BA2481" w:rsidRPr="002B4518" w:rsidRDefault="00000000">
      <w:pPr>
        <w:pStyle w:val="ListParagraph"/>
        <w:numPr>
          <w:ilvl w:val="0"/>
          <w:numId w:val="1"/>
        </w:numPr>
        <w:spacing w:after="80"/>
        <w:rPr>
          <w:lang w:val="lv-LV"/>
        </w:rPr>
      </w:pPr>
      <w:r w:rsidRPr="002B4518">
        <w:rPr>
          <w:lang w:val="lv-LV"/>
        </w:rPr>
        <w:t>uzdevuma izpratne</w:t>
      </w:r>
    </w:p>
    <w:p w14:paraId="5544125E" w14:textId="77777777" w:rsidR="00BA2481" w:rsidRPr="002B4518" w:rsidRDefault="00000000">
      <w:pPr>
        <w:pStyle w:val="ListParagraph"/>
        <w:numPr>
          <w:ilvl w:val="0"/>
          <w:numId w:val="1"/>
        </w:numPr>
        <w:spacing w:after="80"/>
        <w:rPr>
          <w:lang w:val="lv-LV"/>
        </w:rPr>
      </w:pPr>
      <w:r w:rsidRPr="002B4518">
        <w:rPr>
          <w:lang w:val="lv-LV"/>
        </w:rPr>
        <w:t>plānotā pieeja un metodoloģija (norādot plānotos embeddings modeļus, vektoru datubāzes risinājumus vai citas tehnoloģijas)</w:t>
      </w:r>
    </w:p>
    <w:p w14:paraId="2F8183A8" w14:textId="77777777" w:rsidR="00BA2481" w:rsidRPr="002B4518" w:rsidRDefault="00000000">
      <w:pPr>
        <w:pStyle w:val="ListParagraph"/>
        <w:numPr>
          <w:ilvl w:val="0"/>
          <w:numId w:val="1"/>
        </w:numPr>
        <w:spacing w:after="80"/>
        <w:rPr>
          <w:lang w:val="lv-LV"/>
        </w:rPr>
      </w:pPr>
      <w:r w:rsidRPr="002B4518">
        <w:rPr>
          <w:lang w:val="lv-LV"/>
        </w:rPr>
        <w:lastRenderedPageBreak/>
        <w:t>darba plāns</w:t>
      </w:r>
    </w:p>
    <w:p w14:paraId="16A47FE7" w14:textId="77777777" w:rsidR="00BA2481" w:rsidRPr="002B4518" w:rsidRDefault="00BA2481">
      <w:pPr>
        <w:rPr>
          <w:lang w:val="lv-LV"/>
        </w:rPr>
      </w:pPr>
    </w:p>
    <w:p w14:paraId="3FCB796A" w14:textId="13108F8E" w:rsidR="00BA2481" w:rsidRPr="002B4518" w:rsidRDefault="0079341C">
      <w:pPr>
        <w:spacing w:after="120"/>
        <w:rPr>
          <w:lang w:val="lv-LV"/>
        </w:rPr>
      </w:pPr>
      <w:r>
        <w:rPr>
          <w:b/>
          <w:bCs/>
          <w:lang w:val="lv-LV"/>
        </w:rPr>
        <w:t>3</w:t>
      </w:r>
      <w:r w:rsidRPr="002B4518">
        <w:rPr>
          <w:b/>
          <w:bCs/>
          <w:lang w:val="lv-LV"/>
        </w:rPr>
        <w:t>. Finanšu piedāvājums:</w:t>
      </w:r>
    </w:p>
    <w:p w14:paraId="3A588976" w14:textId="284006D3" w:rsidR="002B4518" w:rsidRPr="002B4518" w:rsidRDefault="002B4518" w:rsidP="002B4518">
      <w:pPr>
        <w:spacing w:after="80"/>
        <w:rPr>
          <w:lang w:val="lv-LV"/>
        </w:rPr>
      </w:pPr>
      <w:r w:rsidRPr="002B4518">
        <w:rPr>
          <w:lang w:val="lv-LV"/>
        </w:rPr>
        <w:t>Aizpildīt zemāk esošajā formā ar dzeltenu iezīmētās sadaļas</w:t>
      </w:r>
    </w:p>
    <w:tbl>
      <w:tblPr>
        <w:tblStyle w:val="TableGrid"/>
        <w:tblW w:w="0" w:type="auto"/>
        <w:tblLook w:val="04A0" w:firstRow="1" w:lastRow="0" w:firstColumn="1" w:lastColumn="0" w:noHBand="0" w:noVBand="1"/>
      </w:tblPr>
      <w:tblGrid>
        <w:gridCol w:w="2347"/>
        <w:gridCol w:w="2268"/>
        <w:gridCol w:w="2277"/>
        <w:gridCol w:w="2124"/>
      </w:tblGrid>
      <w:tr w:rsidR="002B4518" w:rsidRPr="002B4518" w14:paraId="625BAB22" w14:textId="21669C1C" w:rsidTr="002B4518">
        <w:tc>
          <w:tcPr>
            <w:tcW w:w="2347" w:type="dxa"/>
          </w:tcPr>
          <w:p w14:paraId="078078F8" w14:textId="6CA942C5" w:rsidR="002B4518" w:rsidRPr="002B4518" w:rsidRDefault="002B4518" w:rsidP="002B4518">
            <w:pPr>
              <w:spacing w:after="80"/>
              <w:rPr>
                <w:b/>
                <w:bCs/>
                <w:lang w:val="lv-LV"/>
              </w:rPr>
            </w:pPr>
            <w:r w:rsidRPr="002B4518">
              <w:rPr>
                <w:b/>
                <w:bCs/>
                <w:lang w:val="lv-LV"/>
              </w:rPr>
              <w:t>Apraksts</w:t>
            </w:r>
          </w:p>
        </w:tc>
        <w:tc>
          <w:tcPr>
            <w:tcW w:w="2268" w:type="dxa"/>
          </w:tcPr>
          <w:p w14:paraId="66AD7D5C" w14:textId="3FE0FEFB" w:rsidR="002B4518" w:rsidRPr="002B4518" w:rsidRDefault="002B4518" w:rsidP="002B4518">
            <w:pPr>
              <w:spacing w:after="80"/>
              <w:rPr>
                <w:b/>
                <w:bCs/>
                <w:lang w:val="lv-LV"/>
              </w:rPr>
            </w:pPr>
            <w:r w:rsidRPr="002B4518">
              <w:rPr>
                <w:b/>
                <w:bCs/>
                <w:lang w:val="lv-LV"/>
              </w:rPr>
              <w:t>Cena, EUR bez PVN</w:t>
            </w:r>
          </w:p>
        </w:tc>
        <w:tc>
          <w:tcPr>
            <w:tcW w:w="2277" w:type="dxa"/>
          </w:tcPr>
          <w:p w14:paraId="28AF2643" w14:textId="71006990" w:rsidR="002B4518" w:rsidRPr="002B4518" w:rsidRDefault="002B4518" w:rsidP="002B4518">
            <w:pPr>
              <w:spacing w:after="80"/>
              <w:rPr>
                <w:b/>
                <w:bCs/>
                <w:lang w:val="lv-LV"/>
              </w:rPr>
            </w:pPr>
            <w:r w:rsidRPr="002B4518">
              <w:rPr>
                <w:b/>
                <w:bCs/>
                <w:lang w:val="lv-LV"/>
              </w:rPr>
              <w:t>Skaits</w:t>
            </w:r>
          </w:p>
        </w:tc>
        <w:tc>
          <w:tcPr>
            <w:tcW w:w="2124" w:type="dxa"/>
          </w:tcPr>
          <w:p w14:paraId="787FA7D3" w14:textId="13EF65FA" w:rsidR="002B4518" w:rsidRPr="002B4518" w:rsidRDefault="002B4518" w:rsidP="002B4518">
            <w:pPr>
              <w:spacing w:after="80"/>
              <w:rPr>
                <w:b/>
                <w:bCs/>
                <w:lang w:val="lv-LV"/>
              </w:rPr>
            </w:pPr>
            <w:r w:rsidRPr="002B4518">
              <w:rPr>
                <w:b/>
                <w:bCs/>
                <w:lang w:val="lv-LV"/>
              </w:rPr>
              <w:t>Kopā, EUR bez PVN</w:t>
            </w:r>
          </w:p>
        </w:tc>
      </w:tr>
      <w:tr w:rsidR="0079341C" w:rsidRPr="002B4518" w14:paraId="7F063B1B" w14:textId="545638B2" w:rsidTr="002B4518">
        <w:tc>
          <w:tcPr>
            <w:tcW w:w="2347" w:type="dxa"/>
          </w:tcPr>
          <w:p w14:paraId="7021BE7D" w14:textId="069CAE7E" w:rsidR="0079341C" w:rsidRPr="002B4518" w:rsidRDefault="0079341C" w:rsidP="0079341C">
            <w:pPr>
              <w:spacing w:after="80"/>
              <w:rPr>
                <w:lang w:val="lv-LV"/>
              </w:rPr>
            </w:pPr>
            <w:r w:rsidRPr="002B4518">
              <w:rPr>
                <w:lang w:val="lv-LV"/>
              </w:rPr>
              <w:t xml:space="preserve">Konsultācijas </w:t>
            </w:r>
          </w:p>
        </w:tc>
        <w:tc>
          <w:tcPr>
            <w:tcW w:w="2268" w:type="dxa"/>
          </w:tcPr>
          <w:p w14:paraId="5995AEF4" w14:textId="0D953362" w:rsidR="0079341C" w:rsidRPr="002B4518" w:rsidRDefault="0079341C" w:rsidP="0079341C">
            <w:pPr>
              <w:spacing w:after="80"/>
              <w:rPr>
                <w:highlight w:val="yellow"/>
                <w:lang w:val="lv-LV"/>
              </w:rPr>
            </w:pPr>
            <w:r w:rsidRPr="002B4518">
              <w:rPr>
                <w:highlight w:val="yellow"/>
                <w:lang w:val="lv-LV"/>
              </w:rPr>
              <w:t>[Aizpilda pretendents]</w:t>
            </w:r>
          </w:p>
        </w:tc>
        <w:tc>
          <w:tcPr>
            <w:tcW w:w="2277" w:type="dxa"/>
          </w:tcPr>
          <w:p w14:paraId="5E65B60F" w14:textId="7C04C536" w:rsidR="0079341C" w:rsidRPr="002B4518" w:rsidRDefault="0079341C" w:rsidP="0079341C">
            <w:pPr>
              <w:spacing w:after="80"/>
              <w:rPr>
                <w:lang w:val="lv-LV"/>
              </w:rPr>
            </w:pPr>
            <w:r w:rsidRPr="002B4518">
              <w:rPr>
                <w:lang w:val="lv-LV"/>
              </w:rPr>
              <w:t>180</w:t>
            </w:r>
            <w:r>
              <w:rPr>
                <w:lang w:val="lv-LV"/>
              </w:rPr>
              <w:t xml:space="preserve"> stundas</w:t>
            </w:r>
          </w:p>
        </w:tc>
        <w:tc>
          <w:tcPr>
            <w:tcW w:w="2124" w:type="dxa"/>
          </w:tcPr>
          <w:p w14:paraId="0AC9E600" w14:textId="5414EAF2" w:rsidR="0079341C" w:rsidRPr="002B4518" w:rsidRDefault="0079341C" w:rsidP="0079341C">
            <w:pPr>
              <w:spacing w:after="80"/>
              <w:rPr>
                <w:lang w:val="lv-LV"/>
              </w:rPr>
            </w:pPr>
            <w:r w:rsidRPr="002B4518">
              <w:rPr>
                <w:highlight w:val="yellow"/>
                <w:lang w:val="lv-LV"/>
              </w:rPr>
              <w:t>[Aizpilda pretendents]</w:t>
            </w:r>
          </w:p>
        </w:tc>
      </w:tr>
      <w:tr w:rsidR="0079341C" w:rsidRPr="002B4518" w14:paraId="0F951371" w14:textId="7E893F99" w:rsidTr="002B4518">
        <w:tc>
          <w:tcPr>
            <w:tcW w:w="2347" w:type="dxa"/>
          </w:tcPr>
          <w:p w14:paraId="71C12C89" w14:textId="43DEDD88" w:rsidR="0079341C" w:rsidRPr="002B4518" w:rsidRDefault="0079341C" w:rsidP="0079341C">
            <w:pPr>
              <w:spacing w:after="80"/>
              <w:rPr>
                <w:lang w:val="lv-LV"/>
              </w:rPr>
            </w:pPr>
            <w:r w:rsidRPr="002B4518">
              <w:rPr>
                <w:lang w:val="lv-LV"/>
              </w:rPr>
              <w:t xml:space="preserve">Algoritmu izstrāde </w:t>
            </w:r>
          </w:p>
        </w:tc>
        <w:tc>
          <w:tcPr>
            <w:tcW w:w="2268" w:type="dxa"/>
          </w:tcPr>
          <w:p w14:paraId="1AD68745" w14:textId="20A96064" w:rsidR="0079341C" w:rsidRPr="002B4518" w:rsidRDefault="0079341C" w:rsidP="0079341C">
            <w:pPr>
              <w:spacing w:after="80"/>
              <w:rPr>
                <w:highlight w:val="yellow"/>
                <w:lang w:val="lv-LV"/>
              </w:rPr>
            </w:pPr>
            <w:r w:rsidRPr="002B4518">
              <w:rPr>
                <w:highlight w:val="yellow"/>
                <w:lang w:val="lv-LV"/>
              </w:rPr>
              <w:t>[Aizpilda pretendents]</w:t>
            </w:r>
          </w:p>
        </w:tc>
        <w:tc>
          <w:tcPr>
            <w:tcW w:w="2277" w:type="dxa"/>
          </w:tcPr>
          <w:p w14:paraId="33103384" w14:textId="011BF4BA" w:rsidR="0079341C" w:rsidRPr="002B4518" w:rsidRDefault="0079341C" w:rsidP="0079341C">
            <w:pPr>
              <w:spacing w:after="80"/>
              <w:rPr>
                <w:lang w:val="lv-LV"/>
              </w:rPr>
            </w:pPr>
            <w:r w:rsidRPr="002B4518">
              <w:rPr>
                <w:lang w:val="lv-LV"/>
              </w:rPr>
              <w:t>1</w:t>
            </w:r>
          </w:p>
        </w:tc>
        <w:tc>
          <w:tcPr>
            <w:tcW w:w="2124" w:type="dxa"/>
          </w:tcPr>
          <w:p w14:paraId="7259DA39" w14:textId="6D8CB5FF" w:rsidR="0079341C" w:rsidRPr="002B4518" w:rsidRDefault="0079341C" w:rsidP="0079341C">
            <w:pPr>
              <w:spacing w:after="80"/>
              <w:rPr>
                <w:lang w:val="lv-LV"/>
              </w:rPr>
            </w:pPr>
            <w:r w:rsidRPr="002B4518">
              <w:rPr>
                <w:highlight w:val="yellow"/>
                <w:lang w:val="lv-LV"/>
              </w:rPr>
              <w:t>[Aizpilda pretendents]</w:t>
            </w:r>
          </w:p>
        </w:tc>
      </w:tr>
      <w:tr w:rsidR="0079341C" w:rsidRPr="002B4518" w14:paraId="49F703CF" w14:textId="77777777" w:rsidTr="0079341C">
        <w:tc>
          <w:tcPr>
            <w:tcW w:w="2347" w:type="dxa"/>
          </w:tcPr>
          <w:p w14:paraId="353E0DC9" w14:textId="57E5885D" w:rsidR="0079341C" w:rsidRPr="002B4518" w:rsidRDefault="0079341C" w:rsidP="0079341C">
            <w:pPr>
              <w:spacing w:after="80"/>
              <w:rPr>
                <w:lang w:val="lv-LV"/>
              </w:rPr>
            </w:pPr>
            <w:r w:rsidRPr="002B4518">
              <w:rPr>
                <w:lang w:val="lv-LV"/>
              </w:rPr>
              <w:t>Kopā</w:t>
            </w:r>
          </w:p>
        </w:tc>
        <w:tc>
          <w:tcPr>
            <w:tcW w:w="2268" w:type="dxa"/>
          </w:tcPr>
          <w:p w14:paraId="28A399CF" w14:textId="7D7BCA12" w:rsidR="0079341C" w:rsidRPr="002B4518" w:rsidRDefault="0079341C" w:rsidP="0079341C">
            <w:pPr>
              <w:spacing w:after="80"/>
              <w:rPr>
                <w:lang w:val="lv-LV"/>
              </w:rPr>
            </w:pPr>
            <w:r w:rsidRPr="002B4518">
              <w:rPr>
                <w:highlight w:val="yellow"/>
                <w:lang w:val="lv-LV"/>
              </w:rPr>
              <w:t>[Aizpilda pretendents]</w:t>
            </w:r>
          </w:p>
        </w:tc>
        <w:tc>
          <w:tcPr>
            <w:tcW w:w="2277" w:type="dxa"/>
            <w:shd w:val="clear" w:color="auto" w:fill="D0CECE" w:themeFill="background2" w:themeFillShade="E6"/>
          </w:tcPr>
          <w:p w14:paraId="2750601C" w14:textId="27899691" w:rsidR="0079341C" w:rsidRPr="002B4518" w:rsidRDefault="0079341C" w:rsidP="0079341C">
            <w:pPr>
              <w:spacing w:after="80"/>
              <w:rPr>
                <w:lang w:val="lv-LV"/>
              </w:rPr>
            </w:pPr>
          </w:p>
        </w:tc>
        <w:tc>
          <w:tcPr>
            <w:tcW w:w="2124" w:type="dxa"/>
          </w:tcPr>
          <w:p w14:paraId="5183D7B4" w14:textId="45EE17DC" w:rsidR="0079341C" w:rsidRPr="002B4518" w:rsidRDefault="0079341C" w:rsidP="0079341C">
            <w:pPr>
              <w:spacing w:after="80"/>
              <w:rPr>
                <w:lang w:val="lv-LV"/>
              </w:rPr>
            </w:pPr>
            <w:r w:rsidRPr="002B4518">
              <w:rPr>
                <w:highlight w:val="yellow"/>
                <w:lang w:val="lv-LV"/>
              </w:rPr>
              <w:t>[Aizpilda pretendents]</w:t>
            </w:r>
          </w:p>
        </w:tc>
      </w:tr>
    </w:tbl>
    <w:p w14:paraId="1E5807A3" w14:textId="77777777" w:rsidR="002B4518" w:rsidRPr="002B4518" w:rsidRDefault="002B4518" w:rsidP="002B4518">
      <w:pPr>
        <w:spacing w:after="80"/>
        <w:rPr>
          <w:lang w:val="lv-LV"/>
        </w:rPr>
      </w:pPr>
    </w:p>
    <w:p w14:paraId="5489FCC1" w14:textId="52749C68" w:rsidR="002B4518" w:rsidRPr="002B4518" w:rsidRDefault="0079341C" w:rsidP="002B4518">
      <w:pPr>
        <w:spacing w:after="80"/>
        <w:rPr>
          <w:lang w:val="lv-LV"/>
        </w:rPr>
      </w:pPr>
      <w:r>
        <w:rPr>
          <w:lang w:val="lv-LV"/>
        </w:rPr>
        <w:t>Piedāvājuma dokumentus var iesniegt atsevišķi vai apkopot vienā dokumentā.</w:t>
      </w:r>
    </w:p>
    <w:p w14:paraId="602AC075" w14:textId="77777777" w:rsidR="00BA2481" w:rsidRPr="002B4518" w:rsidRDefault="00BA2481">
      <w:pPr>
        <w:rPr>
          <w:lang w:val="lv-LV"/>
        </w:rPr>
      </w:pPr>
    </w:p>
    <w:p w14:paraId="63262689" w14:textId="46C85EEA" w:rsidR="00BA2481" w:rsidRPr="002B4518" w:rsidRDefault="00000000">
      <w:pPr>
        <w:spacing w:after="120"/>
        <w:rPr>
          <w:lang w:val="lv-LV"/>
        </w:rPr>
      </w:pPr>
      <w:r w:rsidRPr="002B4518">
        <w:rPr>
          <w:lang w:val="lv-LV"/>
        </w:rPr>
        <w:t xml:space="preserve"> </w:t>
      </w:r>
      <w:r w:rsidRPr="002B4518">
        <w:rPr>
          <w:b/>
          <w:bCs/>
          <w:lang w:val="lv-LV"/>
        </w:rPr>
        <w:t>PIEDĀVĀJUMA IESNIEGŠANA</w:t>
      </w:r>
    </w:p>
    <w:p w14:paraId="49A15466" w14:textId="77777777" w:rsidR="00BA2481" w:rsidRPr="002B4518" w:rsidRDefault="00BA2481">
      <w:pPr>
        <w:rPr>
          <w:lang w:val="lv-LV"/>
        </w:rPr>
      </w:pPr>
    </w:p>
    <w:p w14:paraId="4D2FA5D8" w14:textId="77777777" w:rsidR="00BA2481" w:rsidRPr="002B4518" w:rsidRDefault="00000000">
      <w:pPr>
        <w:spacing w:after="120"/>
        <w:rPr>
          <w:lang w:val="lv-LV"/>
        </w:rPr>
      </w:pPr>
      <w:r w:rsidRPr="002B4518">
        <w:rPr>
          <w:b/>
          <w:bCs/>
          <w:lang w:val="lv-LV"/>
        </w:rPr>
        <w:t>1. Termiņš</w:t>
      </w:r>
    </w:p>
    <w:p w14:paraId="37FA32AD" w14:textId="77777777" w:rsidR="00BA2481" w:rsidRPr="002B4518" w:rsidRDefault="00BA2481">
      <w:pPr>
        <w:rPr>
          <w:lang w:val="lv-LV"/>
        </w:rPr>
      </w:pPr>
    </w:p>
    <w:p w14:paraId="1476DD35" w14:textId="054C8268" w:rsidR="00BA2481" w:rsidRPr="002B4518" w:rsidRDefault="00000000">
      <w:pPr>
        <w:spacing w:after="120"/>
        <w:rPr>
          <w:lang w:val="lv-LV"/>
        </w:rPr>
      </w:pPr>
      <w:r w:rsidRPr="002B4518">
        <w:rPr>
          <w:lang w:val="lv-LV"/>
        </w:rPr>
        <w:t xml:space="preserve">Piedāvājumi jāiesniedz </w:t>
      </w:r>
      <w:r w:rsidRPr="002B4518">
        <w:rPr>
          <w:b/>
          <w:bCs/>
          <w:lang w:val="lv-LV"/>
        </w:rPr>
        <w:t xml:space="preserve">līdz 2025. gada </w:t>
      </w:r>
      <w:r w:rsidR="00B76C53">
        <w:rPr>
          <w:b/>
          <w:bCs/>
          <w:lang w:val="lv-LV"/>
        </w:rPr>
        <w:t>19</w:t>
      </w:r>
      <w:r w:rsidRPr="002B4518">
        <w:rPr>
          <w:b/>
          <w:bCs/>
          <w:lang w:val="lv-LV"/>
        </w:rPr>
        <w:t>. novembrim plkst. 10.00.</w:t>
      </w:r>
    </w:p>
    <w:p w14:paraId="2F11033C" w14:textId="77777777" w:rsidR="00BA2481" w:rsidRPr="002B4518" w:rsidRDefault="00BA2481">
      <w:pPr>
        <w:rPr>
          <w:lang w:val="lv-LV"/>
        </w:rPr>
      </w:pPr>
    </w:p>
    <w:p w14:paraId="3AB5EB7D" w14:textId="77777777" w:rsidR="00BA2481" w:rsidRPr="002B4518" w:rsidRDefault="00000000">
      <w:pPr>
        <w:spacing w:after="120"/>
        <w:rPr>
          <w:lang w:val="lv-LV"/>
        </w:rPr>
      </w:pPr>
      <w:r w:rsidRPr="002B4518">
        <w:rPr>
          <w:b/>
          <w:bCs/>
          <w:lang w:val="lv-LV"/>
        </w:rPr>
        <w:t>2. Piedāvājuma noformējums</w:t>
      </w:r>
    </w:p>
    <w:p w14:paraId="7017FA51" w14:textId="77777777" w:rsidR="00BA2481" w:rsidRPr="002B4518" w:rsidRDefault="00BA2481">
      <w:pPr>
        <w:rPr>
          <w:lang w:val="lv-LV"/>
        </w:rPr>
      </w:pPr>
    </w:p>
    <w:p w14:paraId="62EAE272" w14:textId="224DE021" w:rsidR="00BA2481" w:rsidRPr="002B4518" w:rsidRDefault="00000000">
      <w:pPr>
        <w:spacing w:after="120"/>
        <w:rPr>
          <w:lang w:val="lv-LV"/>
        </w:rPr>
      </w:pPr>
      <w:r w:rsidRPr="002B4518">
        <w:rPr>
          <w:lang w:val="lv-LV"/>
        </w:rPr>
        <w:t>Elektroniskajam piedāvājumam jābūt sagatavotam</w:t>
      </w:r>
      <w:r w:rsidR="002B4518" w:rsidRPr="002B4518">
        <w:rPr>
          <w:lang w:val="lv-LV"/>
        </w:rPr>
        <w:t xml:space="preserve"> .edoc vai </w:t>
      </w:r>
      <w:r w:rsidRPr="002B4518">
        <w:rPr>
          <w:lang w:val="lv-LV"/>
        </w:rPr>
        <w:t>PDF formātā un parakstītam ar drošu elektronisko parakstu.</w:t>
      </w:r>
    </w:p>
    <w:p w14:paraId="67FE1457" w14:textId="77777777" w:rsidR="00BA2481" w:rsidRPr="002B4518" w:rsidRDefault="00BA2481">
      <w:pPr>
        <w:rPr>
          <w:lang w:val="lv-LV"/>
        </w:rPr>
      </w:pPr>
    </w:p>
    <w:p w14:paraId="195F4126" w14:textId="77777777" w:rsidR="00BA2481" w:rsidRPr="002B4518" w:rsidRDefault="00000000">
      <w:pPr>
        <w:spacing w:after="120"/>
        <w:rPr>
          <w:lang w:val="lv-LV"/>
        </w:rPr>
      </w:pPr>
      <w:r w:rsidRPr="002B4518">
        <w:rPr>
          <w:b/>
          <w:bCs/>
          <w:lang w:val="lv-LV"/>
        </w:rPr>
        <w:t>3. Iesniegšanas veids</w:t>
      </w:r>
    </w:p>
    <w:p w14:paraId="765305B9" w14:textId="77777777" w:rsidR="00BA2481" w:rsidRPr="002B4518" w:rsidRDefault="00BA2481">
      <w:pPr>
        <w:rPr>
          <w:lang w:val="lv-LV"/>
        </w:rPr>
      </w:pPr>
    </w:p>
    <w:p w14:paraId="6A0F8FE0" w14:textId="77777777" w:rsidR="00BA2481" w:rsidRPr="002B4518" w:rsidRDefault="00000000">
      <w:pPr>
        <w:spacing w:after="120"/>
        <w:rPr>
          <w:lang w:val="lv-LV"/>
        </w:rPr>
      </w:pPr>
      <w:r w:rsidRPr="002B4518">
        <w:rPr>
          <w:lang w:val="lv-LV"/>
        </w:rPr>
        <w:t>Piedāvājums jāiesniedz elektroniski, nosūtot uz e-pasta adresi: regina.karklina@sorsera.com</w:t>
      </w:r>
    </w:p>
    <w:p w14:paraId="720F865F" w14:textId="77777777" w:rsidR="00BA2481" w:rsidRPr="002B4518" w:rsidRDefault="00BA2481">
      <w:pPr>
        <w:rPr>
          <w:lang w:val="lv-LV"/>
        </w:rPr>
      </w:pPr>
    </w:p>
    <w:p w14:paraId="58A2F055" w14:textId="77777777" w:rsidR="00BA2481" w:rsidRPr="002B4518" w:rsidRDefault="00000000">
      <w:pPr>
        <w:spacing w:after="120"/>
        <w:rPr>
          <w:lang w:val="lv-LV"/>
        </w:rPr>
      </w:pPr>
      <w:r w:rsidRPr="002B4518">
        <w:rPr>
          <w:lang w:val="lv-LV"/>
        </w:rPr>
        <w:t>Temats: "Piedāvājums - Semantiskās meklēšanas konsultācijas un algoritmu izstrāde"</w:t>
      </w:r>
    </w:p>
    <w:p w14:paraId="7DEAD699" w14:textId="77777777" w:rsidR="00BA2481" w:rsidRPr="002B4518" w:rsidRDefault="00BA2481">
      <w:pPr>
        <w:rPr>
          <w:lang w:val="lv-LV"/>
        </w:rPr>
      </w:pPr>
    </w:p>
    <w:p w14:paraId="3537B719" w14:textId="77777777" w:rsidR="00BA2481" w:rsidRPr="002B4518" w:rsidRDefault="00000000">
      <w:pPr>
        <w:spacing w:after="120"/>
        <w:rPr>
          <w:lang w:val="lv-LV"/>
        </w:rPr>
      </w:pPr>
      <w:r w:rsidRPr="002B4518">
        <w:rPr>
          <w:b/>
          <w:bCs/>
          <w:lang w:val="lv-LV"/>
        </w:rPr>
        <w:t>4. Piedāvājuma derīguma termiņš</w:t>
      </w:r>
    </w:p>
    <w:p w14:paraId="35781C50" w14:textId="77777777" w:rsidR="00BA2481" w:rsidRPr="002B4518" w:rsidRDefault="00BA2481">
      <w:pPr>
        <w:rPr>
          <w:lang w:val="lv-LV"/>
        </w:rPr>
      </w:pPr>
    </w:p>
    <w:p w14:paraId="5BE307EC" w14:textId="71735835" w:rsidR="00BA2481" w:rsidRPr="002B4518" w:rsidRDefault="00000000">
      <w:pPr>
        <w:spacing w:after="120"/>
        <w:rPr>
          <w:lang w:val="lv-LV"/>
        </w:rPr>
      </w:pPr>
      <w:r w:rsidRPr="002B4518">
        <w:rPr>
          <w:lang w:val="lv-LV"/>
        </w:rPr>
        <w:t xml:space="preserve">Piedāvājumam jābūt spēkā vismaz </w:t>
      </w:r>
      <w:r w:rsidR="002B4518" w:rsidRPr="002B4518">
        <w:rPr>
          <w:b/>
          <w:bCs/>
          <w:lang w:val="lv-LV"/>
        </w:rPr>
        <w:t>30</w:t>
      </w:r>
      <w:r w:rsidRPr="002B4518">
        <w:rPr>
          <w:b/>
          <w:bCs/>
          <w:lang w:val="lv-LV"/>
        </w:rPr>
        <w:t xml:space="preserve"> dienas</w:t>
      </w:r>
      <w:r w:rsidRPr="002B4518">
        <w:rPr>
          <w:lang w:val="lv-LV"/>
        </w:rPr>
        <w:t xml:space="preserve"> no iesniegšanas termiņa.</w:t>
      </w:r>
    </w:p>
    <w:p w14:paraId="2FB3C0ED" w14:textId="77777777" w:rsidR="00BA2481" w:rsidRPr="002B4518" w:rsidRDefault="00BA2481">
      <w:pPr>
        <w:rPr>
          <w:lang w:val="lv-LV"/>
        </w:rPr>
      </w:pPr>
    </w:p>
    <w:p w14:paraId="1DFD15EC" w14:textId="76CBF3E1" w:rsidR="00BA2481" w:rsidRPr="002B4518" w:rsidRDefault="00BA2481">
      <w:pPr>
        <w:spacing w:after="120"/>
        <w:rPr>
          <w:lang w:val="lv-LV"/>
        </w:rPr>
      </w:pPr>
    </w:p>
    <w:p w14:paraId="113EBFB3" w14:textId="77777777" w:rsidR="00BA2481" w:rsidRPr="002B4518" w:rsidRDefault="00BA2481">
      <w:pPr>
        <w:rPr>
          <w:lang w:val="lv-LV"/>
        </w:rPr>
      </w:pPr>
    </w:p>
    <w:p w14:paraId="2F4CFC03" w14:textId="3C3207B1" w:rsidR="00BA2481" w:rsidRPr="002B4518" w:rsidRDefault="00000000">
      <w:pPr>
        <w:spacing w:after="120"/>
        <w:rPr>
          <w:lang w:val="lv-LV"/>
        </w:rPr>
      </w:pPr>
      <w:r w:rsidRPr="002B4518">
        <w:rPr>
          <w:lang w:val="lv-LV"/>
        </w:rPr>
        <w:t xml:space="preserve"> </w:t>
      </w:r>
      <w:r w:rsidRPr="002B4518">
        <w:rPr>
          <w:b/>
          <w:bCs/>
          <w:lang w:val="lv-LV"/>
        </w:rPr>
        <w:t>PIEDĀVĀJUMU IZVĒRTĒŠANA</w:t>
      </w:r>
    </w:p>
    <w:p w14:paraId="376CCB98" w14:textId="77777777" w:rsidR="00BA2481" w:rsidRPr="002B4518" w:rsidRDefault="00BA2481">
      <w:pPr>
        <w:rPr>
          <w:lang w:val="lv-LV"/>
        </w:rPr>
      </w:pPr>
    </w:p>
    <w:p w14:paraId="63CB4B27" w14:textId="77777777" w:rsidR="00BA2481" w:rsidRPr="002B4518" w:rsidRDefault="00000000">
      <w:pPr>
        <w:spacing w:after="120"/>
        <w:rPr>
          <w:lang w:val="lv-LV"/>
        </w:rPr>
      </w:pPr>
      <w:r w:rsidRPr="002B4518">
        <w:rPr>
          <w:lang w:val="lv-LV"/>
        </w:rPr>
        <w:t xml:space="preserve">Piedāvājumi tiks vērtēti pēc </w:t>
      </w:r>
      <w:r w:rsidRPr="002B4518">
        <w:rPr>
          <w:b/>
          <w:bCs/>
          <w:lang w:val="lv-LV"/>
        </w:rPr>
        <w:t>zemākās cenas</w:t>
      </w:r>
      <w:r w:rsidRPr="002B4518">
        <w:rPr>
          <w:lang w:val="lv-LV"/>
        </w:rPr>
        <w:t xml:space="preserve"> kritērija.</w:t>
      </w:r>
    </w:p>
    <w:p w14:paraId="090EF535" w14:textId="77777777" w:rsidR="00BA2481" w:rsidRPr="002B4518" w:rsidRDefault="00BA2481">
      <w:pPr>
        <w:rPr>
          <w:lang w:val="lv-LV"/>
        </w:rPr>
      </w:pPr>
    </w:p>
    <w:p w14:paraId="1DE1A429" w14:textId="77777777" w:rsidR="00BA2481" w:rsidRPr="002B4518" w:rsidRDefault="00000000">
      <w:pPr>
        <w:spacing w:after="120"/>
        <w:rPr>
          <w:lang w:val="lv-LV"/>
        </w:rPr>
      </w:pPr>
      <w:r w:rsidRPr="002B4518">
        <w:rPr>
          <w:b/>
          <w:bCs/>
          <w:lang w:val="lv-LV"/>
        </w:rPr>
        <w:t>Vērtēšanas process:</w:t>
      </w:r>
    </w:p>
    <w:p w14:paraId="74636B52" w14:textId="77777777" w:rsidR="00BA2481" w:rsidRPr="002B4518" w:rsidRDefault="00BA2481">
      <w:pPr>
        <w:rPr>
          <w:lang w:val="lv-LV"/>
        </w:rPr>
      </w:pPr>
    </w:p>
    <w:p w14:paraId="25190BFF" w14:textId="77777777" w:rsidR="00BA2481" w:rsidRPr="002B4518" w:rsidRDefault="00000000">
      <w:pPr>
        <w:spacing w:after="120"/>
        <w:rPr>
          <w:lang w:val="lv-LV"/>
        </w:rPr>
      </w:pPr>
      <w:r w:rsidRPr="002B4518">
        <w:rPr>
          <w:lang w:val="lv-LV"/>
        </w:rPr>
        <w:t>1. Kvalifikācijas pārbaude</w:t>
      </w:r>
    </w:p>
    <w:p w14:paraId="4CEDFBFE" w14:textId="77777777" w:rsidR="00BA2481" w:rsidRPr="002B4518" w:rsidRDefault="00000000">
      <w:pPr>
        <w:spacing w:after="120"/>
        <w:rPr>
          <w:lang w:val="lv-LV"/>
        </w:rPr>
      </w:pPr>
      <w:r w:rsidRPr="002B4518">
        <w:rPr>
          <w:lang w:val="lv-LV"/>
        </w:rPr>
        <w:t>2. Tehniskā piedāvājuma atbilstības pārbaude</w:t>
      </w:r>
    </w:p>
    <w:p w14:paraId="60E92E9D" w14:textId="77777777" w:rsidR="00BA2481" w:rsidRPr="002B4518" w:rsidRDefault="00000000">
      <w:pPr>
        <w:spacing w:after="120"/>
        <w:rPr>
          <w:lang w:val="lv-LV"/>
        </w:rPr>
      </w:pPr>
      <w:r w:rsidRPr="002B4518">
        <w:rPr>
          <w:lang w:val="lv-LV"/>
        </w:rPr>
        <w:t>3. Finanšu piedāvājumu salīdzināšana</w:t>
      </w:r>
    </w:p>
    <w:p w14:paraId="6CAE3A17" w14:textId="77777777" w:rsidR="00BA2481" w:rsidRPr="002B4518" w:rsidRDefault="00BA2481">
      <w:pPr>
        <w:rPr>
          <w:lang w:val="lv-LV"/>
        </w:rPr>
      </w:pPr>
    </w:p>
    <w:p w14:paraId="72F76443" w14:textId="77777777" w:rsidR="00BA2481" w:rsidRPr="002B4518" w:rsidRDefault="00000000">
      <w:pPr>
        <w:spacing w:after="120"/>
        <w:rPr>
          <w:lang w:val="lv-LV"/>
        </w:rPr>
      </w:pPr>
      <w:r w:rsidRPr="002B4518">
        <w:rPr>
          <w:lang w:val="lv-LV"/>
        </w:rPr>
        <w:t>Līguma slēgšanas tiesības tiks piešķirtas pretendentam, kurš atbilst visām prasībām un piedāvā zemāko kopējo cenu.</w:t>
      </w:r>
    </w:p>
    <w:p w14:paraId="17CE4B5D" w14:textId="77777777" w:rsidR="00BA2481" w:rsidRPr="002B4518" w:rsidRDefault="00BA2481">
      <w:pPr>
        <w:rPr>
          <w:lang w:val="lv-LV"/>
        </w:rPr>
      </w:pPr>
    </w:p>
    <w:p w14:paraId="602DED59" w14:textId="77777777" w:rsidR="00BA2481" w:rsidRPr="002B4518" w:rsidRDefault="00000000">
      <w:pPr>
        <w:spacing w:after="120"/>
        <w:rPr>
          <w:lang w:val="lv-LV"/>
        </w:rPr>
      </w:pPr>
      <w:r w:rsidRPr="002B4518">
        <w:rPr>
          <w:lang w:val="lv-LV"/>
        </w:rPr>
        <w:lastRenderedPageBreak/>
        <w:t>Ja divi vai vairāki pretendenti piedāvā vienādu zemāko cenu, Pasūtītājs lūdz iesniegt uzlabotus piedāvājumus.</w:t>
      </w:r>
    </w:p>
    <w:p w14:paraId="5CF762DF" w14:textId="77777777" w:rsidR="00BA2481" w:rsidRPr="002B4518" w:rsidRDefault="00BA2481">
      <w:pPr>
        <w:rPr>
          <w:lang w:val="lv-LV"/>
        </w:rPr>
      </w:pPr>
    </w:p>
    <w:p w14:paraId="1998E24D" w14:textId="77777777" w:rsidR="00BA2481" w:rsidRPr="002B4518" w:rsidRDefault="00000000">
      <w:pPr>
        <w:spacing w:after="120"/>
        <w:rPr>
          <w:lang w:val="lv-LV"/>
        </w:rPr>
      </w:pPr>
      <w:r w:rsidRPr="002B4518">
        <w:rPr>
          <w:lang w:val="lv-LV"/>
        </w:rPr>
        <w:t>---</w:t>
      </w:r>
    </w:p>
    <w:p w14:paraId="192E5CEC" w14:textId="77777777" w:rsidR="00BA2481" w:rsidRPr="002B4518" w:rsidRDefault="00BA2481">
      <w:pPr>
        <w:rPr>
          <w:lang w:val="lv-LV"/>
        </w:rPr>
      </w:pPr>
    </w:p>
    <w:p w14:paraId="22AF7F03" w14:textId="7F9DF00E" w:rsidR="00BA2481" w:rsidRPr="002B4518" w:rsidRDefault="00000000">
      <w:pPr>
        <w:spacing w:after="120"/>
        <w:rPr>
          <w:lang w:val="lv-LV"/>
        </w:rPr>
      </w:pPr>
      <w:r w:rsidRPr="002B4518">
        <w:rPr>
          <w:lang w:val="lv-LV"/>
        </w:rPr>
        <w:t xml:space="preserve"> </w:t>
      </w:r>
      <w:r w:rsidRPr="002B4518">
        <w:rPr>
          <w:b/>
          <w:bCs/>
          <w:lang w:val="lv-LV"/>
        </w:rPr>
        <w:t>LĒMUMS UN LĪGUMA NOSLĒGŠANA</w:t>
      </w:r>
    </w:p>
    <w:p w14:paraId="41A84F2F" w14:textId="77777777" w:rsidR="00BA2481" w:rsidRPr="002B4518" w:rsidRDefault="00BA2481">
      <w:pPr>
        <w:rPr>
          <w:lang w:val="lv-LV"/>
        </w:rPr>
      </w:pPr>
    </w:p>
    <w:p w14:paraId="70F2A7A5" w14:textId="77777777" w:rsidR="00BA2481" w:rsidRPr="002B4518" w:rsidRDefault="00000000">
      <w:pPr>
        <w:spacing w:after="120"/>
        <w:rPr>
          <w:lang w:val="lv-LV"/>
        </w:rPr>
      </w:pPr>
      <w:r w:rsidRPr="002B4518">
        <w:rPr>
          <w:b/>
          <w:bCs/>
          <w:lang w:val="lv-LV"/>
        </w:rPr>
        <w:t>7.1. Lēmums</w:t>
      </w:r>
    </w:p>
    <w:p w14:paraId="28166286" w14:textId="77777777" w:rsidR="00BA2481" w:rsidRPr="002B4518" w:rsidRDefault="00BA2481">
      <w:pPr>
        <w:rPr>
          <w:lang w:val="lv-LV"/>
        </w:rPr>
      </w:pPr>
    </w:p>
    <w:p w14:paraId="7DCE72A3" w14:textId="77777777" w:rsidR="00BA2481" w:rsidRPr="002B4518" w:rsidRDefault="00000000">
      <w:pPr>
        <w:spacing w:after="120"/>
        <w:rPr>
          <w:lang w:val="lv-LV"/>
        </w:rPr>
      </w:pPr>
      <w:r w:rsidRPr="002B4518">
        <w:rPr>
          <w:lang w:val="lv-LV"/>
        </w:rPr>
        <w:t xml:space="preserve">Pasūtītājs pieņem lēmumu </w:t>
      </w:r>
      <w:r w:rsidRPr="002B4518">
        <w:rPr>
          <w:b/>
          <w:bCs/>
          <w:lang w:val="lv-LV"/>
        </w:rPr>
        <w:t>5 darba dienu</w:t>
      </w:r>
      <w:r w:rsidRPr="002B4518">
        <w:rPr>
          <w:lang w:val="lv-LV"/>
        </w:rPr>
        <w:t xml:space="preserve"> laikā pēc piedāvājumu saņemšanas termiņa beigām.</w:t>
      </w:r>
    </w:p>
    <w:p w14:paraId="7410CDC0" w14:textId="77777777" w:rsidR="00BA2481" w:rsidRPr="002B4518" w:rsidRDefault="00BA2481">
      <w:pPr>
        <w:rPr>
          <w:lang w:val="lv-LV"/>
        </w:rPr>
      </w:pPr>
    </w:p>
    <w:p w14:paraId="43B22660" w14:textId="77777777" w:rsidR="00BA2481" w:rsidRPr="002B4518" w:rsidRDefault="00000000">
      <w:pPr>
        <w:spacing w:after="120"/>
        <w:rPr>
          <w:lang w:val="lv-LV"/>
        </w:rPr>
      </w:pPr>
      <w:r w:rsidRPr="002B4518">
        <w:rPr>
          <w:b/>
          <w:bCs/>
          <w:lang w:val="lv-LV"/>
        </w:rPr>
        <w:t>7.2. Paziņošana</w:t>
      </w:r>
    </w:p>
    <w:p w14:paraId="247712CF" w14:textId="77777777" w:rsidR="00BA2481" w:rsidRPr="002B4518" w:rsidRDefault="00BA2481">
      <w:pPr>
        <w:rPr>
          <w:lang w:val="lv-LV"/>
        </w:rPr>
      </w:pPr>
    </w:p>
    <w:p w14:paraId="07195230" w14:textId="77777777" w:rsidR="00BA2481" w:rsidRPr="002B4518" w:rsidRDefault="00000000">
      <w:pPr>
        <w:spacing w:after="120"/>
        <w:rPr>
          <w:lang w:val="lv-LV"/>
        </w:rPr>
      </w:pPr>
      <w:r w:rsidRPr="002B4518">
        <w:rPr>
          <w:lang w:val="lv-LV"/>
        </w:rPr>
        <w:t xml:space="preserve">Visi pretendenti tiek informēti </w:t>
      </w:r>
      <w:r w:rsidRPr="002B4518">
        <w:rPr>
          <w:b/>
          <w:bCs/>
          <w:lang w:val="lv-LV"/>
        </w:rPr>
        <w:t>2 darba dienu</w:t>
      </w:r>
      <w:r w:rsidRPr="002B4518">
        <w:rPr>
          <w:lang w:val="lv-LV"/>
        </w:rPr>
        <w:t xml:space="preserve"> laikā pēc lēmuma pieņemšanas, nosūtot paziņojumu uz pretendenta norādīto e-pasta adresi.</w:t>
      </w:r>
    </w:p>
    <w:p w14:paraId="7172BDBF" w14:textId="77777777" w:rsidR="00BA2481" w:rsidRPr="002B4518" w:rsidRDefault="00BA2481">
      <w:pPr>
        <w:rPr>
          <w:lang w:val="lv-LV"/>
        </w:rPr>
      </w:pPr>
    </w:p>
    <w:p w14:paraId="59E63F12" w14:textId="77777777" w:rsidR="00BA2481" w:rsidRPr="002B4518" w:rsidRDefault="00000000">
      <w:pPr>
        <w:spacing w:after="120"/>
        <w:rPr>
          <w:lang w:val="lv-LV"/>
        </w:rPr>
      </w:pPr>
      <w:r w:rsidRPr="002B4518">
        <w:rPr>
          <w:b/>
          <w:bCs/>
          <w:lang w:val="lv-LV"/>
        </w:rPr>
        <w:t>7.3. Līguma noslēgšana</w:t>
      </w:r>
    </w:p>
    <w:p w14:paraId="710E8AF3" w14:textId="77777777" w:rsidR="00BA2481" w:rsidRPr="002B4518" w:rsidRDefault="00BA2481">
      <w:pPr>
        <w:rPr>
          <w:lang w:val="lv-LV"/>
        </w:rPr>
      </w:pPr>
    </w:p>
    <w:p w14:paraId="55F57E51" w14:textId="77777777" w:rsidR="00BA2481" w:rsidRPr="002B4518" w:rsidRDefault="00000000">
      <w:pPr>
        <w:spacing w:after="120"/>
        <w:rPr>
          <w:lang w:val="lv-LV"/>
        </w:rPr>
      </w:pPr>
      <w:r w:rsidRPr="002B4518">
        <w:rPr>
          <w:lang w:val="lv-LV"/>
        </w:rPr>
        <w:t xml:space="preserve">Līgums ar izvēlēto pretendentu tiek noslēgts </w:t>
      </w:r>
      <w:r w:rsidRPr="002B4518">
        <w:rPr>
          <w:b/>
          <w:bCs/>
          <w:lang w:val="lv-LV"/>
        </w:rPr>
        <w:t>5 darba dienu</w:t>
      </w:r>
      <w:r w:rsidRPr="002B4518">
        <w:rPr>
          <w:lang w:val="lv-LV"/>
        </w:rPr>
        <w:t xml:space="preserve"> laikā pēc lēmuma pieņemšanas.</w:t>
      </w:r>
    </w:p>
    <w:p w14:paraId="45FBD4F3" w14:textId="77777777" w:rsidR="00BA2481" w:rsidRPr="002B4518" w:rsidRDefault="00BA2481">
      <w:pPr>
        <w:rPr>
          <w:lang w:val="lv-LV"/>
        </w:rPr>
      </w:pPr>
    </w:p>
    <w:p w14:paraId="544FAF76" w14:textId="77777777" w:rsidR="00BA2481" w:rsidRPr="002B4518" w:rsidRDefault="00BA2481">
      <w:pPr>
        <w:rPr>
          <w:lang w:val="lv-LV"/>
        </w:rPr>
      </w:pPr>
    </w:p>
    <w:p w14:paraId="100B1BC9" w14:textId="4E802E7B" w:rsidR="00BA2481" w:rsidRPr="002B4518" w:rsidRDefault="00000000">
      <w:pPr>
        <w:spacing w:after="120"/>
        <w:rPr>
          <w:lang w:val="lv-LV"/>
        </w:rPr>
      </w:pPr>
      <w:r w:rsidRPr="002B4518">
        <w:rPr>
          <w:lang w:val="lv-LV"/>
        </w:rPr>
        <w:t xml:space="preserve"> </w:t>
      </w:r>
      <w:r w:rsidRPr="002B4518">
        <w:rPr>
          <w:b/>
          <w:bCs/>
          <w:lang w:val="lv-LV"/>
        </w:rPr>
        <w:t>APMAKSAS KĀRTĪBA</w:t>
      </w:r>
    </w:p>
    <w:p w14:paraId="1535A04D" w14:textId="77777777" w:rsidR="00BA2481" w:rsidRPr="002B4518" w:rsidRDefault="00BA2481">
      <w:pPr>
        <w:rPr>
          <w:lang w:val="lv-LV"/>
        </w:rPr>
      </w:pPr>
    </w:p>
    <w:p w14:paraId="455358E1" w14:textId="77777777" w:rsidR="00BA2481" w:rsidRPr="002B4518" w:rsidRDefault="00000000">
      <w:pPr>
        <w:spacing w:after="120"/>
        <w:rPr>
          <w:lang w:val="lv-LV"/>
        </w:rPr>
      </w:pPr>
      <w:r w:rsidRPr="002B4518">
        <w:rPr>
          <w:lang w:val="lv-LV"/>
        </w:rPr>
        <w:t xml:space="preserve">Apmaksa tiek veikta </w:t>
      </w:r>
      <w:r w:rsidRPr="002B4518">
        <w:rPr>
          <w:b/>
          <w:bCs/>
          <w:lang w:val="lv-LV"/>
        </w:rPr>
        <w:t>vienreizēji</w:t>
      </w:r>
      <w:r w:rsidRPr="002B4518">
        <w:rPr>
          <w:lang w:val="lv-LV"/>
        </w:rPr>
        <w:t xml:space="preserve">, </w:t>
      </w:r>
      <w:r w:rsidRPr="002B4518">
        <w:rPr>
          <w:b/>
          <w:bCs/>
          <w:lang w:val="lv-LV"/>
        </w:rPr>
        <w:t>10 kalendāro dienu</w:t>
      </w:r>
      <w:r w:rsidRPr="002B4518">
        <w:rPr>
          <w:lang w:val="lv-LV"/>
        </w:rPr>
        <w:t xml:space="preserve"> laikā pēc visu galīgo piegādājamo (konsultāciju aktu un algoritmu dokumentācijas) iesniegšanas un Pasūtītāja apstiprināšanas.</w:t>
      </w:r>
    </w:p>
    <w:p w14:paraId="29857E57" w14:textId="77777777" w:rsidR="00BA2481" w:rsidRPr="002B4518" w:rsidRDefault="00BA2481">
      <w:pPr>
        <w:rPr>
          <w:lang w:val="lv-LV"/>
        </w:rPr>
      </w:pPr>
    </w:p>
    <w:p w14:paraId="014C97D7" w14:textId="0957F80D" w:rsidR="00BA2481" w:rsidRPr="002B4518" w:rsidRDefault="00BA2481">
      <w:pPr>
        <w:spacing w:after="120"/>
        <w:rPr>
          <w:lang w:val="lv-LV"/>
        </w:rPr>
      </w:pPr>
    </w:p>
    <w:p w14:paraId="7269CA7A" w14:textId="77777777" w:rsidR="00BA2481" w:rsidRPr="002B4518" w:rsidRDefault="00BA2481">
      <w:pPr>
        <w:rPr>
          <w:lang w:val="lv-LV"/>
        </w:rPr>
      </w:pPr>
    </w:p>
    <w:p w14:paraId="5F898D13" w14:textId="6912E6A1" w:rsidR="00BA2481" w:rsidRPr="002B4518" w:rsidRDefault="00000000">
      <w:pPr>
        <w:spacing w:after="120"/>
        <w:rPr>
          <w:lang w:val="lv-LV"/>
        </w:rPr>
      </w:pPr>
      <w:r w:rsidRPr="002B4518">
        <w:rPr>
          <w:lang w:val="lv-LV"/>
        </w:rPr>
        <w:t xml:space="preserve"> </w:t>
      </w:r>
      <w:r w:rsidRPr="002B4518">
        <w:rPr>
          <w:b/>
          <w:bCs/>
          <w:lang w:val="lv-LV"/>
        </w:rPr>
        <w:t>CITI NOSACĪJUMI</w:t>
      </w:r>
    </w:p>
    <w:p w14:paraId="3AF606B7" w14:textId="77777777" w:rsidR="00BA2481" w:rsidRPr="002B4518" w:rsidRDefault="00BA2481">
      <w:pPr>
        <w:rPr>
          <w:lang w:val="lv-LV"/>
        </w:rPr>
      </w:pPr>
    </w:p>
    <w:p w14:paraId="0B6C7B24" w14:textId="77777777" w:rsidR="00BA2481" w:rsidRPr="002B4518" w:rsidRDefault="00000000">
      <w:pPr>
        <w:spacing w:after="120"/>
        <w:rPr>
          <w:lang w:val="lv-LV"/>
        </w:rPr>
      </w:pPr>
      <w:r w:rsidRPr="002B4518">
        <w:rPr>
          <w:b/>
          <w:bCs/>
          <w:lang w:val="lv-LV"/>
        </w:rPr>
        <w:t>1. Informācijas konfidencialitāte</w:t>
      </w:r>
    </w:p>
    <w:p w14:paraId="5BBCD3B1" w14:textId="77777777" w:rsidR="00BA2481" w:rsidRPr="002B4518" w:rsidRDefault="00BA2481">
      <w:pPr>
        <w:rPr>
          <w:lang w:val="lv-LV"/>
        </w:rPr>
      </w:pPr>
    </w:p>
    <w:p w14:paraId="76120F4E" w14:textId="77777777" w:rsidR="00BA2481" w:rsidRPr="002B4518" w:rsidRDefault="00000000">
      <w:pPr>
        <w:spacing w:after="120"/>
        <w:rPr>
          <w:lang w:val="lv-LV"/>
        </w:rPr>
      </w:pPr>
      <w:r w:rsidRPr="002B4518">
        <w:rPr>
          <w:lang w:val="lv-LV"/>
        </w:rPr>
        <w:t>Visa iepirkuma procesā iegūtā informācija ir konfidenciāla un nav izpaužama trešajām personām bez Pasūtītāja rakstiskas piekrišanas.</w:t>
      </w:r>
    </w:p>
    <w:p w14:paraId="2DE213A8" w14:textId="77777777" w:rsidR="00BA2481" w:rsidRPr="002B4518" w:rsidRDefault="00BA2481">
      <w:pPr>
        <w:rPr>
          <w:lang w:val="lv-LV"/>
        </w:rPr>
      </w:pPr>
    </w:p>
    <w:p w14:paraId="5518D24C" w14:textId="77777777" w:rsidR="00BA2481" w:rsidRPr="002B4518" w:rsidRDefault="00000000">
      <w:pPr>
        <w:spacing w:after="120"/>
        <w:rPr>
          <w:lang w:val="lv-LV"/>
        </w:rPr>
      </w:pPr>
      <w:r w:rsidRPr="002B4518">
        <w:rPr>
          <w:b/>
          <w:bCs/>
          <w:lang w:val="lv-LV"/>
        </w:rPr>
        <w:t>2. Līguma projekts</w:t>
      </w:r>
    </w:p>
    <w:p w14:paraId="34488547" w14:textId="77777777" w:rsidR="00BA2481" w:rsidRPr="002B4518" w:rsidRDefault="00BA2481">
      <w:pPr>
        <w:rPr>
          <w:lang w:val="lv-LV"/>
        </w:rPr>
      </w:pPr>
    </w:p>
    <w:p w14:paraId="5D2DBC33" w14:textId="77777777" w:rsidR="00BA2481" w:rsidRPr="002B4518" w:rsidRDefault="00000000">
      <w:pPr>
        <w:spacing w:after="120"/>
        <w:rPr>
          <w:lang w:val="lv-LV"/>
        </w:rPr>
      </w:pPr>
      <w:r w:rsidRPr="002B4518">
        <w:rPr>
          <w:lang w:val="lv-LV"/>
        </w:rPr>
        <w:t>Ar izvēlēto pretendentu tiks slēgts līgums saskaņā ar iepirkuma nosacījumiem un pretendenta iesniegtā piedāvājuma saturu.</w:t>
      </w:r>
    </w:p>
    <w:p w14:paraId="3E99CE57" w14:textId="77777777" w:rsidR="00BA2481" w:rsidRPr="002B4518" w:rsidRDefault="00BA2481">
      <w:pPr>
        <w:rPr>
          <w:lang w:val="lv-LV"/>
        </w:rPr>
      </w:pPr>
    </w:p>
    <w:p w14:paraId="2D8DA2F8" w14:textId="77777777" w:rsidR="00BA2481" w:rsidRPr="002B4518" w:rsidRDefault="00000000">
      <w:pPr>
        <w:spacing w:after="120"/>
        <w:rPr>
          <w:lang w:val="lv-LV"/>
        </w:rPr>
      </w:pPr>
      <w:r w:rsidRPr="002B4518">
        <w:rPr>
          <w:b/>
          <w:bCs/>
          <w:lang w:val="lv-LV"/>
        </w:rPr>
        <w:t>3. Iepirkuma atcelšana</w:t>
      </w:r>
    </w:p>
    <w:p w14:paraId="2DB1C2E3" w14:textId="77777777" w:rsidR="00BA2481" w:rsidRPr="002B4518" w:rsidRDefault="00BA2481">
      <w:pPr>
        <w:rPr>
          <w:lang w:val="lv-LV"/>
        </w:rPr>
      </w:pPr>
    </w:p>
    <w:p w14:paraId="178E3A2F" w14:textId="77777777" w:rsidR="00BA2481" w:rsidRPr="002B4518" w:rsidRDefault="00000000">
      <w:pPr>
        <w:spacing w:after="120"/>
        <w:rPr>
          <w:lang w:val="lv-LV"/>
        </w:rPr>
      </w:pPr>
      <w:r w:rsidRPr="002B4518">
        <w:rPr>
          <w:lang w:val="lv-LV"/>
        </w:rPr>
        <w:t>Pasūtītājam ir tiesības jebkurā brīdī atcelt iepirkuma procedūru, par to informējot pretendentus.</w:t>
      </w:r>
    </w:p>
    <w:p w14:paraId="465AEDFF" w14:textId="77777777" w:rsidR="00BA2481" w:rsidRPr="002B4518" w:rsidRDefault="00BA2481">
      <w:pPr>
        <w:rPr>
          <w:lang w:val="lv-LV"/>
        </w:rPr>
      </w:pPr>
    </w:p>
    <w:p w14:paraId="29693012" w14:textId="77777777" w:rsidR="00BA2481" w:rsidRPr="002B4518" w:rsidRDefault="00000000">
      <w:pPr>
        <w:spacing w:after="120"/>
        <w:rPr>
          <w:lang w:val="lv-LV"/>
        </w:rPr>
      </w:pPr>
      <w:r w:rsidRPr="002B4518">
        <w:rPr>
          <w:b/>
          <w:bCs/>
          <w:lang w:val="lv-LV"/>
        </w:rPr>
        <w:t>4. Izmaksas</w:t>
      </w:r>
    </w:p>
    <w:p w14:paraId="4365F39D" w14:textId="77777777" w:rsidR="00BA2481" w:rsidRPr="002B4518" w:rsidRDefault="00BA2481">
      <w:pPr>
        <w:rPr>
          <w:lang w:val="lv-LV"/>
        </w:rPr>
      </w:pPr>
    </w:p>
    <w:p w14:paraId="393F960B" w14:textId="77777777" w:rsidR="00BA2481" w:rsidRPr="002B4518" w:rsidRDefault="00000000">
      <w:pPr>
        <w:spacing w:after="120"/>
        <w:rPr>
          <w:lang w:val="lv-LV"/>
        </w:rPr>
      </w:pPr>
      <w:r w:rsidRPr="002B4518">
        <w:rPr>
          <w:lang w:val="lv-LV"/>
        </w:rPr>
        <w:t>Visas izmaksas, kas saistītas ar piedāvājuma sagatavošanu un iesniegšanu, sedz pretendents.</w:t>
      </w:r>
    </w:p>
    <w:p w14:paraId="576BECD3" w14:textId="77777777" w:rsidR="00BA2481" w:rsidRPr="002B4518" w:rsidRDefault="00BA2481">
      <w:pPr>
        <w:rPr>
          <w:lang w:val="lv-LV"/>
        </w:rPr>
      </w:pPr>
    </w:p>
    <w:p w14:paraId="3C4F42C1" w14:textId="0ED3C133" w:rsidR="00BA2481" w:rsidRPr="002B4518" w:rsidRDefault="00BA2481">
      <w:pPr>
        <w:spacing w:after="120"/>
        <w:rPr>
          <w:lang w:val="lv-LV"/>
        </w:rPr>
      </w:pPr>
    </w:p>
    <w:sectPr w:rsidR="00BA2481" w:rsidRPr="002B451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4C3"/>
    <w:multiLevelType w:val="hybridMultilevel"/>
    <w:tmpl w:val="5A805140"/>
    <w:lvl w:ilvl="0" w:tplc="8DE85E72">
      <w:start w:val="1"/>
      <w:numFmt w:val="bullet"/>
      <w:lvlText w:val="●"/>
      <w:lvlJc w:val="left"/>
      <w:pPr>
        <w:ind w:left="720" w:hanging="360"/>
      </w:pPr>
    </w:lvl>
    <w:lvl w:ilvl="1" w:tplc="C7C0C27E">
      <w:start w:val="1"/>
      <w:numFmt w:val="bullet"/>
      <w:lvlText w:val="○"/>
      <w:lvlJc w:val="left"/>
      <w:pPr>
        <w:ind w:left="1440" w:hanging="360"/>
      </w:pPr>
    </w:lvl>
    <w:lvl w:ilvl="2" w:tplc="E20C95DA">
      <w:start w:val="1"/>
      <w:numFmt w:val="bullet"/>
      <w:lvlText w:val="■"/>
      <w:lvlJc w:val="left"/>
      <w:pPr>
        <w:ind w:left="2160" w:hanging="360"/>
      </w:pPr>
    </w:lvl>
    <w:lvl w:ilvl="3" w:tplc="5FBE8820">
      <w:start w:val="1"/>
      <w:numFmt w:val="bullet"/>
      <w:lvlText w:val="●"/>
      <w:lvlJc w:val="left"/>
      <w:pPr>
        <w:ind w:left="2880" w:hanging="360"/>
      </w:pPr>
    </w:lvl>
    <w:lvl w:ilvl="4" w:tplc="BA2260C4">
      <w:start w:val="1"/>
      <w:numFmt w:val="bullet"/>
      <w:lvlText w:val="○"/>
      <w:lvlJc w:val="left"/>
      <w:pPr>
        <w:ind w:left="3600" w:hanging="360"/>
      </w:pPr>
    </w:lvl>
    <w:lvl w:ilvl="5" w:tplc="9E280008">
      <w:start w:val="1"/>
      <w:numFmt w:val="bullet"/>
      <w:lvlText w:val="■"/>
      <w:lvlJc w:val="left"/>
      <w:pPr>
        <w:ind w:left="4320" w:hanging="360"/>
      </w:pPr>
    </w:lvl>
    <w:lvl w:ilvl="6" w:tplc="973675D6">
      <w:start w:val="1"/>
      <w:numFmt w:val="bullet"/>
      <w:lvlText w:val="●"/>
      <w:lvlJc w:val="left"/>
      <w:pPr>
        <w:ind w:left="5040" w:hanging="360"/>
      </w:pPr>
    </w:lvl>
    <w:lvl w:ilvl="7" w:tplc="F63CEF92">
      <w:start w:val="1"/>
      <w:numFmt w:val="bullet"/>
      <w:lvlText w:val="●"/>
      <w:lvlJc w:val="left"/>
      <w:pPr>
        <w:ind w:left="5760" w:hanging="360"/>
      </w:pPr>
    </w:lvl>
    <w:lvl w:ilvl="8" w:tplc="518A7F84">
      <w:start w:val="1"/>
      <w:numFmt w:val="bullet"/>
      <w:lvlText w:val="●"/>
      <w:lvlJc w:val="left"/>
      <w:pPr>
        <w:ind w:left="6480" w:hanging="360"/>
      </w:pPr>
    </w:lvl>
  </w:abstractNum>
  <w:abstractNum w:abstractNumId="1" w15:restartNumberingAfterBreak="0">
    <w:nsid w:val="2F61678B"/>
    <w:multiLevelType w:val="hybridMultilevel"/>
    <w:tmpl w:val="90D01130"/>
    <w:lvl w:ilvl="0" w:tplc="4B24FC0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4588079">
    <w:abstractNumId w:val="0"/>
    <w:lvlOverride w:ilvl="0">
      <w:startOverride w:val="1"/>
    </w:lvlOverride>
  </w:num>
  <w:num w:numId="2" w16cid:durableId="106129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81"/>
    <w:rsid w:val="001775A2"/>
    <w:rsid w:val="002B4518"/>
    <w:rsid w:val="005D5FDD"/>
    <w:rsid w:val="0079341C"/>
    <w:rsid w:val="00B76C53"/>
    <w:rsid w:val="00BA2481"/>
    <w:rsid w:val="00FC0AF4"/>
    <w:rsid w:val="00FC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049E"/>
  <w15:docId w15:val="{298CDB08-0D8E-47E0-9C38-6386C79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2B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Markdown Document</dc:title>
  <dc:creator>Markdown to Word Converter</dc:creator>
  <dc:description>Document converted from Markdown to Word format</dc:description>
  <cp:lastModifiedBy>Georgs Vardanjans</cp:lastModifiedBy>
  <cp:revision>3</cp:revision>
  <dcterms:created xsi:type="dcterms:W3CDTF">2025-11-03T11:01:00Z</dcterms:created>
  <dcterms:modified xsi:type="dcterms:W3CDTF">2025-11-03T11:07:00Z</dcterms:modified>
</cp:coreProperties>
</file>