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2066" w14:textId="77777777" w:rsidR="00F5337F" w:rsidRPr="00194786" w:rsidRDefault="00F5337F" w:rsidP="00F5337F">
      <w:pPr>
        <w:ind w:left="0" w:hanging="2"/>
        <w:jc w:val="center"/>
        <w:rPr>
          <w:b/>
          <w:color w:val="000000"/>
          <w:sz w:val="22"/>
          <w:szCs w:val="22"/>
          <w:lang w:val="en-US"/>
        </w:rPr>
      </w:pPr>
      <w:r w:rsidRPr="00194786">
        <w:rPr>
          <w:b/>
          <w:color w:val="000000"/>
          <w:sz w:val="22"/>
          <w:szCs w:val="22"/>
          <w:lang w:val="en-US"/>
        </w:rPr>
        <w:t>TEHNISKĀ SPECIFIKĀCIJA</w:t>
      </w:r>
    </w:p>
    <w:p w14:paraId="5E82AAEB" w14:textId="77777777" w:rsidR="002F00BC" w:rsidRPr="00194786" w:rsidRDefault="002F00BC" w:rsidP="002F00BC">
      <w:pPr>
        <w:jc w:val="center"/>
        <w:rPr>
          <w:b/>
          <w:sz w:val="22"/>
          <w:szCs w:val="22"/>
        </w:rPr>
      </w:pPr>
      <w:r w:rsidRPr="00194786">
        <w:rPr>
          <w:b/>
          <w:sz w:val="22"/>
          <w:szCs w:val="22"/>
        </w:rPr>
        <w:t xml:space="preserve">Aklātā konkursā </w:t>
      </w:r>
    </w:p>
    <w:p w14:paraId="55E3D1B6" w14:textId="77777777" w:rsidR="002F00BC" w:rsidRPr="00194786" w:rsidRDefault="002F00BC" w:rsidP="002F00BC">
      <w:pPr>
        <w:jc w:val="center"/>
        <w:rPr>
          <w:b/>
          <w:bCs/>
          <w:sz w:val="22"/>
          <w:szCs w:val="22"/>
        </w:rPr>
      </w:pPr>
      <w:r w:rsidRPr="00194786">
        <w:rPr>
          <w:b/>
          <w:sz w:val="22"/>
          <w:szCs w:val="22"/>
        </w:rPr>
        <w:t xml:space="preserve">“Izelpas analizatoru izgatavošana un piegāde. Kalibrēšanas platformas (iekārtas) izgatavošana, piegāde un montāža elpas analizatoriem (aparatūras piegāde ar atbilstošu programmatūru kalibrēšanas sistēmai ar tehnisko atbalstu)" </w:t>
      </w:r>
      <w:r w:rsidRPr="00194786">
        <w:rPr>
          <w:b/>
          <w:bCs/>
          <w:sz w:val="22"/>
          <w:szCs w:val="22"/>
        </w:rPr>
        <w:t xml:space="preserve"> </w:t>
      </w:r>
    </w:p>
    <w:p w14:paraId="1FF112E1" w14:textId="77777777" w:rsidR="002F00BC" w:rsidRPr="00194786" w:rsidRDefault="002F00BC" w:rsidP="002F00BC">
      <w:pPr>
        <w:jc w:val="center"/>
        <w:rPr>
          <w:b/>
          <w:sz w:val="22"/>
          <w:szCs w:val="22"/>
        </w:rPr>
      </w:pPr>
      <w:r w:rsidRPr="00194786">
        <w:rPr>
          <w:b/>
          <w:sz w:val="22"/>
          <w:szCs w:val="22"/>
        </w:rPr>
        <w:t>(</w:t>
      </w:r>
      <w:r w:rsidRPr="00194786">
        <w:rPr>
          <w:bCs/>
          <w:sz w:val="22"/>
          <w:szCs w:val="22"/>
        </w:rPr>
        <w:t>identifikācijas numurs LMT/BRAVO/2025-3</w:t>
      </w:r>
      <w:r w:rsidRPr="00194786">
        <w:rPr>
          <w:b/>
          <w:sz w:val="22"/>
          <w:szCs w:val="22"/>
        </w:rPr>
        <w:t>)</w:t>
      </w:r>
    </w:p>
    <w:p w14:paraId="7E6DFA75" w14:textId="77777777" w:rsidR="002F00BC" w:rsidRPr="00194786" w:rsidRDefault="002F00BC" w:rsidP="00F5337F">
      <w:pPr>
        <w:ind w:left="0" w:hanging="2"/>
        <w:jc w:val="center"/>
        <w:rPr>
          <w:b/>
          <w:color w:val="000000"/>
          <w:sz w:val="22"/>
          <w:szCs w:val="22"/>
          <w:highlight w:val="yellow"/>
          <w:lang w:val="en-US"/>
        </w:rPr>
      </w:pPr>
    </w:p>
    <w:p w14:paraId="5C2E4799" w14:textId="77777777" w:rsidR="002F00BC" w:rsidRPr="00194786" w:rsidRDefault="002F00BC" w:rsidP="002F00BC">
      <w:pPr>
        <w:ind w:left="0" w:hanging="2"/>
        <w:jc w:val="both"/>
        <w:rPr>
          <w:bCs/>
          <w:color w:val="000000"/>
          <w:sz w:val="22"/>
          <w:szCs w:val="22"/>
        </w:rPr>
      </w:pPr>
      <w:r w:rsidRPr="00194786">
        <w:rPr>
          <w:bCs/>
          <w:color w:val="000000"/>
          <w:sz w:val="22"/>
          <w:szCs w:val="22"/>
          <w:lang w:val="en-US"/>
        </w:rPr>
        <w:t>Pretendents iesniedz Tehnisko piedāvājumu atbilstoši atklātā konkursā izs</w:t>
      </w:r>
      <w:r w:rsidR="00194786" w:rsidRPr="00194786">
        <w:rPr>
          <w:bCs/>
          <w:color w:val="000000"/>
          <w:sz w:val="22"/>
          <w:szCs w:val="22"/>
          <w:lang w:val="en-US"/>
        </w:rPr>
        <w:t>l</w:t>
      </w:r>
      <w:r w:rsidRPr="00194786">
        <w:rPr>
          <w:bCs/>
          <w:color w:val="000000"/>
          <w:sz w:val="22"/>
          <w:szCs w:val="22"/>
          <w:lang w:val="en-US"/>
        </w:rPr>
        <w:t xml:space="preserve">udinātā iepirkuma </w:t>
      </w:r>
      <w:r w:rsidRPr="00194786">
        <w:rPr>
          <w:b/>
          <w:bCs/>
          <w:sz w:val="22"/>
          <w:szCs w:val="22"/>
        </w:rPr>
        <w:t>“Izelpas analizatoru izgatavošana un piegāde. Kalibrēšanas platformas (iekārtas) izgatavošana, piegāde un montāža elpas analizatoriem (aparatūras piegāde ar atbilstošu programmatūru kalibrēšanas sistēmai ar tehnisko atbalstu)"</w:t>
      </w:r>
      <w:r w:rsidRPr="00194786">
        <w:rPr>
          <w:rFonts w:eastAsia="Calibri"/>
          <w:sz w:val="22"/>
          <w:szCs w:val="22"/>
        </w:rPr>
        <w:t xml:space="preserve"> (identifikācijas numurs </w:t>
      </w:r>
      <w:r w:rsidRPr="00194786">
        <w:rPr>
          <w:bCs/>
          <w:sz w:val="22"/>
          <w:szCs w:val="22"/>
        </w:rPr>
        <w:t>LMT/BRAVO/2025-3</w:t>
      </w:r>
      <w:r w:rsidRPr="00194786">
        <w:rPr>
          <w:sz w:val="22"/>
          <w:szCs w:val="22"/>
        </w:rPr>
        <w:t>) Nolikuma un Tehniskās specifikācijas prasībām, Tehniskajā piedāvājumā detalizēti aprakstot visu prasību izpildi</w:t>
      </w:r>
      <w:r w:rsidR="00194786" w:rsidRPr="00194786">
        <w:rPr>
          <w:sz w:val="22"/>
          <w:szCs w:val="22"/>
        </w:rPr>
        <w:t xml:space="preserve">, nodrošināšanu un realizāciju, </w:t>
      </w:r>
      <w:r w:rsidR="00194786" w:rsidRPr="00507DD7">
        <w:rPr>
          <w:sz w:val="22"/>
          <w:szCs w:val="22"/>
        </w:rPr>
        <w:t>ietverot visas ar 1.tipa un 2.tipa izelpas analizatoru aparātu</w:t>
      </w:r>
      <w:r w:rsidR="00507DD7" w:rsidRPr="00507DD7">
        <w:rPr>
          <w:sz w:val="22"/>
          <w:szCs w:val="22"/>
        </w:rPr>
        <w:t xml:space="preserve"> un kalibrēšanas sistēmas</w:t>
      </w:r>
      <w:r w:rsidR="00194786" w:rsidRPr="00507DD7">
        <w:rPr>
          <w:sz w:val="22"/>
          <w:szCs w:val="22"/>
        </w:rPr>
        <w:t xml:space="preserve"> izgatavošanu, piegādi, uzstādīšanu</w:t>
      </w:r>
      <w:r w:rsidR="00507DD7" w:rsidRPr="00507DD7">
        <w:rPr>
          <w:sz w:val="22"/>
          <w:szCs w:val="22"/>
        </w:rPr>
        <w:t>, tehnisko atbalstu</w:t>
      </w:r>
      <w:r w:rsidR="00194786" w:rsidRPr="00507DD7">
        <w:rPr>
          <w:sz w:val="22"/>
          <w:szCs w:val="22"/>
        </w:rPr>
        <w:t xml:space="preserve"> un garantijas apkopi saistītās darbības, kuru rezultātā tiks nodrošināta Iepirkuma priekšmeta realizācija. Aprakstam jābūt tik detalizētam, lai Pasūtītājs gūtu pārliecību par Pretendenta spējām izpildīt visas iepirkuma Nolikumā un Tehniskajā specifikācijā izvirzītās prasības.</w:t>
      </w:r>
    </w:p>
    <w:p w14:paraId="767DA467" w14:textId="77777777" w:rsidR="00F5337F" w:rsidRPr="00194786" w:rsidRDefault="00F5337F" w:rsidP="00194786">
      <w:pPr>
        <w:ind w:left="0" w:firstLine="0"/>
        <w:jc w:val="both"/>
        <w:rPr>
          <w:b/>
          <w:color w:val="000000"/>
          <w:sz w:val="22"/>
          <w:szCs w:val="22"/>
          <w:highlight w:val="yellow"/>
        </w:rPr>
      </w:pPr>
    </w:p>
    <w:p w14:paraId="4D18EBDE" w14:textId="77777777" w:rsidR="00F5337F" w:rsidRPr="00194786" w:rsidRDefault="00194786" w:rsidP="00273946">
      <w:pPr>
        <w:ind w:left="0" w:hanging="2"/>
        <w:jc w:val="both"/>
        <w:rPr>
          <w:bCs/>
          <w:color w:val="000000"/>
          <w:sz w:val="22"/>
          <w:szCs w:val="22"/>
        </w:rPr>
      </w:pPr>
      <w:r w:rsidRPr="00194786">
        <w:rPr>
          <w:bCs/>
          <w:color w:val="000000"/>
          <w:sz w:val="22"/>
          <w:szCs w:val="22"/>
        </w:rPr>
        <w:t>TEHNISKĀS PRASĪBAS / SPECIFIKĀCIJA:</w:t>
      </w:r>
    </w:p>
    <w:p w14:paraId="501D856E" w14:textId="77777777" w:rsidR="00273946" w:rsidRPr="00194786" w:rsidRDefault="00273946" w:rsidP="00273946">
      <w:pPr>
        <w:ind w:left="0" w:hanging="2"/>
        <w:jc w:val="both"/>
        <w:rPr>
          <w:b/>
          <w:color w:val="000000"/>
          <w:sz w:val="22"/>
          <w:szCs w:val="22"/>
        </w:rPr>
      </w:pPr>
    </w:p>
    <w:tbl>
      <w:tblPr>
        <w:tblpPr w:leftFromText="180" w:rightFromText="180" w:vertAnchor="text" w:tblpX="-147" w:tblpY="1"/>
        <w:tblOverlap w:val="never"/>
        <w:tblW w:w="14454" w:type="dxa"/>
        <w:tblLayout w:type="fixed"/>
        <w:tblLook w:val="0000" w:firstRow="0" w:lastRow="0" w:firstColumn="0" w:lastColumn="0" w:noHBand="0" w:noVBand="0"/>
      </w:tblPr>
      <w:tblGrid>
        <w:gridCol w:w="851"/>
        <w:gridCol w:w="2098"/>
        <w:gridCol w:w="850"/>
        <w:gridCol w:w="992"/>
        <w:gridCol w:w="9663"/>
      </w:tblGrid>
      <w:tr w:rsidR="00273946" w:rsidRPr="00194786" w14:paraId="393269D3" w14:textId="77777777" w:rsidTr="00F5337F">
        <w:tc>
          <w:tcPr>
            <w:tcW w:w="851" w:type="dxa"/>
            <w:tcBorders>
              <w:top w:val="single" w:sz="4" w:space="0" w:color="000000"/>
              <w:left w:val="single" w:sz="4" w:space="0" w:color="000000"/>
              <w:bottom w:val="single" w:sz="4" w:space="0" w:color="000000"/>
              <w:right w:val="single" w:sz="4" w:space="0" w:color="000000"/>
            </w:tcBorders>
          </w:tcPr>
          <w:p w14:paraId="1794A860" w14:textId="77777777" w:rsidR="00273946" w:rsidRPr="00194786" w:rsidRDefault="00273946" w:rsidP="00857A16">
            <w:pPr>
              <w:keepNext/>
              <w:tabs>
                <w:tab w:val="left" w:pos="0"/>
              </w:tabs>
              <w:jc w:val="center"/>
              <w:outlineLvl w:val="5"/>
              <w:rPr>
                <w:b/>
                <w:sz w:val="22"/>
                <w:szCs w:val="22"/>
                <w:lang w:val="en-US"/>
              </w:rPr>
            </w:pPr>
            <w:r w:rsidRPr="00194786">
              <w:rPr>
                <w:b/>
                <w:sz w:val="22"/>
                <w:szCs w:val="22"/>
                <w:lang w:val="en-US"/>
              </w:rPr>
              <w:t>#</w:t>
            </w:r>
          </w:p>
        </w:tc>
        <w:tc>
          <w:tcPr>
            <w:tcW w:w="2098" w:type="dxa"/>
            <w:tcBorders>
              <w:top w:val="single" w:sz="4" w:space="0" w:color="000000"/>
              <w:left w:val="single" w:sz="4" w:space="0" w:color="000000"/>
              <w:bottom w:val="single" w:sz="4" w:space="0" w:color="000000"/>
              <w:right w:val="single" w:sz="4" w:space="0" w:color="000000"/>
            </w:tcBorders>
          </w:tcPr>
          <w:p w14:paraId="3D0C356E" w14:textId="77777777" w:rsidR="00273946" w:rsidRPr="00194786" w:rsidRDefault="00273946" w:rsidP="00857A16">
            <w:pPr>
              <w:keepNext/>
              <w:tabs>
                <w:tab w:val="left" w:pos="0"/>
              </w:tabs>
              <w:jc w:val="center"/>
              <w:outlineLvl w:val="5"/>
              <w:rPr>
                <w:b/>
                <w:sz w:val="22"/>
                <w:szCs w:val="22"/>
                <w:lang w:val="en-US"/>
              </w:rPr>
            </w:pPr>
            <w:r w:rsidRPr="00194786">
              <w:rPr>
                <w:b/>
                <w:sz w:val="22"/>
                <w:szCs w:val="22"/>
                <w:lang w:val="en-US"/>
              </w:rPr>
              <w:t>Produkts</w:t>
            </w:r>
          </w:p>
        </w:tc>
        <w:tc>
          <w:tcPr>
            <w:tcW w:w="850" w:type="dxa"/>
            <w:tcBorders>
              <w:top w:val="single" w:sz="4" w:space="0" w:color="000000"/>
              <w:left w:val="single" w:sz="4" w:space="0" w:color="000000"/>
              <w:bottom w:val="single" w:sz="4" w:space="0" w:color="000000"/>
              <w:right w:val="single" w:sz="4" w:space="0" w:color="000000"/>
            </w:tcBorders>
          </w:tcPr>
          <w:p w14:paraId="186A8C8A" w14:textId="77777777" w:rsidR="00273946" w:rsidRPr="00194786" w:rsidRDefault="00273946" w:rsidP="00857A16">
            <w:pPr>
              <w:keepNext/>
              <w:tabs>
                <w:tab w:val="left" w:pos="0"/>
              </w:tabs>
              <w:jc w:val="center"/>
              <w:outlineLvl w:val="5"/>
              <w:rPr>
                <w:b/>
                <w:sz w:val="22"/>
                <w:szCs w:val="22"/>
                <w:lang w:val="en-US"/>
              </w:rPr>
            </w:pPr>
            <w:r w:rsidRPr="00194786">
              <w:rPr>
                <w:b/>
                <w:sz w:val="22"/>
                <w:szCs w:val="22"/>
                <w:lang w:val="en-US"/>
              </w:rPr>
              <w:t>Daudzums</w:t>
            </w:r>
          </w:p>
        </w:tc>
        <w:tc>
          <w:tcPr>
            <w:tcW w:w="992" w:type="dxa"/>
            <w:tcBorders>
              <w:top w:val="single" w:sz="4" w:space="0" w:color="000000"/>
              <w:left w:val="single" w:sz="4" w:space="0" w:color="000000"/>
              <w:bottom w:val="single" w:sz="4" w:space="0" w:color="000000"/>
              <w:right w:val="single" w:sz="4" w:space="0" w:color="000000"/>
            </w:tcBorders>
          </w:tcPr>
          <w:p w14:paraId="4A9E39DD" w14:textId="77777777" w:rsidR="00273946" w:rsidRPr="00194786" w:rsidRDefault="00273946" w:rsidP="00857A16">
            <w:pPr>
              <w:keepNext/>
              <w:tabs>
                <w:tab w:val="left" w:pos="0"/>
              </w:tabs>
              <w:jc w:val="center"/>
              <w:outlineLvl w:val="5"/>
              <w:rPr>
                <w:b/>
                <w:sz w:val="22"/>
                <w:szCs w:val="22"/>
                <w:lang w:val="en-US"/>
              </w:rPr>
            </w:pPr>
            <w:r w:rsidRPr="00194786">
              <w:rPr>
                <w:b/>
                <w:sz w:val="22"/>
                <w:szCs w:val="22"/>
                <w:lang w:val="en-US"/>
              </w:rPr>
              <w:t>Vienība</w:t>
            </w:r>
          </w:p>
        </w:tc>
        <w:tc>
          <w:tcPr>
            <w:tcW w:w="9663" w:type="dxa"/>
            <w:tcBorders>
              <w:top w:val="single" w:sz="4" w:space="0" w:color="000000"/>
              <w:left w:val="single" w:sz="4" w:space="0" w:color="000000"/>
              <w:bottom w:val="single" w:sz="4" w:space="0" w:color="000000"/>
              <w:right w:val="single" w:sz="4" w:space="0" w:color="000000"/>
            </w:tcBorders>
          </w:tcPr>
          <w:p w14:paraId="331EA1D0" w14:textId="77777777" w:rsidR="00273946" w:rsidRPr="00194786" w:rsidRDefault="00194786" w:rsidP="00857A16">
            <w:pPr>
              <w:keepNext/>
              <w:tabs>
                <w:tab w:val="left" w:pos="0"/>
              </w:tabs>
              <w:jc w:val="center"/>
              <w:outlineLvl w:val="5"/>
              <w:rPr>
                <w:b/>
                <w:sz w:val="22"/>
                <w:szCs w:val="22"/>
                <w:lang w:val="en-US"/>
              </w:rPr>
            </w:pPr>
            <w:r w:rsidRPr="00194786">
              <w:rPr>
                <w:b/>
                <w:sz w:val="22"/>
                <w:szCs w:val="22"/>
                <w:lang w:val="en-US"/>
              </w:rPr>
              <w:t>P</w:t>
            </w:r>
            <w:r w:rsidR="00273946" w:rsidRPr="00194786">
              <w:rPr>
                <w:b/>
                <w:sz w:val="22"/>
                <w:szCs w:val="22"/>
                <w:lang w:val="en-US"/>
              </w:rPr>
              <w:t>rasības</w:t>
            </w:r>
          </w:p>
        </w:tc>
      </w:tr>
      <w:tr w:rsidR="00273946" w:rsidRPr="00194786" w14:paraId="4D0B803F" w14:textId="77777777" w:rsidTr="00F5337F">
        <w:tc>
          <w:tcPr>
            <w:tcW w:w="851" w:type="dxa"/>
            <w:tcBorders>
              <w:top w:val="single" w:sz="4" w:space="0" w:color="000000"/>
              <w:left w:val="single" w:sz="4" w:space="0" w:color="000000"/>
              <w:bottom w:val="single" w:sz="4" w:space="0" w:color="000000"/>
              <w:right w:val="single" w:sz="4" w:space="0" w:color="000000"/>
            </w:tcBorders>
          </w:tcPr>
          <w:p w14:paraId="5E12A582" w14:textId="77777777" w:rsidR="00273946" w:rsidRPr="00194786" w:rsidRDefault="00967EB8" w:rsidP="00857A16">
            <w:pPr>
              <w:keepNext/>
              <w:ind w:left="0" w:hanging="2"/>
              <w:outlineLvl w:val="5"/>
              <w:rPr>
                <w:bCs/>
                <w:sz w:val="22"/>
                <w:szCs w:val="22"/>
                <w:lang w:val="en-US"/>
              </w:rPr>
            </w:pPr>
            <w:r w:rsidRPr="00194786">
              <w:rPr>
                <w:bCs/>
                <w:sz w:val="22"/>
                <w:szCs w:val="22"/>
                <w:lang w:val="en-US"/>
              </w:rPr>
              <w:t>1.</w:t>
            </w:r>
          </w:p>
        </w:tc>
        <w:tc>
          <w:tcPr>
            <w:tcW w:w="2098" w:type="dxa"/>
            <w:tcBorders>
              <w:top w:val="single" w:sz="4" w:space="0" w:color="000000"/>
              <w:left w:val="single" w:sz="4" w:space="0" w:color="000000"/>
              <w:bottom w:val="single" w:sz="4" w:space="0" w:color="000000"/>
              <w:right w:val="single" w:sz="4" w:space="0" w:color="000000"/>
            </w:tcBorders>
          </w:tcPr>
          <w:p w14:paraId="0C644E9C" w14:textId="77777777" w:rsidR="00273946" w:rsidRPr="00194786" w:rsidRDefault="00544158" w:rsidP="00857A16">
            <w:pPr>
              <w:keepNext/>
              <w:ind w:left="0" w:hanging="2"/>
              <w:jc w:val="both"/>
              <w:outlineLvl w:val="5"/>
              <w:rPr>
                <w:sz w:val="22"/>
                <w:szCs w:val="22"/>
                <w:lang w:val="en-US"/>
              </w:rPr>
            </w:pPr>
            <w:r>
              <w:rPr>
                <w:sz w:val="22"/>
                <w:szCs w:val="22"/>
                <w:lang w:val="en-US"/>
              </w:rPr>
              <w:t xml:space="preserve">1.tipa </w:t>
            </w:r>
            <w:r w:rsidRPr="00507DD7">
              <w:rPr>
                <w:sz w:val="22"/>
                <w:szCs w:val="22"/>
              </w:rPr>
              <w:t xml:space="preserve"> izelpas analizator</w:t>
            </w:r>
            <w:r>
              <w:rPr>
                <w:sz w:val="22"/>
                <w:szCs w:val="22"/>
              </w:rPr>
              <w:t>s -</w:t>
            </w:r>
            <w:r w:rsidRPr="00507DD7">
              <w:rPr>
                <w:sz w:val="22"/>
                <w:szCs w:val="22"/>
              </w:rPr>
              <w:t xml:space="preserve"> </w:t>
            </w:r>
            <w:r w:rsidR="18E90BDB" w:rsidRPr="00194786">
              <w:rPr>
                <w:sz w:val="22"/>
                <w:szCs w:val="22"/>
                <w:lang w:val="en-US"/>
              </w:rPr>
              <w:t>MOX (metāla oksīda) elpas analizatoru ar tiešsaistes paraugu ņemšanu un ierīces vadības programmatūru projektēšana un ražošana</w:t>
            </w:r>
          </w:p>
        </w:tc>
        <w:tc>
          <w:tcPr>
            <w:tcW w:w="850" w:type="dxa"/>
            <w:tcBorders>
              <w:top w:val="single" w:sz="4" w:space="0" w:color="000000"/>
              <w:left w:val="single" w:sz="4" w:space="0" w:color="000000"/>
              <w:bottom w:val="single" w:sz="4" w:space="0" w:color="000000"/>
              <w:right w:val="single" w:sz="4" w:space="0" w:color="000000"/>
            </w:tcBorders>
          </w:tcPr>
          <w:p w14:paraId="7F287D1A" w14:textId="77777777" w:rsidR="00273946" w:rsidRPr="00194786" w:rsidRDefault="00967EB8" w:rsidP="00857A16">
            <w:pPr>
              <w:keepNext/>
              <w:ind w:left="0" w:hanging="2"/>
              <w:jc w:val="both"/>
              <w:outlineLvl w:val="5"/>
              <w:rPr>
                <w:sz w:val="22"/>
                <w:szCs w:val="22"/>
                <w:lang w:val="en-US"/>
              </w:rPr>
            </w:pPr>
            <w:r w:rsidRPr="00194786">
              <w:rPr>
                <w:sz w:val="22"/>
                <w:szCs w:val="22"/>
                <w:lang w:val="en-US"/>
              </w:rPr>
              <w:t>6</w:t>
            </w:r>
          </w:p>
        </w:tc>
        <w:tc>
          <w:tcPr>
            <w:tcW w:w="992" w:type="dxa"/>
            <w:tcBorders>
              <w:top w:val="single" w:sz="4" w:space="0" w:color="000000"/>
              <w:left w:val="single" w:sz="4" w:space="0" w:color="000000"/>
              <w:bottom w:val="single" w:sz="4" w:space="0" w:color="000000"/>
              <w:right w:val="single" w:sz="4" w:space="0" w:color="000000"/>
            </w:tcBorders>
          </w:tcPr>
          <w:p w14:paraId="4F5444C2" w14:textId="77777777" w:rsidR="00273946" w:rsidRPr="00194786" w:rsidRDefault="00967EB8" w:rsidP="00857A16">
            <w:pPr>
              <w:keepNext/>
              <w:ind w:left="0" w:hanging="2"/>
              <w:jc w:val="both"/>
              <w:outlineLvl w:val="5"/>
              <w:rPr>
                <w:sz w:val="22"/>
                <w:szCs w:val="22"/>
                <w:lang w:val="en-US"/>
              </w:rPr>
            </w:pPr>
            <w:r w:rsidRPr="00194786">
              <w:rPr>
                <w:sz w:val="22"/>
                <w:szCs w:val="22"/>
                <w:lang w:val="en-US"/>
              </w:rPr>
              <w:t>ierīces</w:t>
            </w:r>
          </w:p>
        </w:tc>
        <w:tc>
          <w:tcPr>
            <w:tcW w:w="9663" w:type="dxa"/>
            <w:tcBorders>
              <w:top w:val="single" w:sz="4" w:space="0" w:color="000000"/>
              <w:left w:val="single" w:sz="4" w:space="0" w:color="000000"/>
              <w:bottom w:val="single" w:sz="4" w:space="0" w:color="000000"/>
              <w:right w:val="single" w:sz="4" w:space="0" w:color="000000"/>
            </w:tcBorders>
          </w:tcPr>
          <w:p w14:paraId="6EDE991F" w14:textId="77777777" w:rsidR="00C64096" w:rsidRPr="00194786" w:rsidRDefault="18E90BDB" w:rsidP="00857A16">
            <w:pPr>
              <w:keepNext/>
              <w:ind w:left="0" w:firstLine="0"/>
              <w:jc w:val="both"/>
              <w:outlineLvl w:val="5"/>
              <w:rPr>
                <w:sz w:val="22"/>
                <w:szCs w:val="22"/>
                <w:lang w:val="en-US"/>
              </w:rPr>
            </w:pPr>
            <w:r w:rsidRPr="00194786">
              <w:rPr>
                <w:sz w:val="22"/>
                <w:szCs w:val="22"/>
                <w:lang w:val="en-US"/>
              </w:rPr>
              <w:t>Izmantojot piegādātāja izveidoto un apstiprināto tehnoloģiju bāzi ar atbilstošu programmatūru, izstrādāt un ražot MOX elpas analizatorus ar tiešsaistes paraugu ņemšanu.</w:t>
            </w:r>
          </w:p>
          <w:p w14:paraId="6CA52183" w14:textId="77777777" w:rsidR="00C64096" w:rsidRPr="00194786" w:rsidRDefault="18E90BDB" w:rsidP="00857A16">
            <w:pPr>
              <w:keepNext/>
              <w:ind w:left="0" w:firstLine="0"/>
              <w:jc w:val="both"/>
              <w:outlineLvl w:val="5"/>
              <w:rPr>
                <w:sz w:val="22"/>
                <w:szCs w:val="22"/>
                <w:lang w:val="en-US"/>
              </w:rPr>
            </w:pPr>
            <w:r w:rsidRPr="00194786">
              <w:rPr>
                <w:b/>
                <w:bCs/>
                <w:sz w:val="22"/>
                <w:szCs w:val="22"/>
                <w:lang w:val="en-US"/>
              </w:rPr>
              <w:t xml:space="preserve">Ierīcei jāietver </w:t>
            </w:r>
            <w:r w:rsidR="346CBAC1" w:rsidRPr="00194786">
              <w:rPr>
                <w:sz w:val="22"/>
                <w:szCs w:val="22"/>
                <w:lang w:val="en-US"/>
              </w:rPr>
              <w:t>:</w:t>
            </w:r>
          </w:p>
          <w:p w14:paraId="160383F9" w14:textId="77777777" w:rsidR="00C64096" w:rsidRPr="00194786" w:rsidRDefault="00967EB8" w:rsidP="00857A16">
            <w:pPr>
              <w:keepNext/>
              <w:numPr>
                <w:ilvl w:val="0"/>
                <w:numId w:val="11"/>
              </w:numPr>
              <w:ind w:left="314"/>
              <w:jc w:val="both"/>
              <w:outlineLvl w:val="5"/>
              <w:rPr>
                <w:sz w:val="22"/>
                <w:szCs w:val="22"/>
                <w:lang w:val="en-US"/>
              </w:rPr>
            </w:pPr>
            <w:r w:rsidRPr="00194786">
              <w:rPr>
                <w:sz w:val="22"/>
                <w:szCs w:val="22"/>
                <w:lang w:val="en-US"/>
              </w:rPr>
              <w:t xml:space="preserve">maza tukšā tilpuma, inerta, temperatūras kontrolēta kamera (nerūsējošā tērauda/PTFE/PEEK) ar ≥10 MOX sensoru masīvu (sensorus un detaļas nodrošina Pircējs) un programmējamiem temperatūras modulācijas režīmiem selektivitātes uzlabošanai ; </w:t>
            </w:r>
          </w:p>
          <w:p w14:paraId="1FEA91CB" w14:textId="77777777" w:rsidR="00C64096" w:rsidRPr="00194786" w:rsidRDefault="00967EB8" w:rsidP="00857A16">
            <w:pPr>
              <w:keepNext/>
              <w:numPr>
                <w:ilvl w:val="0"/>
                <w:numId w:val="11"/>
              </w:numPr>
              <w:ind w:left="314"/>
              <w:jc w:val="both"/>
              <w:outlineLvl w:val="5"/>
              <w:rPr>
                <w:sz w:val="22"/>
                <w:szCs w:val="22"/>
                <w:lang w:val="en-US"/>
              </w:rPr>
            </w:pPr>
            <w:r w:rsidRPr="00194786">
              <w:rPr>
                <w:sz w:val="22"/>
                <w:szCs w:val="22"/>
                <w:lang w:val="en-US"/>
              </w:rPr>
              <w:t xml:space="preserve">paraugu ņemšana, izmantojot ierobežotāju vai vārstu, lai piegādātu noteiktu alikvotu, vienlaikus izlaižot lieko plūsmu; </w:t>
            </w:r>
          </w:p>
          <w:p w14:paraId="04E7E447" w14:textId="77777777" w:rsidR="00C64096" w:rsidRPr="00194786" w:rsidRDefault="00967EB8" w:rsidP="00857A16">
            <w:pPr>
              <w:keepNext/>
              <w:numPr>
                <w:ilvl w:val="0"/>
                <w:numId w:val="11"/>
              </w:numPr>
              <w:ind w:left="314"/>
              <w:jc w:val="both"/>
              <w:outlineLvl w:val="5"/>
              <w:rPr>
                <w:sz w:val="22"/>
                <w:szCs w:val="22"/>
                <w:lang w:val="en-US"/>
              </w:rPr>
            </w:pPr>
            <w:r w:rsidRPr="00194786">
              <w:rPr>
                <w:sz w:val="22"/>
                <w:szCs w:val="22"/>
                <w:vertAlign w:val="subscript"/>
                <w:lang w:val="en-US"/>
              </w:rPr>
              <w:t xml:space="preserve">CO2 noteikšana </w:t>
            </w:r>
            <w:r w:rsidRPr="00194786">
              <w:rPr>
                <w:sz w:val="22"/>
                <w:szCs w:val="22"/>
                <w:lang w:val="en-US"/>
              </w:rPr>
              <w:t xml:space="preserve">elpas trūkuma beigās alveolu fāzes sinhronizācijai un kvalitātes karodziņiem; </w:t>
            </w:r>
          </w:p>
          <w:p w14:paraId="4F2D2EDD" w14:textId="77777777" w:rsidR="00C64096" w:rsidRPr="00194786" w:rsidRDefault="00967EB8" w:rsidP="00857A16">
            <w:pPr>
              <w:keepNext/>
              <w:numPr>
                <w:ilvl w:val="0"/>
                <w:numId w:val="11"/>
              </w:numPr>
              <w:ind w:left="314"/>
              <w:jc w:val="both"/>
              <w:outlineLvl w:val="5"/>
              <w:rPr>
                <w:sz w:val="22"/>
                <w:szCs w:val="22"/>
                <w:lang w:val="en-US"/>
              </w:rPr>
            </w:pPr>
            <w:r w:rsidRPr="00194786">
              <w:rPr>
                <w:sz w:val="22"/>
                <w:szCs w:val="22"/>
                <w:lang w:val="en-US"/>
              </w:rPr>
              <w:t xml:space="preserve">integrēta masas plūsmas un diferenciālā spiediena noteikšana; </w:t>
            </w:r>
          </w:p>
          <w:p w14:paraId="136BC189" w14:textId="77777777" w:rsidR="00C64096" w:rsidRPr="00194786" w:rsidRDefault="00967EB8" w:rsidP="00857A16">
            <w:pPr>
              <w:keepNext/>
              <w:numPr>
                <w:ilvl w:val="0"/>
                <w:numId w:val="11"/>
              </w:numPr>
              <w:ind w:left="314"/>
              <w:jc w:val="both"/>
              <w:outlineLvl w:val="5"/>
              <w:rPr>
                <w:sz w:val="22"/>
                <w:szCs w:val="22"/>
                <w:lang w:val="en-US"/>
              </w:rPr>
            </w:pPr>
            <w:r w:rsidRPr="00194786">
              <w:rPr>
                <w:sz w:val="22"/>
                <w:szCs w:val="22"/>
                <w:lang w:val="en-US"/>
              </w:rPr>
              <w:t xml:space="preserve">īpaša digitālā temperatūras un mitruma mērīšana; </w:t>
            </w:r>
          </w:p>
          <w:p w14:paraId="27EC51CE" w14:textId="77777777" w:rsidR="00C64096" w:rsidRPr="00194786" w:rsidRDefault="00967EB8" w:rsidP="00857A16">
            <w:pPr>
              <w:keepNext/>
              <w:numPr>
                <w:ilvl w:val="0"/>
                <w:numId w:val="11"/>
              </w:numPr>
              <w:ind w:left="314"/>
              <w:jc w:val="both"/>
              <w:outlineLvl w:val="5"/>
              <w:rPr>
                <w:sz w:val="22"/>
                <w:szCs w:val="22"/>
                <w:lang w:val="en-US"/>
              </w:rPr>
            </w:pPr>
            <w:r w:rsidRPr="00194786">
              <w:rPr>
                <w:sz w:val="22"/>
                <w:szCs w:val="22"/>
                <w:lang w:val="en-US"/>
              </w:rPr>
              <w:t>vienreizējās lietošanas mutes uzgalis un</w:t>
            </w:r>
          </w:p>
          <w:p w14:paraId="300B05AF" w14:textId="77777777" w:rsidR="00967EB8" w:rsidRPr="00194786" w:rsidRDefault="00967EB8" w:rsidP="00857A16">
            <w:pPr>
              <w:keepNext/>
              <w:numPr>
                <w:ilvl w:val="0"/>
                <w:numId w:val="11"/>
              </w:numPr>
              <w:ind w:left="314"/>
              <w:jc w:val="both"/>
              <w:outlineLvl w:val="5"/>
              <w:rPr>
                <w:sz w:val="22"/>
                <w:szCs w:val="22"/>
                <w:lang w:val="en-US"/>
              </w:rPr>
            </w:pPr>
            <w:r w:rsidRPr="00194786">
              <w:rPr>
                <w:sz w:val="22"/>
                <w:szCs w:val="22"/>
                <w:lang w:val="en-US"/>
              </w:rPr>
              <w:t>automātiska sensoru tīrīšana.</w:t>
            </w:r>
            <w:r w:rsidRPr="00194786">
              <w:rPr>
                <w:sz w:val="22"/>
                <w:szCs w:val="22"/>
              </w:rPr>
              <w:t> </w:t>
            </w:r>
          </w:p>
          <w:p w14:paraId="31E5C6BE" w14:textId="77777777" w:rsidR="00D70315" w:rsidRPr="00194786" w:rsidRDefault="1333EC45" w:rsidP="00857A16">
            <w:pPr>
              <w:keepNext/>
              <w:ind w:left="0" w:firstLine="0"/>
              <w:jc w:val="both"/>
              <w:outlineLvl w:val="5"/>
              <w:rPr>
                <w:sz w:val="22"/>
                <w:szCs w:val="22"/>
              </w:rPr>
            </w:pPr>
            <w:r w:rsidRPr="00194786">
              <w:rPr>
                <w:b/>
                <w:bCs/>
                <w:sz w:val="22"/>
                <w:szCs w:val="22"/>
                <w:lang w:val="en-US"/>
              </w:rPr>
              <w:t>Paraugu sagatavošanas iekārta</w:t>
            </w:r>
            <w:r w:rsidRPr="00194786">
              <w:rPr>
                <w:sz w:val="22"/>
                <w:szCs w:val="22"/>
                <w:lang w:val="en-US"/>
              </w:rPr>
              <w:t>, kas optimizēta minimālai joslu paplašināšanai ar maksimālu pīķu atdalīšanu un zemām noteikšanas robežām.</w:t>
            </w:r>
            <w:r w:rsidRPr="00194786">
              <w:rPr>
                <w:sz w:val="22"/>
                <w:szCs w:val="22"/>
              </w:rPr>
              <w:t> </w:t>
            </w:r>
          </w:p>
          <w:p w14:paraId="57063B64" w14:textId="77777777" w:rsidR="3088B17A" w:rsidRPr="00194786" w:rsidRDefault="3088B17A" w:rsidP="00857A16">
            <w:pPr>
              <w:keepNext/>
              <w:ind w:left="34" w:firstLine="0"/>
              <w:jc w:val="both"/>
              <w:outlineLvl w:val="5"/>
              <w:rPr>
                <w:sz w:val="22"/>
                <w:szCs w:val="22"/>
                <w:lang w:val="en-US"/>
              </w:rPr>
            </w:pPr>
            <w:r w:rsidRPr="00194786">
              <w:rPr>
                <w:b/>
                <w:bCs/>
                <w:sz w:val="22"/>
                <w:szCs w:val="22"/>
                <w:lang w:val="en-US"/>
              </w:rPr>
              <w:lastRenderedPageBreak/>
              <w:t xml:space="preserve">Programmatūras minimālā nepieciešamā funkcionalitāte </w:t>
            </w:r>
            <w:r w:rsidRPr="00194786">
              <w:rPr>
                <w:sz w:val="22"/>
                <w:szCs w:val="22"/>
                <w:lang w:val="en-US"/>
              </w:rPr>
              <w:t>:</w:t>
            </w:r>
          </w:p>
          <w:p w14:paraId="25215966" w14:textId="77777777" w:rsidR="3088B17A" w:rsidRPr="00194786" w:rsidRDefault="3088B17A" w:rsidP="00857A16">
            <w:pPr>
              <w:keepNext/>
              <w:numPr>
                <w:ilvl w:val="0"/>
                <w:numId w:val="22"/>
              </w:numPr>
              <w:ind w:left="318"/>
              <w:jc w:val="both"/>
              <w:outlineLvl w:val="5"/>
              <w:rPr>
                <w:sz w:val="22"/>
                <w:szCs w:val="22"/>
              </w:rPr>
            </w:pPr>
            <w:r w:rsidRPr="00194786">
              <w:rPr>
                <w:sz w:val="22"/>
                <w:szCs w:val="22"/>
                <w:lang w:val="en-US"/>
              </w:rPr>
              <w:t>Ierīces konfigurācija un pamata pašpārbaude.</w:t>
            </w:r>
            <w:r w:rsidRPr="00194786">
              <w:rPr>
                <w:sz w:val="22"/>
                <w:szCs w:val="22"/>
              </w:rPr>
              <w:t> </w:t>
            </w:r>
          </w:p>
          <w:p w14:paraId="0B6F7161" w14:textId="77777777" w:rsidR="3088B17A" w:rsidRPr="00194786" w:rsidRDefault="3088B17A" w:rsidP="00857A16">
            <w:pPr>
              <w:keepNext/>
              <w:numPr>
                <w:ilvl w:val="0"/>
                <w:numId w:val="22"/>
              </w:numPr>
              <w:ind w:left="318"/>
              <w:jc w:val="both"/>
              <w:outlineLvl w:val="5"/>
              <w:rPr>
                <w:sz w:val="22"/>
                <w:szCs w:val="22"/>
              </w:rPr>
            </w:pPr>
            <w:r w:rsidRPr="00194786">
              <w:rPr>
                <w:sz w:val="22"/>
                <w:szCs w:val="22"/>
              </w:rPr>
              <w:t>Neapstrādātu un apstrādātu sensoru signālu sinhronizēta iegūšana un eksportēšana (formāts: CSV/JSON) ar laika zīmogiem, kā arī sistēmas parametriem un citiem metadatiem.</w:t>
            </w:r>
          </w:p>
          <w:p w14:paraId="4D5D491D" w14:textId="77777777" w:rsidR="3088B17A" w:rsidRPr="00194786" w:rsidRDefault="3088B17A" w:rsidP="00857A16">
            <w:pPr>
              <w:keepNext/>
              <w:numPr>
                <w:ilvl w:val="0"/>
                <w:numId w:val="22"/>
              </w:numPr>
              <w:ind w:left="318"/>
              <w:jc w:val="both"/>
              <w:outlineLvl w:val="5"/>
              <w:rPr>
                <w:sz w:val="22"/>
                <w:szCs w:val="22"/>
              </w:rPr>
            </w:pPr>
            <w:r w:rsidRPr="00194786">
              <w:rPr>
                <w:sz w:val="22"/>
                <w:szCs w:val="22"/>
              </w:rPr>
              <w:t>Komunikācijas saskarne mākoņa integrācijai, izmantojot API, ko nodrošina Pircējs. </w:t>
            </w:r>
          </w:p>
          <w:p w14:paraId="0ECAC431" w14:textId="77777777" w:rsidR="3088B17A" w:rsidRPr="00194786" w:rsidRDefault="3088B17A" w:rsidP="00857A16">
            <w:pPr>
              <w:keepNext/>
              <w:numPr>
                <w:ilvl w:val="0"/>
                <w:numId w:val="22"/>
              </w:numPr>
              <w:ind w:left="318"/>
              <w:jc w:val="both"/>
              <w:outlineLvl w:val="5"/>
              <w:rPr>
                <w:sz w:val="22"/>
                <w:szCs w:val="22"/>
              </w:rPr>
            </w:pPr>
            <w:r w:rsidRPr="00194786">
              <w:rPr>
                <w:sz w:val="22"/>
                <w:szCs w:val="22"/>
              </w:rPr>
              <w:t>Programmatūras pielāgošana integrācijai ar Pircēja kalibrēšanas iekārtām. </w:t>
            </w:r>
          </w:p>
          <w:p w14:paraId="13D5396F" w14:textId="77777777" w:rsidR="3088B17A" w:rsidRPr="00194786" w:rsidRDefault="3088B17A" w:rsidP="00857A16">
            <w:pPr>
              <w:keepNext/>
              <w:numPr>
                <w:ilvl w:val="0"/>
                <w:numId w:val="22"/>
              </w:numPr>
              <w:ind w:left="318"/>
              <w:jc w:val="both"/>
              <w:outlineLvl w:val="5"/>
              <w:rPr>
                <w:sz w:val="22"/>
                <w:szCs w:val="22"/>
                <w:lang w:val="en-US"/>
              </w:rPr>
            </w:pPr>
            <w:r w:rsidRPr="00194786">
              <w:rPr>
                <w:sz w:val="22"/>
                <w:szCs w:val="22"/>
                <w:lang w:val="en-US"/>
              </w:rPr>
              <w:t xml:space="preserve">Vienkāršota lietotāja saskarne medicīnas personālam ar paraugu ņemšanas procesa grafisku attēlojumu </w:t>
            </w:r>
            <w:r w:rsidR="55680ECD" w:rsidRPr="00194786">
              <w:rPr>
                <w:sz w:val="22"/>
                <w:szCs w:val="22"/>
                <w:lang w:val="en-US"/>
              </w:rPr>
              <w:t>.</w:t>
            </w:r>
          </w:p>
          <w:p w14:paraId="7609228D" w14:textId="77777777" w:rsidR="6D654C38" w:rsidRPr="00194786" w:rsidRDefault="6D654C38" w:rsidP="00857A16">
            <w:pPr>
              <w:keepNext/>
              <w:ind w:left="0" w:firstLine="0"/>
              <w:jc w:val="both"/>
              <w:outlineLvl w:val="5"/>
              <w:rPr>
                <w:sz w:val="22"/>
                <w:szCs w:val="22"/>
                <w:lang w:val="en-US"/>
              </w:rPr>
            </w:pPr>
            <w:r w:rsidRPr="00194786">
              <w:rPr>
                <w:b/>
                <w:bCs/>
                <w:sz w:val="22"/>
                <w:szCs w:val="22"/>
                <w:lang w:val="en-US"/>
              </w:rPr>
              <w:t xml:space="preserve">Rokasgrāmata </w:t>
            </w:r>
            <w:r w:rsidRPr="00194786">
              <w:rPr>
                <w:sz w:val="22"/>
                <w:szCs w:val="22"/>
                <w:lang w:val="en-US"/>
              </w:rPr>
              <w:t>: platformas un tās lietošanas apraksts angļu valodā.</w:t>
            </w:r>
          </w:p>
          <w:p w14:paraId="577F6326" w14:textId="77777777" w:rsidR="00273946" w:rsidRPr="00194786" w:rsidRDefault="346CBAC1" w:rsidP="00857A16">
            <w:pPr>
              <w:keepNext/>
              <w:ind w:left="0" w:firstLine="0"/>
              <w:jc w:val="both"/>
              <w:outlineLvl w:val="5"/>
              <w:rPr>
                <w:b/>
                <w:bCs/>
                <w:sz w:val="22"/>
                <w:szCs w:val="22"/>
                <w:lang w:val="en-US"/>
              </w:rPr>
            </w:pPr>
            <w:r w:rsidRPr="00194786">
              <w:rPr>
                <w:b/>
                <w:bCs/>
                <w:sz w:val="22"/>
                <w:szCs w:val="22"/>
                <w:lang w:val="en-US"/>
              </w:rPr>
              <w:t xml:space="preserve">Piegāde un montāža uz vietas: </w:t>
            </w:r>
            <w:r w:rsidRPr="00194786">
              <w:rPr>
                <w:sz w:val="22"/>
                <w:szCs w:val="22"/>
                <w:lang w:val="en-US"/>
              </w:rPr>
              <w:t xml:space="preserve">ne vēlāk kā 2026. gada </w:t>
            </w:r>
            <w:r w:rsidR="00F818A0">
              <w:rPr>
                <w:color w:val="000000"/>
                <w:sz w:val="22"/>
                <w:szCs w:val="22"/>
                <w:lang w:val="en-US"/>
              </w:rPr>
              <w:t xml:space="preserve">27. </w:t>
            </w:r>
            <w:r w:rsidR="187E47FF">
              <w:rPr>
                <w:color w:val="000000"/>
                <w:sz w:val="22"/>
                <w:szCs w:val="22"/>
                <w:lang w:val="en-US"/>
              </w:rPr>
              <w:t>februāris</w:t>
            </w:r>
            <w:r w:rsidR="00F818A0">
              <w:rPr>
                <w:color w:val="000000"/>
                <w:sz w:val="22"/>
                <w:szCs w:val="22"/>
                <w:lang w:val="en-US"/>
              </w:rPr>
              <w:t>.</w:t>
            </w:r>
          </w:p>
        </w:tc>
      </w:tr>
      <w:tr w:rsidR="00273946" w:rsidRPr="00194786" w14:paraId="026D4FA7" w14:textId="77777777" w:rsidTr="00F5337F">
        <w:tc>
          <w:tcPr>
            <w:tcW w:w="851" w:type="dxa"/>
            <w:tcBorders>
              <w:top w:val="single" w:sz="4" w:space="0" w:color="000000"/>
              <w:left w:val="single" w:sz="4" w:space="0" w:color="000000"/>
              <w:bottom w:val="single" w:sz="4" w:space="0" w:color="000000"/>
              <w:right w:val="single" w:sz="4" w:space="0" w:color="000000"/>
            </w:tcBorders>
          </w:tcPr>
          <w:p w14:paraId="4D43C9C0" w14:textId="77777777" w:rsidR="00273946" w:rsidRPr="00194786" w:rsidRDefault="00C64096" w:rsidP="00857A16">
            <w:pPr>
              <w:ind w:left="0" w:hanging="2"/>
              <w:rPr>
                <w:sz w:val="22"/>
                <w:szCs w:val="22"/>
                <w:lang w:val="en-US"/>
              </w:rPr>
            </w:pPr>
            <w:r w:rsidRPr="00194786">
              <w:rPr>
                <w:sz w:val="22"/>
                <w:szCs w:val="22"/>
                <w:lang w:val="en-US"/>
              </w:rPr>
              <w:lastRenderedPageBreak/>
              <w:t>2.</w:t>
            </w:r>
          </w:p>
        </w:tc>
        <w:tc>
          <w:tcPr>
            <w:tcW w:w="2098" w:type="dxa"/>
            <w:tcBorders>
              <w:top w:val="single" w:sz="4" w:space="0" w:color="000000"/>
              <w:left w:val="single" w:sz="4" w:space="0" w:color="000000"/>
              <w:bottom w:val="single" w:sz="4" w:space="0" w:color="000000"/>
              <w:right w:val="single" w:sz="4" w:space="0" w:color="000000"/>
            </w:tcBorders>
          </w:tcPr>
          <w:p w14:paraId="3C9FB4ED" w14:textId="77777777" w:rsidR="00273946" w:rsidRPr="00194786" w:rsidRDefault="00544158" w:rsidP="00857A16">
            <w:pPr>
              <w:ind w:left="0" w:hanging="2"/>
              <w:jc w:val="both"/>
              <w:rPr>
                <w:sz w:val="22"/>
                <w:szCs w:val="22"/>
                <w:lang w:val="en-US"/>
              </w:rPr>
            </w:pPr>
            <w:r>
              <w:rPr>
                <w:sz w:val="22"/>
                <w:szCs w:val="22"/>
                <w:lang w:val="en-US"/>
              </w:rPr>
              <w:t xml:space="preserve">2. tipa izelpas analizators - </w:t>
            </w:r>
            <w:r w:rsidR="346CBAC1" w:rsidRPr="00194786">
              <w:rPr>
                <w:sz w:val="22"/>
                <w:szCs w:val="22"/>
                <w:lang w:val="en-US"/>
              </w:rPr>
              <w:t>GC-MOX (gāzu hromatogrāfija – metāla oksīda sensors) elpas analizatoru ar tiešsaistes paraugu ņemšanu un ierīces vadības programmatūru projektēšana un ražošana</w:t>
            </w:r>
          </w:p>
        </w:tc>
        <w:tc>
          <w:tcPr>
            <w:tcW w:w="850" w:type="dxa"/>
            <w:tcBorders>
              <w:top w:val="single" w:sz="4" w:space="0" w:color="000000"/>
              <w:left w:val="single" w:sz="4" w:space="0" w:color="000000"/>
              <w:bottom w:val="single" w:sz="4" w:space="0" w:color="000000"/>
              <w:right w:val="single" w:sz="4" w:space="0" w:color="000000"/>
            </w:tcBorders>
          </w:tcPr>
          <w:p w14:paraId="55ECAA55" w14:textId="77777777" w:rsidR="00273946" w:rsidRPr="00194786" w:rsidRDefault="00C64096" w:rsidP="00857A16">
            <w:pPr>
              <w:ind w:left="0" w:hanging="2"/>
              <w:jc w:val="both"/>
              <w:rPr>
                <w:sz w:val="22"/>
                <w:szCs w:val="22"/>
                <w:lang w:val="en-US"/>
              </w:rPr>
            </w:pPr>
            <w:r w:rsidRPr="00194786">
              <w:rPr>
                <w:sz w:val="22"/>
                <w:szCs w:val="22"/>
                <w:lang w:val="en-US"/>
              </w:rPr>
              <w:t>4</w:t>
            </w:r>
          </w:p>
        </w:tc>
        <w:tc>
          <w:tcPr>
            <w:tcW w:w="992" w:type="dxa"/>
            <w:tcBorders>
              <w:top w:val="single" w:sz="4" w:space="0" w:color="000000"/>
              <w:left w:val="single" w:sz="4" w:space="0" w:color="000000"/>
              <w:bottom w:val="single" w:sz="4" w:space="0" w:color="000000"/>
              <w:right w:val="single" w:sz="4" w:space="0" w:color="000000"/>
            </w:tcBorders>
          </w:tcPr>
          <w:p w14:paraId="734F6E98" w14:textId="77777777" w:rsidR="00273946" w:rsidRPr="00194786" w:rsidRDefault="00C64096" w:rsidP="00857A16">
            <w:pPr>
              <w:ind w:left="0" w:hanging="2"/>
              <w:jc w:val="both"/>
              <w:rPr>
                <w:sz w:val="22"/>
                <w:szCs w:val="22"/>
                <w:lang w:val="en-US"/>
              </w:rPr>
            </w:pPr>
            <w:r w:rsidRPr="00194786">
              <w:rPr>
                <w:sz w:val="22"/>
                <w:szCs w:val="22"/>
                <w:lang w:val="en-US"/>
              </w:rPr>
              <w:t>ierīces</w:t>
            </w:r>
          </w:p>
        </w:tc>
        <w:tc>
          <w:tcPr>
            <w:tcW w:w="9663" w:type="dxa"/>
            <w:tcBorders>
              <w:top w:val="single" w:sz="4" w:space="0" w:color="000000"/>
              <w:left w:val="single" w:sz="4" w:space="0" w:color="000000"/>
              <w:bottom w:val="single" w:sz="4" w:space="0" w:color="000000"/>
              <w:right w:val="single" w:sz="4" w:space="0" w:color="000000"/>
            </w:tcBorders>
          </w:tcPr>
          <w:p w14:paraId="4952B6C1" w14:textId="77777777" w:rsidR="00C64096" w:rsidRPr="00194786" w:rsidRDefault="346CBAC1" w:rsidP="00857A16">
            <w:pPr>
              <w:ind w:left="0" w:firstLine="0"/>
              <w:jc w:val="both"/>
              <w:rPr>
                <w:sz w:val="22"/>
                <w:szCs w:val="22"/>
                <w:lang w:val="en-US"/>
              </w:rPr>
            </w:pPr>
            <w:r w:rsidRPr="00194786">
              <w:rPr>
                <w:sz w:val="22"/>
                <w:szCs w:val="22"/>
                <w:lang w:val="en-US"/>
              </w:rPr>
              <w:t>Ierīču ar GC moduli pirms MOX sensora moduļa projektēšana un ražošana. Ierīcei jāietver GC un MOX moduļi.</w:t>
            </w:r>
          </w:p>
          <w:p w14:paraId="0539D56C" w14:textId="77777777" w:rsidR="4515FE20" w:rsidRPr="00194786" w:rsidRDefault="4515FE20" w:rsidP="00857A16">
            <w:pPr>
              <w:ind w:left="0" w:firstLine="0"/>
              <w:jc w:val="both"/>
              <w:rPr>
                <w:sz w:val="22"/>
                <w:szCs w:val="22"/>
                <w:lang w:val="en-US"/>
              </w:rPr>
            </w:pPr>
            <w:r w:rsidRPr="00194786">
              <w:rPr>
                <w:b/>
                <w:bCs/>
                <w:sz w:val="22"/>
                <w:szCs w:val="22"/>
                <w:lang w:val="en-US"/>
              </w:rPr>
              <w:t xml:space="preserve">MOX modulim jāietver </w:t>
            </w:r>
            <w:r w:rsidRPr="00194786">
              <w:rPr>
                <w:sz w:val="22"/>
                <w:szCs w:val="22"/>
                <w:lang w:val="en-US"/>
              </w:rPr>
              <w:t>:</w:t>
            </w:r>
          </w:p>
          <w:p w14:paraId="16BD3268" w14:textId="77777777" w:rsidR="4515FE20" w:rsidRPr="00194786" w:rsidRDefault="4515FE20" w:rsidP="00857A16">
            <w:pPr>
              <w:keepNext/>
              <w:numPr>
                <w:ilvl w:val="0"/>
                <w:numId w:val="11"/>
              </w:numPr>
              <w:ind w:left="314"/>
              <w:jc w:val="both"/>
              <w:outlineLvl w:val="5"/>
              <w:rPr>
                <w:sz w:val="22"/>
                <w:szCs w:val="22"/>
                <w:lang w:val="en-US"/>
              </w:rPr>
            </w:pPr>
            <w:r w:rsidRPr="00194786">
              <w:rPr>
                <w:sz w:val="22"/>
                <w:szCs w:val="22"/>
                <w:lang w:val="en-US"/>
              </w:rPr>
              <w:t xml:space="preserve">maza tukšā tilpuma, inerta, temperatūras kontrolēta kamera (nerūsējošā tērauda/PTFE/PEEK) ar ≥10 MOX sensoru masīvu (sensorus un detaļas nodrošina Pircējs) un programmējamiem temperatūras modulācijas režīmiem selektivitātes uzlabošanai ; </w:t>
            </w:r>
          </w:p>
          <w:p w14:paraId="73436CA9" w14:textId="77777777" w:rsidR="4515FE20" w:rsidRPr="00194786" w:rsidRDefault="4515FE20" w:rsidP="00857A16">
            <w:pPr>
              <w:keepNext/>
              <w:numPr>
                <w:ilvl w:val="0"/>
                <w:numId w:val="11"/>
              </w:numPr>
              <w:ind w:left="314"/>
              <w:jc w:val="both"/>
              <w:outlineLvl w:val="5"/>
              <w:rPr>
                <w:sz w:val="22"/>
                <w:szCs w:val="22"/>
                <w:lang w:val="en-US"/>
              </w:rPr>
            </w:pPr>
            <w:r w:rsidRPr="00194786">
              <w:rPr>
                <w:sz w:val="22"/>
                <w:szCs w:val="22"/>
                <w:lang w:val="en-US"/>
              </w:rPr>
              <w:t xml:space="preserve">paraugu ņemšana, izmantojot ierobežotāju vai vārstu, lai piegādātu noteiktu alikvotu, vienlaikus izlaižot lieko plūsmu; </w:t>
            </w:r>
          </w:p>
          <w:p w14:paraId="7CAC8807" w14:textId="77777777" w:rsidR="4515FE20" w:rsidRPr="00194786" w:rsidRDefault="4515FE20" w:rsidP="00857A16">
            <w:pPr>
              <w:keepNext/>
              <w:numPr>
                <w:ilvl w:val="0"/>
                <w:numId w:val="11"/>
              </w:numPr>
              <w:ind w:left="314"/>
              <w:jc w:val="both"/>
              <w:outlineLvl w:val="5"/>
              <w:rPr>
                <w:sz w:val="22"/>
                <w:szCs w:val="22"/>
                <w:lang w:val="en-US"/>
              </w:rPr>
            </w:pPr>
            <w:r w:rsidRPr="00194786">
              <w:rPr>
                <w:sz w:val="22"/>
                <w:szCs w:val="22"/>
                <w:vertAlign w:val="subscript"/>
                <w:lang w:val="en-US"/>
              </w:rPr>
              <w:t xml:space="preserve">CO2 noteikšana </w:t>
            </w:r>
            <w:r w:rsidRPr="00194786">
              <w:rPr>
                <w:sz w:val="22"/>
                <w:szCs w:val="22"/>
                <w:lang w:val="en-US"/>
              </w:rPr>
              <w:t xml:space="preserve">elpas trūkuma beigās alveolu fāzes sinhronizācijai un kvalitātes karodziņiem; </w:t>
            </w:r>
          </w:p>
          <w:p w14:paraId="01EB5F52" w14:textId="77777777" w:rsidR="4515FE20" w:rsidRPr="00194786" w:rsidRDefault="4515FE20" w:rsidP="00857A16">
            <w:pPr>
              <w:keepNext/>
              <w:numPr>
                <w:ilvl w:val="0"/>
                <w:numId w:val="11"/>
              </w:numPr>
              <w:ind w:left="314"/>
              <w:jc w:val="both"/>
              <w:outlineLvl w:val="5"/>
              <w:rPr>
                <w:sz w:val="22"/>
                <w:szCs w:val="22"/>
                <w:lang w:val="en-US"/>
              </w:rPr>
            </w:pPr>
            <w:r w:rsidRPr="00194786">
              <w:rPr>
                <w:sz w:val="22"/>
                <w:szCs w:val="22"/>
                <w:lang w:val="en-US"/>
              </w:rPr>
              <w:t xml:space="preserve">integrēta masas plūsmas un diferenciālā spiediena noteikšana; </w:t>
            </w:r>
          </w:p>
          <w:p w14:paraId="3DB47A1F" w14:textId="77777777" w:rsidR="4515FE20" w:rsidRPr="00194786" w:rsidRDefault="4515FE20" w:rsidP="00857A16">
            <w:pPr>
              <w:keepNext/>
              <w:numPr>
                <w:ilvl w:val="0"/>
                <w:numId w:val="11"/>
              </w:numPr>
              <w:ind w:left="314"/>
              <w:jc w:val="both"/>
              <w:outlineLvl w:val="5"/>
              <w:rPr>
                <w:sz w:val="22"/>
                <w:szCs w:val="22"/>
                <w:lang w:val="en-US"/>
              </w:rPr>
            </w:pPr>
            <w:r w:rsidRPr="00194786">
              <w:rPr>
                <w:sz w:val="22"/>
                <w:szCs w:val="22"/>
                <w:lang w:val="en-US"/>
              </w:rPr>
              <w:t xml:space="preserve">īpaša digitālā temperatūras un mitruma mērīšana; </w:t>
            </w:r>
          </w:p>
          <w:p w14:paraId="4FBDCCFB" w14:textId="77777777" w:rsidR="4515FE20" w:rsidRPr="00194786" w:rsidRDefault="4515FE20" w:rsidP="00857A16">
            <w:pPr>
              <w:keepNext/>
              <w:numPr>
                <w:ilvl w:val="0"/>
                <w:numId w:val="11"/>
              </w:numPr>
              <w:ind w:left="314"/>
              <w:jc w:val="both"/>
              <w:outlineLvl w:val="5"/>
              <w:rPr>
                <w:sz w:val="22"/>
                <w:szCs w:val="22"/>
                <w:lang w:val="en-US"/>
              </w:rPr>
            </w:pPr>
            <w:r w:rsidRPr="00194786">
              <w:rPr>
                <w:sz w:val="22"/>
                <w:szCs w:val="22"/>
                <w:lang w:val="en-US"/>
              </w:rPr>
              <w:t>vienreizējās lietošanas mutes uzgalis un</w:t>
            </w:r>
          </w:p>
          <w:p w14:paraId="3F6DA23C" w14:textId="77777777" w:rsidR="4515FE20" w:rsidRPr="00194786" w:rsidRDefault="4515FE20" w:rsidP="00857A16">
            <w:pPr>
              <w:keepNext/>
              <w:numPr>
                <w:ilvl w:val="0"/>
                <w:numId w:val="11"/>
              </w:numPr>
              <w:ind w:left="314"/>
              <w:jc w:val="both"/>
              <w:outlineLvl w:val="5"/>
              <w:rPr>
                <w:sz w:val="22"/>
                <w:szCs w:val="22"/>
                <w:lang w:val="en-US"/>
              </w:rPr>
            </w:pPr>
            <w:r w:rsidRPr="00194786">
              <w:rPr>
                <w:sz w:val="22"/>
                <w:szCs w:val="22"/>
                <w:lang w:val="en-US"/>
              </w:rPr>
              <w:t>automātiska sensoru tīrīšana.</w:t>
            </w:r>
            <w:r w:rsidRPr="00194786">
              <w:rPr>
                <w:sz w:val="22"/>
                <w:szCs w:val="22"/>
              </w:rPr>
              <w:t> </w:t>
            </w:r>
          </w:p>
          <w:p w14:paraId="6BF5A499" w14:textId="77777777" w:rsidR="00C64096" w:rsidRPr="00194786" w:rsidRDefault="346CBAC1" w:rsidP="00857A16">
            <w:pPr>
              <w:ind w:left="0" w:firstLine="0"/>
              <w:jc w:val="both"/>
              <w:rPr>
                <w:sz w:val="22"/>
                <w:szCs w:val="22"/>
                <w:lang w:val="en-US"/>
              </w:rPr>
            </w:pPr>
            <w:r w:rsidRPr="00194786">
              <w:rPr>
                <w:b/>
                <w:bCs/>
                <w:sz w:val="22"/>
                <w:szCs w:val="22"/>
                <w:lang w:val="en-US"/>
              </w:rPr>
              <w:t xml:space="preserve">GC moduļa konfigurācijai jānodrošina </w:t>
            </w:r>
            <w:r w:rsidRPr="00194786">
              <w:rPr>
                <w:sz w:val="22"/>
                <w:szCs w:val="22"/>
                <w:lang w:val="en-US"/>
              </w:rPr>
              <w:t>:</w:t>
            </w:r>
          </w:p>
          <w:p w14:paraId="49B86264" w14:textId="77777777" w:rsidR="00C64096" w:rsidRPr="00194786" w:rsidRDefault="00C64096" w:rsidP="00857A16">
            <w:pPr>
              <w:numPr>
                <w:ilvl w:val="0"/>
                <w:numId w:val="13"/>
              </w:numPr>
              <w:ind w:left="318"/>
              <w:jc w:val="both"/>
              <w:rPr>
                <w:sz w:val="22"/>
                <w:szCs w:val="22"/>
                <w:lang w:val="en-US"/>
              </w:rPr>
            </w:pPr>
            <w:r w:rsidRPr="00194786">
              <w:rPr>
                <w:sz w:val="22"/>
                <w:szCs w:val="22"/>
                <w:lang w:val="en-US"/>
              </w:rPr>
              <w:t xml:space="preserve">slēgtas cilpas nesēja stabilitāte; </w:t>
            </w:r>
          </w:p>
          <w:p w14:paraId="41A363E1" w14:textId="77777777" w:rsidR="00C64096" w:rsidRPr="00194786" w:rsidRDefault="00C64096" w:rsidP="00857A16">
            <w:pPr>
              <w:numPr>
                <w:ilvl w:val="0"/>
                <w:numId w:val="13"/>
              </w:numPr>
              <w:ind w:left="318"/>
              <w:jc w:val="both"/>
              <w:rPr>
                <w:sz w:val="22"/>
                <w:szCs w:val="22"/>
                <w:lang w:val="en-US"/>
              </w:rPr>
            </w:pPr>
            <w:r w:rsidRPr="00194786">
              <w:rPr>
                <w:sz w:val="22"/>
                <w:szCs w:val="22"/>
                <w:lang w:val="en-US"/>
              </w:rPr>
              <w:t xml:space="preserve">tiešs, nedalīts kolonnas un sensora savienojums; </w:t>
            </w:r>
          </w:p>
          <w:p w14:paraId="343B8881" w14:textId="77777777" w:rsidR="00C64096" w:rsidRPr="00194786" w:rsidRDefault="00C64096" w:rsidP="00857A16">
            <w:pPr>
              <w:numPr>
                <w:ilvl w:val="0"/>
                <w:numId w:val="13"/>
              </w:numPr>
              <w:ind w:left="318"/>
              <w:jc w:val="both"/>
              <w:rPr>
                <w:sz w:val="22"/>
                <w:szCs w:val="22"/>
                <w:lang w:val="en-US"/>
              </w:rPr>
            </w:pPr>
            <w:r w:rsidRPr="00194786">
              <w:rPr>
                <w:sz w:val="22"/>
                <w:szCs w:val="22"/>
                <w:lang w:val="en-US"/>
              </w:rPr>
              <w:t xml:space="preserve">tīra gaisa papildināšana pēc kolonnas caur apsildāmu, maza tilpuma T veida savienojumu tieši pirms sensoru kameras; </w:t>
            </w:r>
          </w:p>
          <w:p w14:paraId="6AF08791" w14:textId="77777777" w:rsidR="00C64096" w:rsidRPr="00194786" w:rsidRDefault="00C64096" w:rsidP="00857A16">
            <w:pPr>
              <w:numPr>
                <w:ilvl w:val="0"/>
                <w:numId w:val="13"/>
              </w:numPr>
              <w:ind w:left="318"/>
              <w:jc w:val="both"/>
              <w:rPr>
                <w:sz w:val="22"/>
                <w:szCs w:val="22"/>
                <w:lang w:val="en-US"/>
              </w:rPr>
            </w:pPr>
            <w:r w:rsidRPr="00194786">
              <w:rPr>
                <w:sz w:val="22"/>
                <w:szCs w:val="22"/>
                <w:lang w:val="en-US"/>
              </w:rPr>
              <w:t xml:space="preserve">niecīgs pretspiediens kolonnas izejā; </w:t>
            </w:r>
          </w:p>
          <w:p w14:paraId="288DA330" w14:textId="77777777" w:rsidR="00C64096" w:rsidRPr="00194786" w:rsidRDefault="00C64096" w:rsidP="00857A16">
            <w:pPr>
              <w:numPr>
                <w:ilvl w:val="0"/>
                <w:numId w:val="13"/>
              </w:numPr>
              <w:ind w:left="318"/>
              <w:jc w:val="both"/>
              <w:rPr>
                <w:sz w:val="22"/>
                <w:szCs w:val="22"/>
                <w:lang w:val="en-US"/>
              </w:rPr>
            </w:pPr>
            <w:r w:rsidRPr="00194786">
              <w:rPr>
                <w:sz w:val="22"/>
                <w:szCs w:val="22"/>
                <w:lang w:val="en-US"/>
              </w:rPr>
              <w:t xml:space="preserve">gāzu apmaiņa uz MOX virsmas zem 1 s; </w:t>
            </w:r>
          </w:p>
          <w:p w14:paraId="5CBA3649" w14:textId="77777777" w:rsidR="00C64096" w:rsidRPr="00194786" w:rsidRDefault="00C64096" w:rsidP="00857A16">
            <w:pPr>
              <w:numPr>
                <w:ilvl w:val="0"/>
                <w:numId w:val="13"/>
              </w:numPr>
              <w:ind w:left="318"/>
              <w:jc w:val="both"/>
              <w:rPr>
                <w:sz w:val="22"/>
                <w:szCs w:val="22"/>
                <w:lang w:val="en-US"/>
              </w:rPr>
            </w:pPr>
            <w:r w:rsidRPr="00194786">
              <w:rPr>
                <w:sz w:val="22"/>
                <w:szCs w:val="22"/>
                <w:lang w:val="en-US"/>
              </w:rPr>
              <w:t xml:space="preserve">digitālie marķieri aiztures laika izlīdzināšanai; </w:t>
            </w:r>
          </w:p>
          <w:p w14:paraId="6EC18428" w14:textId="77777777" w:rsidR="00C64096" w:rsidRPr="00194786" w:rsidRDefault="00C64096" w:rsidP="00857A16">
            <w:pPr>
              <w:numPr>
                <w:ilvl w:val="0"/>
                <w:numId w:val="13"/>
              </w:numPr>
              <w:ind w:left="318"/>
              <w:jc w:val="both"/>
              <w:rPr>
                <w:sz w:val="22"/>
                <w:szCs w:val="22"/>
              </w:rPr>
            </w:pPr>
            <w:r w:rsidRPr="00194786">
              <w:rPr>
                <w:sz w:val="22"/>
                <w:szCs w:val="22"/>
                <w:lang w:val="en-US"/>
              </w:rPr>
              <w:lastRenderedPageBreak/>
              <w:t>nesējvielu un papildināšanas plūsmu reģistrēšana ar vietējo temperatūru, spiedienu un mitrumu.</w:t>
            </w:r>
            <w:r w:rsidRPr="00194786">
              <w:rPr>
                <w:sz w:val="22"/>
                <w:szCs w:val="22"/>
              </w:rPr>
              <w:t> </w:t>
            </w:r>
          </w:p>
          <w:p w14:paraId="10F7D31E" w14:textId="77777777" w:rsidR="00C64096" w:rsidRPr="00194786" w:rsidRDefault="1333EC45" w:rsidP="00857A16">
            <w:pPr>
              <w:keepNext/>
              <w:ind w:left="0" w:firstLine="0"/>
              <w:jc w:val="both"/>
              <w:outlineLvl w:val="5"/>
              <w:rPr>
                <w:sz w:val="22"/>
                <w:szCs w:val="22"/>
              </w:rPr>
            </w:pPr>
            <w:r w:rsidRPr="00194786">
              <w:rPr>
                <w:b/>
                <w:bCs/>
                <w:sz w:val="22"/>
                <w:szCs w:val="22"/>
              </w:rPr>
              <w:t xml:space="preserve">Paraugu sagatavošanas iekārta </w:t>
            </w:r>
            <w:r w:rsidRPr="00194786">
              <w:rPr>
                <w:sz w:val="22"/>
                <w:szCs w:val="22"/>
              </w:rPr>
              <w:t>, kas optimizēta minimālai joslu paplašināšanai ar maksimālu pīķu atdalīšanu un zemām noteikšanas robežām. </w:t>
            </w:r>
            <w:r w:rsidR="346CBAC1" w:rsidRPr="00194786">
              <w:rPr>
                <w:sz w:val="22"/>
                <w:szCs w:val="22"/>
              </w:rPr>
              <w:t xml:space="preserve"> </w:t>
            </w:r>
          </w:p>
          <w:p w14:paraId="0E6ADE9F" w14:textId="77777777" w:rsidR="00C64096" w:rsidRPr="00194786" w:rsidRDefault="202330C7" w:rsidP="00857A16">
            <w:pPr>
              <w:keepNext/>
              <w:ind w:left="34" w:firstLine="0"/>
              <w:jc w:val="both"/>
              <w:outlineLvl w:val="5"/>
              <w:rPr>
                <w:sz w:val="22"/>
                <w:szCs w:val="22"/>
                <w:lang w:val="en-US"/>
              </w:rPr>
            </w:pPr>
            <w:r w:rsidRPr="00194786">
              <w:rPr>
                <w:b/>
                <w:bCs/>
                <w:sz w:val="22"/>
                <w:szCs w:val="22"/>
                <w:lang w:val="en-US"/>
              </w:rPr>
              <w:t xml:space="preserve">Programmatūras minimālā nepieciešamā funkcionalitāte </w:t>
            </w:r>
            <w:r w:rsidRPr="00194786">
              <w:rPr>
                <w:sz w:val="22"/>
                <w:szCs w:val="22"/>
                <w:lang w:val="en-US"/>
              </w:rPr>
              <w:t>:</w:t>
            </w:r>
          </w:p>
          <w:p w14:paraId="34EB407F" w14:textId="77777777" w:rsidR="00C64096" w:rsidRPr="00194786" w:rsidRDefault="202330C7" w:rsidP="00857A16">
            <w:pPr>
              <w:keepNext/>
              <w:numPr>
                <w:ilvl w:val="0"/>
                <w:numId w:val="22"/>
              </w:numPr>
              <w:ind w:left="318"/>
              <w:jc w:val="both"/>
              <w:outlineLvl w:val="5"/>
              <w:rPr>
                <w:sz w:val="22"/>
                <w:szCs w:val="22"/>
              </w:rPr>
            </w:pPr>
            <w:r w:rsidRPr="00194786">
              <w:rPr>
                <w:sz w:val="22"/>
                <w:szCs w:val="22"/>
                <w:lang w:val="en-US"/>
              </w:rPr>
              <w:t>Ierīces konfigurācija un pamata pašpārbaude.</w:t>
            </w:r>
            <w:r w:rsidRPr="00194786">
              <w:rPr>
                <w:sz w:val="22"/>
                <w:szCs w:val="22"/>
              </w:rPr>
              <w:t> </w:t>
            </w:r>
          </w:p>
          <w:p w14:paraId="40160D98" w14:textId="77777777" w:rsidR="00C64096" w:rsidRPr="00194786" w:rsidRDefault="202330C7" w:rsidP="00857A16">
            <w:pPr>
              <w:keepNext/>
              <w:numPr>
                <w:ilvl w:val="0"/>
                <w:numId w:val="22"/>
              </w:numPr>
              <w:ind w:left="318"/>
              <w:jc w:val="both"/>
              <w:outlineLvl w:val="5"/>
              <w:rPr>
                <w:sz w:val="22"/>
                <w:szCs w:val="22"/>
              </w:rPr>
            </w:pPr>
            <w:r w:rsidRPr="00194786">
              <w:rPr>
                <w:sz w:val="22"/>
                <w:szCs w:val="22"/>
              </w:rPr>
              <w:t>Neapstrādātu un apstrādātu sensoru signālu sinhronizēta iegūšana un eksportēšana (formāts: CSV/JSON) ar laika zīmogiem, kā arī sistēmas parametriem un citiem metadatiem.</w:t>
            </w:r>
          </w:p>
          <w:p w14:paraId="291468AC" w14:textId="77777777" w:rsidR="00C64096" w:rsidRPr="00194786" w:rsidRDefault="202330C7" w:rsidP="00857A16">
            <w:pPr>
              <w:keepNext/>
              <w:numPr>
                <w:ilvl w:val="0"/>
                <w:numId w:val="22"/>
              </w:numPr>
              <w:ind w:left="318"/>
              <w:jc w:val="both"/>
              <w:outlineLvl w:val="5"/>
              <w:rPr>
                <w:sz w:val="22"/>
                <w:szCs w:val="22"/>
              </w:rPr>
            </w:pPr>
            <w:r w:rsidRPr="00194786">
              <w:rPr>
                <w:sz w:val="22"/>
                <w:szCs w:val="22"/>
              </w:rPr>
              <w:t>Komunikācijas saskarne mākoņa integrācijai, izmantojot API, ko nodrošina Pircējs. </w:t>
            </w:r>
          </w:p>
          <w:p w14:paraId="0F0049E8" w14:textId="77777777" w:rsidR="00C64096" w:rsidRPr="00194786" w:rsidRDefault="202330C7" w:rsidP="00857A16">
            <w:pPr>
              <w:keepNext/>
              <w:numPr>
                <w:ilvl w:val="0"/>
                <w:numId w:val="22"/>
              </w:numPr>
              <w:ind w:left="318"/>
              <w:jc w:val="both"/>
              <w:outlineLvl w:val="5"/>
              <w:rPr>
                <w:sz w:val="22"/>
                <w:szCs w:val="22"/>
              </w:rPr>
            </w:pPr>
            <w:r w:rsidRPr="00194786">
              <w:rPr>
                <w:sz w:val="22"/>
                <w:szCs w:val="22"/>
              </w:rPr>
              <w:t>Programmatūras pielāgošana integrācijai ar Pircēja kalibrēšanas iekārtām. </w:t>
            </w:r>
          </w:p>
          <w:p w14:paraId="191FFE55" w14:textId="77777777" w:rsidR="00C64096" w:rsidRPr="00194786" w:rsidRDefault="202330C7" w:rsidP="00857A16">
            <w:pPr>
              <w:keepNext/>
              <w:numPr>
                <w:ilvl w:val="0"/>
                <w:numId w:val="22"/>
              </w:numPr>
              <w:ind w:left="318"/>
              <w:jc w:val="both"/>
              <w:outlineLvl w:val="5"/>
              <w:rPr>
                <w:sz w:val="22"/>
                <w:szCs w:val="22"/>
                <w:lang w:val="en-US"/>
              </w:rPr>
            </w:pPr>
            <w:r w:rsidRPr="00194786">
              <w:rPr>
                <w:sz w:val="22"/>
                <w:szCs w:val="22"/>
                <w:lang w:val="en-US"/>
              </w:rPr>
              <w:t>Vienkāršota lietotāja saskarne medicīnas personālam ar paraugu ņemšanas procesa grafisku attēlojumu.</w:t>
            </w:r>
          </w:p>
          <w:p w14:paraId="7B6CCD6E" w14:textId="77777777" w:rsidR="00C64096" w:rsidRPr="00194786" w:rsidRDefault="05982435" w:rsidP="00857A16">
            <w:pPr>
              <w:keepNext/>
              <w:ind w:left="0" w:firstLine="0"/>
              <w:jc w:val="both"/>
              <w:outlineLvl w:val="5"/>
              <w:rPr>
                <w:sz w:val="22"/>
                <w:szCs w:val="22"/>
                <w:lang w:val="en-US"/>
              </w:rPr>
            </w:pPr>
            <w:r w:rsidRPr="00194786">
              <w:rPr>
                <w:b/>
                <w:bCs/>
                <w:sz w:val="22"/>
                <w:szCs w:val="22"/>
                <w:lang w:val="en-US"/>
              </w:rPr>
              <w:t xml:space="preserve">Rokasgrāmata </w:t>
            </w:r>
            <w:r w:rsidRPr="00194786">
              <w:rPr>
                <w:sz w:val="22"/>
                <w:szCs w:val="22"/>
                <w:lang w:val="en-US"/>
              </w:rPr>
              <w:t>: platformas un tās lietošanas apraksts angļu valodā.</w:t>
            </w:r>
          </w:p>
          <w:p w14:paraId="1811EAE7" w14:textId="77777777" w:rsidR="00C64096" w:rsidRPr="00194786" w:rsidRDefault="4EDAEA4D" w:rsidP="00857A16">
            <w:pPr>
              <w:keepNext/>
              <w:ind w:left="0" w:firstLine="0"/>
              <w:jc w:val="both"/>
              <w:outlineLvl w:val="5"/>
              <w:rPr>
                <w:b/>
                <w:bCs/>
                <w:sz w:val="22"/>
                <w:szCs w:val="22"/>
                <w:lang w:val="en-US"/>
              </w:rPr>
            </w:pPr>
            <w:r w:rsidRPr="00194786">
              <w:rPr>
                <w:b/>
                <w:bCs/>
                <w:sz w:val="22"/>
                <w:szCs w:val="22"/>
                <w:lang w:val="en-US"/>
              </w:rPr>
              <w:t xml:space="preserve">Piegāde un montāža uz vietas: </w:t>
            </w:r>
            <w:r w:rsidRPr="00194786">
              <w:rPr>
                <w:sz w:val="22"/>
                <w:szCs w:val="22"/>
                <w:lang w:val="en-US"/>
              </w:rPr>
              <w:t xml:space="preserve">ne vēlāk kā 2026. </w:t>
            </w:r>
            <w:r>
              <w:rPr>
                <w:color w:val="000000"/>
                <w:sz w:val="22"/>
                <w:szCs w:val="22"/>
                <w:lang w:val="en-US"/>
              </w:rPr>
              <w:t xml:space="preserve">gada </w:t>
            </w:r>
            <w:r w:rsidR="00F818A0">
              <w:rPr>
                <w:color w:val="000000"/>
                <w:sz w:val="22"/>
                <w:szCs w:val="22"/>
                <w:lang w:val="en-US"/>
              </w:rPr>
              <w:t>30.jūnijs.</w:t>
            </w:r>
          </w:p>
        </w:tc>
      </w:tr>
      <w:tr w:rsidR="0E2C6178" w:rsidRPr="00194786" w14:paraId="4FC7965C" w14:textId="77777777" w:rsidTr="00F5337F">
        <w:trPr>
          <w:trHeight w:val="300"/>
        </w:trPr>
        <w:tc>
          <w:tcPr>
            <w:tcW w:w="851" w:type="dxa"/>
            <w:tcBorders>
              <w:top w:val="single" w:sz="4" w:space="0" w:color="000000"/>
              <w:left w:val="single" w:sz="4" w:space="0" w:color="000000"/>
              <w:bottom w:val="single" w:sz="4" w:space="0" w:color="000000"/>
              <w:right w:val="single" w:sz="4" w:space="0" w:color="000000"/>
            </w:tcBorders>
          </w:tcPr>
          <w:p w14:paraId="369561D5" w14:textId="77777777" w:rsidR="3787B1FB" w:rsidRPr="00194786" w:rsidRDefault="3787B1FB" w:rsidP="00857A16">
            <w:pPr>
              <w:rPr>
                <w:sz w:val="22"/>
                <w:szCs w:val="22"/>
                <w:lang w:val="en-US"/>
              </w:rPr>
            </w:pPr>
            <w:r w:rsidRPr="00194786">
              <w:rPr>
                <w:sz w:val="22"/>
                <w:szCs w:val="22"/>
                <w:lang w:val="en-US"/>
              </w:rPr>
              <w:lastRenderedPageBreak/>
              <w:t>3.</w:t>
            </w:r>
          </w:p>
        </w:tc>
        <w:tc>
          <w:tcPr>
            <w:tcW w:w="2098" w:type="dxa"/>
            <w:tcBorders>
              <w:top w:val="single" w:sz="4" w:space="0" w:color="000000"/>
              <w:left w:val="single" w:sz="4" w:space="0" w:color="000000"/>
              <w:bottom w:val="single" w:sz="4" w:space="0" w:color="000000"/>
              <w:right w:val="single" w:sz="4" w:space="0" w:color="000000"/>
            </w:tcBorders>
          </w:tcPr>
          <w:p w14:paraId="1BD6E9A5" w14:textId="77777777" w:rsidR="2C11E59B" w:rsidRPr="00194786" w:rsidRDefault="00DB38B2" w:rsidP="00DB38B2">
            <w:pPr>
              <w:ind w:left="-2" w:firstLine="0"/>
              <w:jc w:val="both"/>
              <w:rPr>
                <w:sz w:val="22"/>
                <w:szCs w:val="22"/>
                <w:lang w:val="en-US"/>
              </w:rPr>
            </w:pPr>
            <w:r>
              <w:rPr>
                <w:sz w:val="22"/>
                <w:szCs w:val="22"/>
                <w:lang w:val="en-US"/>
              </w:rPr>
              <w:t>Ize</w:t>
            </w:r>
            <w:r w:rsidR="2C11E59B" w:rsidRPr="00194786">
              <w:rPr>
                <w:sz w:val="22"/>
                <w:szCs w:val="22"/>
                <w:lang w:val="en-US"/>
              </w:rPr>
              <w:t xml:space="preserve">lpas </w:t>
            </w:r>
            <w:r>
              <w:rPr>
                <w:sz w:val="22"/>
                <w:szCs w:val="22"/>
                <w:lang w:val="en-US"/>
              </w:rPr>
              <w:t>analizatoru</w:t>
            </w:r>
            <w:r w:rsidR="2C11E59B" w:rsidRPr="00194786">
              <w:rPr>
                <w:sz w:val="22"/>
                <w:szCs w:val="22"/>
                <w:lang w:val="en-US"/>
              </w:rPr>
              <w:t xml:space="preserve"> kalibrēšanas </w:t>
            </w:r>
            <w:r>
              <w:rPr>
                <w:sz w:val="22"/>
                <w:szCs w:val="22"/>
                <w:lang w:val="en-US"/>
              </w:rPr>
              <w:t xml:space="preserve">sistēma </w:t>
            </w:r>
            <w:r w:rsidR="2C11E59B" w:rsidRPr="00194786">
              <w:rPr>
                <w:sz w:val="22"/>
                <w:szCs w:val="22"/>
                <w:lang w:val="en-US"/>
              </w:rPr>
              <w:t>ar vadības programmatūr</w:t>
            </w:r>
            <w:r w:rsidR="00275E8C">
              <w:rPr>
                <w:sz w:val="22"/>
                <w:szCs w:val="22"/>
                <w:lang w:val="en-US"/>
              </w:rPr>
              <w:t>as nodrošinājumu</w:t>
            </w:r>
          </w:p>
        </w:tc>
        <w:tc>
          <w:tcPr>
            <w:tcW w:w="850" w:type="dxa"/>
            <w:tcBorders>
              <w:top w:val="single" w:sz="4" w:space="0" w:color="000000"/>
              <w:left w:val="single" w:sz="4" w:space="0" w:color="000000"/>
              <w:bottom w:val="single" w:sz="4" w:space="0" w:color="000000"/>
              <w:right w:val="single" w:sz="4" w:space="0" w:color="000000"/>
            </w:tcBorders>
          </w:tcPr>
          <w:p w14:paraId="1ECE3171" w14:textId="77777777" w:rsidR="2C11E59B" w:rsidRPr="00194786" w:rsidRDefault="2C11E59B" w:rsidP="00857A16">
            <w:pPr>
              <w:jc w:val="both"/>
              <w:rPr>
                <w:sz w:val="22"/>
                <w:szCs w:val="22"/>
                <w:lang w:val="en-US"/>
              </w:rPr>
            </w:pPr>
            <w:r w:rsidRPr="00194786">
              <w:rPr>
                <w:sz w:val="22"/>
                <w:szCs w:val="22"/>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674B6F00" w14:textId="77777777" w:rsidR="2C11E59B" w:rsidRPr="00194786" w:rsidRDefault="2C11E59B" w:rsidP="00857A16">
            <w:pPr>
              <w:jc w:val="both"/>
              <w:rPr>
                <w:sz w:val="22"/>
                <w:szCs w:val="22"/>
                <w:lang w:val="en-US"/>
              </w:rPr>
            </w:pPr>
            <w:r w:rsidRPr="00194786">
              <w:rPr>
                <w:sz w:val="22"/>
                <w:szCs w:val="22"/>
                <w:lang w:val="en-US"/>
              </w:rPr>
              <w:t>platforma</w:t>
            </w:r>
          </w:p>
        </w:tc>
        <w:tc>
          <w:tcPr>
            <w:tcW w:w="9663" w:type="dxa"/>
            <w:tcBorders>
              <w:top w:val="single" w:sz="4" w:space="0" w:color="000000"/>
              <w:left w:val="single" w:sz="4" w:space="0" w:color="000000"/>
              <w:bottom w:val="single" w:sz="4" w:space="0" w:color="000000"/>
              <w:right w:val="single" w:sz="4" w:space="0" w:color="000000"/>
            </w:tcBorders>
          </w:tcPr>
          <w:p w14:paraId="53EE409F" w14:textId="77777777" w:rsidR="0E2C6178" w:rsidRPr="00194786" w:rsidRDefault="0E2C6178" w:rsidP="00857A16">
            <w:pPr>
              <w:pStyle w:val="ListParagraph"/>
              <w:spacing w:line="288" w:lineRule="auto"/>
              <w:ind w:left="0"/>
              <w:jc w:val="both"/>
              <w:rPr>
                <w:sz w:val="22"/>
                <w:szCs w:val="22"/>
                <w:lang w:val="en-US"/>
              </w:rPr>
            </w:pPr>
            <w:r w:rsidRPr="00194786">
              <w:rPr>
                <w:b/>
                <w:bCs/>
                <w:sz w:val="22"/>
                <w:szCs w:val="22"/>
                <w:lang w:val="en-US"/>
              </w:rPr>
              <w:t xml:space="preserve">Kalibrēšanas platformas bāzes sistēmai </w:t>
            </w:r>
            <w:r w:rsidR="193C1E02" w:rsidRPr="00194786">
              <w:rPr>
                <w:sz w:val="22"/>
                <w:szCs w:val="22"/>
                <w:lang w:val="en-US"/>
              </w:rPr>
              <w:t>jāietver:</w:t>
            </w:r>
          </w:p>
          <w:p w14:paraId="7631E3A2" w14:textId="77777777" w:rsidR="0E2C6178" w:rsidRPr="00194786" w:rsidRDefault="0E2C6178" w:rsidP="00857A16">
            <w:pPr>
              <w:keepNext/>
              <w:numPr>
                <w:ilvl w:val="0"/>
                <w:numId w:val="22"/>
              </w:numPr>
              <w:ind w:left="318"/>
              <w:jc w:val="both"/>
              <w:outlineLvl w:val="5"/>
              <w:rPr>
                <w:sz w:val="22"/>
                <w:szCs w:val="22"/>
                <w:lang w:val="en-US"/>
              </w:rPr>
            </w:pPr>
            <w:r w:rsidRPr="00194786">
              <w:rPr>
                <w:sz w:val="22"/>
                <w:szCs w:val="22"/>
                <w:lang w:val="en-US"/>
              </w:rPr>
              <w:t>daudzkanālu (4 GOS + nulles gaiss + mitrums + skābeklis) masas plūsmas regulatori (MFC) atšķaidītāja un analīta līnijām; precizitāte ±1% no uzdotās vērtības, ±0,2% no pilnas skalas; atkārtojamība ±0,3% no nolasījuma;</w:t>
            </w:r>
          </w:p>
          <w:p w14:paraId="72F6AFD1" w14:textId="77777777" w:rsidR="0E2C6178" w:rsidRPr="00194786" w:rsidRDefault="0E2C6178" w:rsidP="00857A16">
            <w:pPr>
              <w:keepNext/>
              <w:numPr>
                <w:ilvl w:val="0"/>
                <w:numId w:val="22"/>
              </w:numPr>
              <w:ind w:left="318"/>
              <w:jc w:val="both"/>
              <w:outlineLvl w:val="5"/>
              <w:rPr>
                <w:sz w:val="22"/>
                <w:szCs w:val="22"/>
                <w:lang w:val="en-US"/>
              </w:rPr>
            </w:pPr>
            <w:r w:rsidRPr="00194786">
              <w:rPr>
                <w:sz w:val="22"/>
                <w:szCs w:val="22"/>
                <w:lang w:val="en-US"/>
              </w:rPr>
              <w:t xml:space="preserve">divpakāpju atšķaidīšanas modulis (gāzes MFC + atšķaidīšanas MFC, kopā ≥ 15 MFC) ppb līmeņa elpas GOS mērķiem; 3/2 ceļu vārsti ieslēgšanas/izslēgšanas un skalošanas stāvoklim; MFC iestatījumu programmatūras aprēķināšana no sertificētām gāzes balonu koncentrācijām; </w:t>
            </w:r>
          </w:p>
          <w:p w14:paraId="7CC3C967" w14:textId="77777777" w:rsidR="0E2C6178" w:rsidRPr="00194786" w:rsidRDefault="0E2C6178" w:rsidP="00857A16">
            <w:pPr>
              <w:keepNext/>
              <w:numPr>
                <w:ilvl w:val="0"/>
                <w:numId w:val="22"/>
              </w:numPr>
              <w:ind w:left="318"/>
              <w:jc w:val="both"/>
              <w:outlineLvl w:val="5"/>
              <w:rPr>
                <w:sz w:val="22"/>
                <w:szCs w:val="22"/>
                <w:lang w:val="en-US"/>
              </w:rPr>
            </w:pPr>
            <w:r w:rsidRPr="00194786">
              <w:rPr>
                <w:sz w:val="22"/>
                <w:szCs w:val="22"/>
                <w:lang w:val="en-US"/>
              </w:rPr>
              <w:t>nesējgāze, ko nodrošina nulles gaisa ģenerators ar instrumentam atbilstošu tīrību (kopējo ogļūdeņražu koncentrācija ≤ 0,1 ppm, rasas punkts ≤ -50 °C );</w:t>
            </w:r>
          </w:p>
          <w:p w14:paraId="7E126495" w14:textId="77777777" w:rsidR="0E2C6178" w:rsidRPr="00194786" w:rsidRDefault="0E2C6178" w:rsidP="00857A16">
            <w:pPr>
              <w:keepNext/>
              <w:numPr>
                <w:ilvl w:val="0"/>
                <w:numId w:val="22"/>
              </w:numPr>
              <w:ind w:left="318"/>
              <w:jc w:val="both"/>
              <w:outlineLvl w:val="5"/>
              <w:rPr>
                <w:color w:val="000000"/>
                <w:sz w:val="22"/>
                <w:szCs w:val="22"/>
                <w:lang w:val="en-US"/>
              </w:rPr>
            </w:pPr>
            <w:r w:rsidRPr="00194786">
              <w:rPr>
                <w:sz w:val="22"/>
                <w:szCs w:val="22"/>
                <w:lang w:val="en-US"/>
              </w:rPr>
              <w:t>izmantot sertificētus gāzu maisījumus, lai apmācītu, kalibrētu un nodrošinātu datu pārsūtīšanu starp sensoru gāzes analizatoriem, aptverot:</w:t>
            </w:r>
          </w:p>
          <w:p w14:paraId="22A9A530" w14:textId="77777777" w:rsidR="0E2C6178" w:rsidRPr="00194786" w:rsidRDefault="0E2C6178" w:rsidP="00857A16">
            <w:pPr>
              <w:pStyle w:val="ListParagraph"/>
              <w:numPr>
                <w:ilvl w:val="1"/>
                <w:numId w:val="4"/>
              </w:numPr>
              <w:spacing w:line="288" w:lineRule="auto"/>
              <w:ind w:left="621"/>
              <w:jc w:val="both"/>
              <w:rPr>
                <w:color w:val="000000"/>
                <w:sz w:val="22"/>
                <w:szCs w:val="22"/>
                <w:lang w:val="en-US"/>
              </w:rPr>
            </w:pPr>
            <w:r w:rsidRPr="00194786">
              <w:rPr>
                <w:sz w:val="22"/>
                <w:szCs w:val="22"/>
                <w:lang w:val="en-US"/>
              </w:rPr>
              <w:t>vispārīgas ar elpu saistītas GOS klases selektivitātes kartēšanai, sensoru novecošanai un nobīdes korekcijām (C4–C10 aldehīdi, spirti, karbonskābes) un</w:t>
            </w:r>
          </w:p>
          <w:p w14:paraId="6132DC0E" w14:textId="77777777" w:rsidR="0E2C6178" w:rsidRPr="00194786" w:rsidRDefault="0E2C6178" w:rsidP="00857A16">
            <w:pPr>
              <w:pStyle w:val="ListParagraph"/>
              <w:numPr>
                <w:ilvl w:val="1"/>
                <w:numId w:val="4"/>
              </w:numPr>
              <w:spacing w:line="288" w:lineRule="auto"/>
              <w:ind w:left="621"/>
              <w:jc w:val="both"/>
              <w:rPr>
                <w:color w:val="000000"/>
                <w:sz w:val="22"/>
                <w:szCs w:val="22"/>
                <w:lang w:val="en-US"/>
              </w:rPr>
            </w:pPr>
            <w:r w:rsidRPr="00194786">
              <w:rPr>
                <w:sz w:val="22"/>
                <w:szCs w:val="22"/>
                <w:lang w:val="en-US"/>
              </w:rPr>
              <w:t xml:space="preserve">specifiski biomarķieri un traucējošie faktori mērķtiecīgām pārbaudēm: piridīns, dimetilsulfīds, acetons, nonanāls, dekanāls utt., </w:t>
            </w:r>
            <w:r w:rsidRPr="00194786">
              <w:rPr>
                <w:color w:val="000000"/>
                <w:sz w:val="22"/>
                <w:szCs w:val="22"/>
                <w:lang w:val="en-US"/>
              </w:rPr>
              <w:t xml:space="preserve">un definēti traucējošie faktori (CO, H2 </w:t>
            </w:r>
            <w:r w:rsidRPr="00194786">
              <w:rPr>
                <w:color w:val="000000"/>
                <w:sz w:val="22"/>
                <w:szCs w:val="22"/>
                <w:vertAlign w:val="subscript"/>
                <w:lang w:val="en-US"/>
              </w:rPr>
              <w:t xml:space="preserve">, </w:t>
            </w:r>
            <w:r w:rsidRPr="00194786">
              <w:rPr>
                <w:color w:val="000000"/>
                <w:sz w:val="22"/>
                <w:szCs w:val="22"/>
                <w:lang w:val="en-US"/>
              </w:rPr>
              <w:t>RH) fizioloģiski un apkārtējās vides temperatūrai atbilstošā līmenī.</w:t>
            </w:r>
          </w:p>
          <w:p w14:paraId="7730F912" w14:textId="77777777" w:rsidR="0E2C6178" w:rsidRPr="00194786" w:rsidRDefault="0E2C6178" w:rsidP="00857A16">
            <w:pPr>
              <w:pStyle w:val="ListParagraph"/>
              <w:spacing w:line="288" w:lineRule="auto"/>
              <w:ind w:left="0"/>
              <w:jc w:val="both"/>
              <w:rPr>
                <w:sz w:val="22"/>
                <w:szCs w:val="22"/>
                <w:lang w:val="en-US"/>
              </w:rPr>
            </w:pPr>
            <w:r w:rsidRPr="00194786">
              <w:rPr>
                <w:sz w:val="22"/>
                <w:szCs w:val="22"/>
                <w:lang w:val="en-US"/>
              </w:rPr>
              <w:t>Materiāli: nerūsējošais tērauds/PTFE/PEEK; zems tukšais tilpums; noteikts noplūdes ātrums; tīra montāža, lai samazinātu fona gaistošo organisko savienojumu (GOS) daudzumu.</w:t>
            </w:r>
          </w:p>
          <w:p w14:paraId="2CD02EA3" w14:textId="77777777" w:rsidR="0E2C6178" w:rsidRPr="00194786" w:rsidRDefault="0E2C6178" w:rsidP="00857A16">
            <w:pPr>
              <w:pStyle w:val="ListParagraph"/>
              <w:spacing w:line="288" w:lineRule="auto"/>
              <w:ind w:left="0"/>
              <w:jc w:val="both"/>
              <w:rPr>
                <w:sz w:val="22"/>
                <w:szCs w:val="22"/>
                <w:lang w:val="en-US"/>
              </w:rPr>
            </w:pPr>
            <w:r w:rsidRPr="00194786">
              <w:rPr>
                <w:sz w:val="22"/>
                <w:szCs w:val="22"/>
                <w:lang w:val="en-US"/>
              </w:rPr>
              <w:lastRenderedPageBreak/>
              <w:t>Mitruma un temperatūras kontrole: papildu mitrināšana un kontrole, lai atdarinātu izelpotās elpas apstākļus (paplašināta jauda līdz 40°C ar iestatīto vērtību 34°C, relatīvais mitrums līdz 100%).</w:t>
            </w:r>
          </w:p>
          <w:p w14:paraId="4999E9DF" w14:textId="77777777" w:rsidR="0E2C6178" w:rsidRPr="00194786" w:rsidRDefault="0E2C6178" w:rsidP="00857A16">
            <w:pPr>
              <w:pStyle w:val="ListParagraph"/>
              <w:spacing w:line="288" w:lineRule="auto"/>
              <w:ind w:left="0"/>
              <w:jc w:val="both"/>
              <w:rPr>
                <w:sz w:val="22"/>
                <w:szCs w:val="22"/>
                <w:lang w:val="en-US"/>
              </w:rPr>
            </w:pPr>
            <w:r w:rsidRPr="00194786">
              <w:rPr>
                <w:sz w:val="22"/>
                <w:szCs w:val="22"/>
                <w:lang w:val="en-US"/>
              </w:rPr>
              <w:t>Izsekojamība: kalibrēšana atbilstoši sertificētiem gāzes standartiem; nenoteiktības dokumentēšana (ISO izsekojamība).</w:t>
            </w:r>
          </w:p>
          <w:p w14:paraId="30ADF4DE" w14:textId="77777777" w:rsidR="79854224" w:rsidRPr="00194786" w:rsidRDefault="79854224" w:rsidP="00857A16">
            <w:pPr>
              <w:spacing w:line="288" w:lineRule="auto"/>
              <w:ind w:left="0" w:firstLine="0"/>
              <w:jc w:val="both"/>
              <w:rPr>
                <w:sz w:val="22"/>
                <w:szCs w:val="22"/>
                <w:lang w:val="en-US"/>
              </w:rPr>
            </w:pPr>
            <w:r w:rsidRPr="00194786">
              <w:rPr>
                <w:sz w:val="22"/>
                <w:szCs w:val="22"/>
                <w:lang w:val="en-US"/>
              </w:rPr>
              <w:t xml:space="preserve">Nepieciešamā programmatūras </w:t>
            </w:r>
            <w:r w:rsidR="173E6FDC" w:rsidRPr="00194786">
              <w:rPr>
                <w:b/>
                <w:bCs/>
                <w:sz w:val="22"/>
                <w:szCs w:val="22"/>
                <w:lang w:val="en-US"/>
              </w:rPr>
              <w:t xml:space="preserve">funkcionalitāte </w:t>
            </w:r>
            <w:r w:rsidRPr="00194786">
              <w:rPr>
                <w:sz w:val="22"/>
                <w:szCs w:val="22"/>
                <w:lang w:val="en-US"/>
              </w:rPr>
              <w:t>:</w:t>
            </w:r>
          </w:p>
          <w:p w14:paraId="1C97AEDC" w14:textId="77777777" w:rsidR="79854224" w:rsidRPr="00194786" w:rsidRDefault="79854224" w:rsidP="00857A16">
            <w:pPr>
              <w:keepNext/>
              <w:numPr>
                <w:ilvl w:val="0"/>
                <w:numId w:val="22"/>
              </w:numPr>
              <w:ind w:left="318"/>
              <w:jc w:val="both"/>
              <w:outlineLvl w:val="5"/>
              <w:rPr>
                <w:sz w:val="22"/>
                <w:szCs w:val="22"/>
                <w:lang w:val="en-US"/>
              </w:rPr>
            </w:pPr>
            <w:r w:rsidRPr="00194786">
              <w:rPr>
                <w:sz w:val="22"/>
                <w:szCs w:val="22"/>
                <w:lang w:val="en-US"/>
              </w:rPr>
              <w:t>Uz protokoliem balstīta atšķaidīšanas, mitrināšanas un temperatūras kontrole, MFC un vārstu pārvaldība, kā arī protokolu saglabāšana un versiju veidošana.</w:t>
            </w:r>
          </w:p>
          <w:p w14:paraId="021BE8F8" w14:textId="77777777" w:rsidR="79854224" w:rsidRPr="00194786" w:rsidRDefault="79854224" w:rsidP="00857A16">
            <w:pPr>
              <w:keepNext/>
              <w:numPr>
                <w:ilvl w:val="0"/>
                <w:numId w:val="22"/>
              </w:numPr>
              <w:ind w:left="318"/>
              <w:jc w:val="both"/>
              <w:outlineLvl w:val="5"/>
              <w:rPr>
                <w:sz w:val="22"/>
                <w:szCs w:val="22"/>
                <w:lang w:val="en-US"/>
              </w:rPr>
            </w:pPr>
            <w:r w:rsidRPr="00194786">
              <w:rPr>
                <w:sz w:val="22"/>
                <w:szCs w:val="22"/>
                <w:lang w:val="en-US"/>
              </w:rPr>
              <w:t>Automātiski kalibrēšanas apstākļu un rezultātu žurnāli, eksports CSV/JSON formātā.</w:t>
            </w:r>
          </w:p>
          <w:p w14:paraId="03C52AAB" w14:textId="77777777" w:rsidR="79854224" w:rsidRPr="00194786" w:rsidRDefault="79854224" w:rsidP="00857A16">
            <w:pPr>
              <w:keepNext/>
              <w:numPr>
                <w:ilvl w:val="0"/>
                <w:numId w:val="22"/>
              </w:numPr>
              <w:ind w:left="318"/>
              <w:jc w:val="both"/>
              <w:outlineLvl w:val="5"/>
              <w:rPr>
                <w:sz w:val="22"/>
                <w:szCs w:val="22"/>
                <w:lang w:val="en-US"/>
              </w:rPr>
            </w:pPr>
            <w:r w:rsidRPr="00194786">
              <w:rPr>
                <w:sz w:val="22"/>
                <w:szCs w:val="22"/>
                <w:lang w:val="en-US"/>
              </w:rPr>
              <w:t>Konfigurācijas/protokola izmaiņu, lietotāju lomu un autentifikācijas audita taka.</w:t>
            </w:r>
          </w:p>
          <w:p w14:paraId="3E029AEB" w14:textId="77777777" w:rsidR="79854224" w:rsidRPr="00194786" w:rsidRDefault="79854224" w:rsidP="00857A16">
            <w:pPr>
              <w:keepNext/>
              <w:numPr>
                <w:ilvl w:val="0"/>
                <w:numId w:val="22"/>
              </w:numPr>
              <w:ind w:left="318"/>
              <w:jc w:val="both"/>
              <w:outlineLvl w:val="5"/>
              <w:rPr>
                <w:sz w:val="22"/>
                <w:szCs w:val="22"/>
                <w:lang w:val="en-US"/>
              </w:rPr>
            </w:pPr>
            <w:r w:rsidRPr="00194786">
              <w:rPr>
                <w:sz w:val="22"/>
                <w:szCs w:val="22"/>
                <w:lang w:val="en-US"/>
              </w:rPr>
              <w:t>Saskarnes: lokāla eksportēšana, failu vai tīkla apmaiņa, draiveri bieži izmantotajiem MFC.</w:t>
            </w:r>
          </w:p>
          <w:p w14:paraId="04FE0E13" w14:textId="77777777" w:rsidR="79854224" w:rsidRPr="00194786" w:rsidRDefault="79854224" w:rsidP="00857A16">
            <w:pPr>
              <w:keepNext/>
              <w:numPr>
                <w:ilvl w:val="0"/>
                <w:numId w:val="22"/>
              </w:numPr>
              <w:ind w:left="318"/>
              <w:jc w:val="both"/>
              <w:outlineLvl w:val="5"/>
              <w:rPr>
                <w:sz w:val="22"/>
                <w:szCs w:val="22"/>
                <w:lang w:val="en-US"/>
              </w:rPr>
            </w:pPr>
            <w:r w:rsidRPr="00194786">
              <w:rPr>
                <w:sz w:val="22"/>
                <w:szCs w:val="22"/>
                <w:lang w:val="en-US"/>
              </w:rPr>
              <w:t>Izvietošana: lokāli (Windows/Linux) vai ierīcē; attālināts atbalsts pēc vienošanās.</w:t>
            </w:r>
          </w:p>
          <w:p w14:paraId="216E9F88" w14:textId="77777777" w:rsidR="79854224" w:rsidRPr="00194786" w:rsidRDefault="79854224" w:rsidP="00857A16">
            <w:pPr>
              <w:keepNext/>
              <w:numPr>
                <w:ilvl w:val="0"/>
                <w:numId w:val="22"/>
              </w:numPr>
              <w:ind w:left="318"/>
              <w:jc w:val="both"/>
              <w:outlineLvl w:val="5"/>
              <w:rPr>
                <w:sz w:val="22"/>
                <w:szCs w:val="22"/>
                <w:lang w:val="en-US"/>
              </w:rPr>
            </w:pPr>
            <w:r w:rsidRPr="00194786">
              <w:rPr>
                <w:sz w:val="22"/>
                <w:szCs w:val="22"/>
                <w:lang w:val="en-US"/>
              </w:rPr>
              <w:t>Komunikācijas saskarne mākoņa integrācijai, izmantojot Pircēja nodrošinātu API.</w:t>
            </w:r>
          </w:p>
          <w:p w14:paraId="2BEAF9D3" w14:textId="77777777" w:rsidR="79854224" w:rsidRPr="00194786" w:rsidRDefault="79854224" w:rsidP="00857A16">
            <w:pPr>
              <w:keepNext/>
              <w:numPr>
                <w:ilvl w:val="0"/>
                <w:numId w:val="22"/>
              </w:numPr>
              <w:ind w:left="318"/>
              <w:jc w:val="both"/>
              <w:outlineLvl w:val="5"/>
              <w:rPr>
                <w:sz w:val="22"/>
                <w:szCs w:val="22"/>
                <w:lang w:val="en-US"/>
              </w:rPr>
            </w:pPr>
            <w:r w:rsidRPr="00194786">
              <w:rPr>
                <w:sz w:val="22"/>
                <w:szCs w:val="22"/>
                <w:lang w:val="en-US"/>
              </w:rPr>
              <w:t>Laikrindu datubāze un MQTT atbalsts.</w:t>
            </w:r>
          </w:p>
          <w:p w14:paraId="707EF030" w14:textId="77777777" w:rsidR="15E034CA" w:rsidRPr="00194786" w:rsidRDefault="15E034CA" w:rsidP="00857A16">
            <w:pPr>
              <w:keepNext/>
              <w:numPr>
                <w:ilvl w:val="0"/>
                <w:numId w:val="22"/>
              </w:numPr>
              <w:ind w:left="318"/>
              <w:jc w:val="both"/>
              <w:outlineLvl w:val="5"/>
              <w:rPr>
                <w:sz w:val="22"/>
                <w:szCs w:val="22"/>
                <w:lang w:val="en-US"/>
              </w:rPr>
            </w:pPr>
            <w:r w:rsidRPr="00194786">
              <w:rPr>
                <w:sz w:val="22"/>
                <w:szCs w:val="22"/>
                <w:lang w:val="en-US"/>
              </w:rPr>
              <w:t>Programmatūras atjauninājumi mijiedarbībai ar Pircēja prototipa ierīcēm.</w:t>
            </w:r>
          </w:p>
          <w:p w14:paraId="50D147CA" w14:textId="77777777" w:rsidR="735787F0" w:rsidRPr="00194786" w:rsidRDefault="735787F0" w:rsidP="00857A16">
            <w:pPr>
              <w:keepNext/>
              <w:ind w:left="0" w:firstLine="0"/>
              <w:jc w:val="both"/>
              <w:outlineLvl w:val="5"/>
              <w:rPr>
                <w:sz w:val="22"/>
                <w:szCs w:val="22"/>
                <w:lang w:val="en-US"/>
              </w:rPr>
            </w:pPr>
            <w:r w:rsidRPr="00194786">
              <w:rPr>
                <w:b/>
                <w:bCs/>
                <w:sz w:val="22"/>
                <w:szCs w:val="22"/>
                <w:lang w:val="en-US"/>
              </w:rPr>
              <w:t xml:space="preserve">Rokasgrāmata </w:t>
            </w:r>
            <w:r w:rsidRPr="00194786">
              <w:rPr>
                <w:sz w:val="22"/>
                <w:szCs w:val="22"/>
                <w:lang w:val="en-US"/>
              </w:rPr>
              <w:t>: platformas un tās lietošanas apraksts angļu valodā.</w:t>
            </w:r>
          </w:p>
          <w:p w14:paraId="07BBEEDF" w14:textId="77777777" w:rsidR="349F10A4" w:rsidRPr="00194786" w:rsidRDefault="349F10A4" w:rsidP="00857A16">
            <w:pPr>
              <w:keepNext/>
              <w:ind w:left="0" w:firstLine="0"/>
              <w:jc w:val="both"/>
              <w:outlineLvl w:val="5"/>
              <w:rPr>
                <w:b/>
                <w:bCs/>
                <w:sz w:val="22"/>
                <w:szCs w:val="22"/>
                <w:lang w:val="en-US"/>
              </w:rPr>
            </w:pPr>
            <w:r w:rsidRPr="00194786">
              <w:rPr>
                <w:b/>
                <w:bCs/>
                <w:sz w:val="22"/>
                <w:szCs w:val="22"/>
                <w:lang w:val="en-US"/>
              </w:rPr>
              <w:t xml:space="preserve">Piegāde un montāža uz vietas: </w:t>
            </w:r>
            <w:r w:rsidRPr="00194786">
              <w:rPr>
                <w:sz w:val="22"/>
                <w:szCs w:val="22"/>
                <w:lang w:val="en-US"/>
              </w:rPr>
              <w:t xml:space="preserve">ne vēlāk kā 2026. gada </w:t>
            </w:r>
            <w:r w:rsidR="00DA74A2">
              <w:rPr>
                <w:color w:val="000000"/>
                <w:sz w:val="22"/>
                <w:szCs w:val="22"/>
                <w:lang w:val="en-US"/>
              </w:rPr>
              <w:t>31.marts.</w:t>
            </w:r>
          </w:p>
        </w:tc>
      </w:tr>
      <w:tr w:rsidR="0E2C6178" w:rsidRPr="00194786" w14:paraId="1429D1BE" w14:textId="77777777" w:rsidTr="00194786">
        <w:trPr>
          <w:trHeight w:val="1502"/>
        </w:trPr>
        <w:tc>
          <w:tcPr>
            <w:tcW w:w="851" w:type="dxa"/>
            <w:tcBorders>
              <w:top w:val="single" w:sz="4" w:space="0" w:color="000000"/>
              <w:left w:val="single" w:sz="4" w:space="0" w:color="000000"/>
              <w:bottom w:val="single" w:sz="4" w:space="0" w:color="000000"/>
              <w:right w:val="single" w:sz="4" w:space="0" w:color="000000"/>
            </w:tcBorders>
          </w:tcPr>
          <w:p w14:paraId="36E02DDA" w14:textId="77777777" w:rsidR="66F12A05" w:rsidRPr="00194786" w:rsidRDefault="66F12A05" w:rsidP="00857A16">
            <w:pPr>
              <w:rPr>
                <w:sz w:val="22"/>
                <w:szCs w:val="22"/>
                <w:lang w:val="en-US"/>
              </w:rPr>
            </w:pPr>
            <w:r w:rsidRPr="00194786">
              <w:rPr>
                <w:sz w:val="22"/>
                <w:szCs w:val="22"/>
                <w:lang w:val="en-US"/>
              </w:rPr>
              <w:lastRenderedPageBreak/>
              <w:t>4.</w:t>
            </w:r>
          </w:p>
        </w:tc>
        <w:tc>
          <w:tcPr>
            <w:tcW w:w="2098" w:type="dxa"/>
            <w:tcBorders>
              <w:top w:val="single" w:sz="4" w:space="0" w:color="000000"/>
              <w:left w:val="single" w:sz="4" w:space="0" w:color="000000"/>
              <w:bottom w:val="single" w:sz="4" w:space="0" w:color="000000"/>
              <w:right w:val="single" w:sz="4" w:space="0" w:color="000000"/>
            </w:tcBorders>
          </w:tcPr>
          <w:p w14:paraId="514BC349" w14:textId="77777777" w:rsidR="66F12A05" w:rsidRPr="00194786" w:rsidRDefault="66F12A05" w:rsidP="00857A16">
            <w:pPr>
              <w:jc w:val="both"/>
              <w:rPr>
                <w:sz w:val="22"/>
                <w:szCs w:val="22"/>
                <w:lang w:val="en-US"/>
              </w:rPr>
            </w:pPr>
            <w:r w:rsidRPr="00194786">
              <w:rPr>
                <w:sz w:val="22"/>
                <w:szCs w:val="22"/>
                <w:lang w:val="en-US"/>
              </w:rPr>
              <w:t>Atbalsts un apkope</w:t>
            </w:r>
          </w:p>
        </w:tc>
        <w:tc>
          <w:tcPr>
            <w:tcW w:w="850" w:type="dxa"/>
            <w:tcBorders>
              <w:top w:val="single" w:sz="4" w:space="0" w:color="000000"/>
              <w:left w:val="single" w:sz="4" w:space="0" w:color="000000"/>
              <w:bottom w:val="single" w:sz="4" w:space="0" w:color="000000"/>
              <w:right w:val="single" w:sz="4" w:space="0" w:color="000000"/>
            </w:tcBorders>
          </w:tcPr>
          <w:p w14:paraId="628F9F1C" w14:textId="77777777" w:rsidR="0E2C6178" w:rsidRPr="00194786" w:rsidRDefault="0E2C6178" w:rsidP="00857A16">
            <w:pPr>
              <w:jc w:val="both"/>
              <w:rPr>
                <w:sz w:val="22"/>
                <w:szCs w:val="22"/>
                <w:lang w:val="en-US"/>
              </w:rPr>
            </w:pPr>
          </w:p>
        </w:tc>
        <w:tc>
          <w:tcPr>
            <w:tcW w:w="992" w:type="dxa"/>
            <w:tcBorders>
              <w:top w:val="single" w:sz="4" w:space="0" w:color="000000"/>
              <w:left w:val="single" w:sz="4" w:space="0" w:color="000000"/>
              <w:bottom w:val="single" w:sz="4" w:space="0" w:color="000000"/>
              <w:right w:val="single" w:sz="4" w:space="0" w:color="000000"/>
            </w:tcBorders>
          </w:tcPr>
          <w:p w14:paraId="3AD7DBF9" w14:textId="77777777" w:rsidR="0E2C6178" w:rsidRPr="00194786" w:rsidRDefault="0E2C6178" w:rsidP="00857A16">
            <w:pPr>
              <w:jc w:val="both"/>
              <w:rPr>
                <w:sz w:val="22"/>
                <w:szCs w:val="22"/>
                <w:lang w:val="en-US"/>
              </w:rPr>
            </w:pPr>
          </w:p>
        </w:tc>
        <w:tc>
          <w:tcPr>
            <w:tcW w:w="9663" w:type="dxa"/>
            <w:tcBorders>
              <w:top w:val="single" w:sz="4" w:space="0" w:color="000000"/>
              <w:left w:val="single" w:sz="4" w:space="0" w:color="000000"/>
              <w:bottom w:val="single" w:sz="4" w:space="0" w:color="000000"/>
              <w:right w:val="single" w:sz="4" w:space="0" w:color="000000"/>
            </w:tcBorders>
          </w:tcPr>
          <w:p w14:paraId="061EC164" w14:textId="77777777" w:rsidR="00430799" w:rsidRPr="00194786" w:rsidRDefault="00430799" w:rsidP="00430799">
            <w:pPr>
              <w:keepNext/>
              <w:ind w:left="0" w:firstLine="0"/>
              <w:jc w:val="both"/>
              <w:outlineLvl w:val="5"/>
              <w:rPr>
                <w:sz w:val="22"/>
                <w:szCs w:val="22"/>
                <w:lang w:val="en-US"/>
              </w:rPr>
            </w:pPr>
            <w:r w:rsidRPr="00194786">
              <w:rPr>
                <w:sz w:val="22"/>
                <w:szCs w:val="22"/>
                <w:lang w:val="en-US"/>
              </w:rPr>
              <w:t xml:space="preserve">1., 2. un 3. punktam Piegādātājs nodrošina montāžu uz vietas un nodošanu ekspluatācijā, operatoru apmācību, regulāru attiecīgās vadības programmatūras (analizatoru un kalibrēšanas </w:t>
            </w:r>
            <w:r w:rsidR="001B6507">
              <w:rPr>
                <w:sz w:val="22"/>
                <w:szCs w:val="22"/>
                <w:lang w:val="en-US"/>
              </w:rPr>
              <w:t>sistēmas)</w:t>
            </w:r>
            <w:r w:rsidRPr="00194786">
              <w:rPr>
                <w:sz w:val="22"/>
                <w:szCs w:val="22"/>
                <w:lang w:val="en-US"/>
              </w:rPr>
              <w:t xml:space="preserve"> apkopi un atjauninājumus 2 gadu laikā.</w:t>
            </w:r>
          </w:p>
          <w:p w14:paraId="64EDDC50" w14:textId="77777777" w:rsidR="0367DB23" w:rsidRPr="00194786" w:rsidRDefault="00430799" w:rsidP="00430799">
            <w:pPr>
              <w:keepNext/>
              <w:ind w:left="34" w:firstLine="0"/>
              <w:jc w:val="both"/>
              <w:outlineLvl w:val="5"/>
              <w:rPr>
                <w:sz w:val="22"/>
                <w:szCs w:val="22"/>
                <w:lang w:val="en-US"/>
              </w:rPr>
            </w:pPr>
            <w:r w:rsidRPr="00194786">
              <w:rPr>
                <w:sz w:val="22"/>
                <w:szCs w:val="22"/>
                <w:lang w:val="en-US"/>
              </w:rPr>
              <w:t>Saistītā dokumentācija: pieņemšanas testu procedūras un ziņojumi, tostarp GC iespējotu analizatoru datu piemēri – korelācijas protokols un ziņojums salīdzinājumā ar GC-MS atsauces mērījumiem.</w:t>
            </w:r>
          </w:p>
        </w:tc>
      </w:tr>
    </w:tbl>
    <w:p w14:paraId="23600FFC" w14:textId="77777777" w:rsidR="0E2C6178" w:rsidRPr="00194786" w:rsidRDefault="0E2C6178">
      <w:pPr>
        <w:rPr>
          <w:sz w:val="22"/>
          <w:szCs w:val="22"/>
        </w:rPr>
      </w:pPr>
    </w:p>
    <w:p w14:paraId="37520599" w14:textId="77777777" w:rsidR="009109D9" w:rsidRDefault="009109D9" w:rsidP="0E2C6178">
      <w:pPr>
        <w:ind w:left="0" w:hanging="2"/>
        <w:jc w:val="both"/>
        <w:rPr>
          <w:i/>
          <w:iCs/>
          <w:sz w:val="22"/>
          <w:szCs w:val="22"/>
          <w:lang w:val="en-US"/>
        </w:rPr>
      </w:pPr>
    </w:p>
    <w:p w14:paraId="60AD8A42" w14:textId="1CBC5FE0" w:rsidR="00102087" w:rsidRPr="00102087" w:rsidRDefault="00102087" w:rsidP="00102087">
      <w:pPr>
        <w:pStyle w:val="Header"/>
        <w:jc w:val="both"/>
        <w:rPr>
          <w:iCs/>
          <w:sz w:val="22"/>
          <w:szCs w:val="22"/>
          <w:lang w:val="lv-LV"/>
        </w:rPr>
      </w:pPr>
      <w:r w:rsidRPr="00102087">
        <w:rPr>
          <w:iCs/>
          <w:sz w:val="22"/>
          <w:szCs w:val="22"/>
          <w:lang w:val="lv-LV"/>
        </w:rPr>
        <w:t>Pretendenta</w:t>
      </w:r>
      <w:r w:rsidR="009958D0">
        <w:rPr>
          <w:iCs/>
          <w:sz w:val="22"/>
          <w:szCs w:val="22"/>
          <w:lang w:val="lv-LV"/>
        </w:rPr>
        <w:t xml:space="preserve"> vai tā </w:t>
      </w:r>
      <w:r w:rsidRPr="00102087">
        <w:rPr>
          <w:iCs/>
          <w:sz w:val="22"/>
          <w:szCs w:val="22"/>
          <w:lang w:val="lv-LV"/>
        </w:rPr>
        <w:t xml:space="preserve"> </w:t>
      </w:r>
      <w:r w:rsidR="00726FFF">
        <w:rPr>
          <w:sz w:val="22"/>
          <w:szCs w:val="22"/>
        </w:rPr>
        <w:t>pilnvarotā</w:t>
      </w:r>
      <w:r w:rsidR="00726FFF" w:rsidRPr="004F555A">
        <w:rPr>
          <w:sz w:val="22"/>
          <w:szCs w:val="22"/>
        </w:rPr>
        <w:t xml:space="preserve"> </w:t>
      </w:r>
      <w:r w:rsidRPr="00102087">
        <w:rPr>
          <w:iCs/>
          <w:sz w:val="22"/>
          <w:szCs w:val="22"/>
          <w:lang w:val="lv-LV"/>
        </w:rPr>
        <w:t>pārstāvja vārds un uzvārds _____________________________</w:t>
      </w:r>
    </w:p>
    <w:p w14:paraId="7C9DF158" w14:textId="77777777" w:rsidR="00102087" w:rsidRPr="00102087" w:rsidRDefault="00102087" w:rsidP="00102087">
      <w:pPr>
        <w:pStyle w:val="Header"/>
        <w:jc w:val="both"/>
        <w:rPr>
          <w:iCs/>
          <w:sz w:val="22"/>
          <w:szCs w:val="22"/>
          <w:lang w:val="lv-LV"/>
        </w:rPr>
      </w:pPr>
      <w:r w:rsidRPr="00102087">
        <w:rPr>
          <w:iCs/>
          <w:sz w:val="22"/>
          <w:szCs w:val="22"/>
          <w:lang w:val="lv-LV"/>
        </w:rPr>
        <w:t>Amats ______________________</w:t>
      </w:r>
    </w:p>
    <w:p w14:paraId="5240C856" w14:textId="77777777" w:rsidR="00102087" w:rsidRPr="00102087" w:rsidRDefault="00102087" w:rsidP="00102087">
      <w:pPr>
        <w:pStyle w:val="Header"/>
        <w:jc w:val="both"/>
        <w:rPr>
          <w:iCs/>
          <w:sz w:val="22"/>
          <w:szCs w:val="22"/>
          <w:lang w:val="lv-LV"/>
        </w:rPr>
      </w:pPr>
    </w:p>
    <w:p w14:paraId="1A525F64" w14:textId="77777777" w:rsidR="00102087" w:rsidRPr="00102087" w:rsidRDefault="00102087" w:rsidP="00102087">
      <w:pPr>
        <w:pStyle w:val="Header"/>
        <w:jc w:val="both"/>
        <w:rPr>
          <w:iCs/>
          <w:sz w:val="22"/>
          <w:szCs w:val="22"/>
          <w:lang w:val="lv-LV"/>
        </w:rPr>
      </w:pPr>
    </w:p>
    <w:p w14:paraId="65223221" w14:textId="77777777" w:rsidR="00102087" w:rsidRPr="00102087" w:rsidRDefault="00102087" w:rsidP="00102087">
      <w:pPr>
        <w:pStyle w:val="Header"/>
        <w:jc w:val="both"/>
        <w:rPr>
          <w:i/>
          <w:sz w:val="22"/>
          <w:szCs w:val="22"/>
          <w:lang w:val="lv-LV"/>
        </w:rPr>
      </w:pPr>
      <w:r w:rsidRPr="00102087">
        <w:rPr>
          <w:i/>
          <w:iCs/>
          <w:sz w:val="22"/>
          <w:szCs w:val="22"/>
          <w:lang w:val="lv-LV"/>
        </w:rPr>
        <w:t>Šī dokumenta parakstīšanas datums ir pievienotā droša elektroniskā paraksta un tā laika zīmoga datums.</w:t>
      </w:r>
    </w:p>
    <w:p w14:paraId="6BE9FBAB" w14:textId="77777777" w:rsidR="00102087" w:rsidRPr="00102087" w:rsidRDefault="00102087" w:rsidP="00102087">
      <w:pPr>
        <w:pStyle w:val="Header"/>
        <w:jc w:val="both"/>
        <w:rPr>
          <w:i/>
          <w:iCs/>
          <w:sz w:val="22"/>
          <w:szCs w:val="22"/>
          <w:lang w:val="lv-LV"/>
        </w:rPr>
      </w:pPr>
      <w:r w:rsidRPr="00102087">
        <w:rPr>
          <w:i/>
          <w:iCs/>
          <w:sz w:val="22"/>
          <w:szCs w:val="22"/>
          <w:lang w:val="lv-LV"/>
        </w:rPr>
        <w:t xml:space="preserve">Piedāvājumu (t.sk. šo dokumentu) paraksta pretendenta pārstāvis ar drošu elektronisko parakstu un laika zīmogu. </w:t>
      </w:r>
    </w:p>
    <w:p w14:paraId="0A68CD9B" w14:textId="77777777" w:rsidR="00102087" w:rsidRPr="00102087" w:rsidRDefault="00102087" w:rsidP="00102087">
      <w:pPr>
        <w:rPr>
          <w:sz w:val="22"/>
          <w:szCs w:val="22"/>
          <w:lang w:val="lv-LV"/>
        </w:rPr>
      </w:pPr>
    </w:p>
    <w:sectPr w:rsidR="00102087" w:rsidRPr="00102087" w:rsidSect="00DE13ED">
      <w:footerReference w:type="even" r:id="rId8"/>
      <w:footerReference w:type="default" r:id="rId9"/>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A442" w14:textId="77777777" w:rsidR="00746A96" w:rsidRDefault="00746A96" w:rsidP="00330ECC">
      <w:pPr>
        <w:spacing w:line="240" w:lineRule="auto"/>
      </w:pPr>
      <w:r>
        <w:separator/>
      </w:r>
    </w:p>
  </w:endnote>
  <w:endnote w:type="continuationSeparator" w:id="0">
    <w:p w14:paraId="41B37078" w14:textId="77777777" w:rsidR="00746A96" w:rsidRDefault="00746A96" w:rsidP="00330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Arial&quot;,sans-serif">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1DBE" w14:textId="77777777" w:rsidR="00330ECC" w:rsidRDefault="00330E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CDCB50D" w14:textId="77777777" w:rsidR="00330ECC" w:rsidRDefault="00330ECC" w:rsidP="00330E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1308" w14:textId="77777777" w:rsidR="00330ECC" w:rsidRDefault="00330E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FEE5E2" w14:textId="77777777" w:rsidR="00330ECC" w:rsidRDefault="00330ECC" w:rsidP="00330E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0D3DE" w14:textId="77777777" w:rsidR="00746A96" w:rsidRDefault="00746A96" w:rsidP="00330ECC">
      <w:pPr>
        <w:spacing w:line="240" w:lineRule="auto"/>
      </w:pPr>
      <w:r>
        <w:separator/>
      </w:r>
    </w:p>
  </w:footnote>
  <w:footnote w:type="continuationSeparator" w:id="0">
    <w:p w14:paraId="3572995F" w14:textId="77777777" w:rsidR="00746A96" w:rsidRDefault="00746A96" w:rsidP="00330E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1B2"/>
    <w:multiLevelType w:val="hybridMultilevel"/>
    <w:tmpl w:val="3D2AE06E"/>
    <w:lvl w:ilvl="0" w:tplc="709437AC">
      <w:start w:val="1"/>
      <w:numFmt w:val="decimal"/>
      <w:lvlText w:val="%1."/>
      <w:lvlJc w:val="left"/>
      <w:pPr>
        <w:ind w:left="1020" w:hanging="360"/>
      </w:pPr>
    </w:lvl>
    <w:lvl w:ilvl="1" w:tplc="382686C8">
      <w:start w:val="1"/>
      <w:numFmt w:val="decimal"/>
      <w:lvlText w:val="%2."/>
      <w:lvlJc w:val="left"/>
      <w:pPr>
        <w:ind w:left="1020" w:hanging="360"/>
      </w:pPr>
    </w:lvl>
    <w:lvl w:ilvl="2" w:tplc="2ADED99A">
      <w:start w:val="1"/>
      <w:numFmt w:val="decimal"/>
      <w:lvlText w:val="%3."/>
      <w:lvlJc w:val="left"/>
      <w:pPr>
        <w:ind w:left="1020" w:hanging="360"/>
      </w:pPr>
    </w:lvl>
    <w:lvl w:ilvl="3" w:tplc="AC048C10">
      <w:start w:val="1"/>
      <w:numFmt w:val="decimal"/>
      <w:lvlText w:val="%4."/>
      <w:lvlJc w:val="left"/>
      <w:pPr>
        <w:ind w:left="1020" w:hanging="360"/>
      </w:pPr>
    </w:lvl>
    <w:lvl w:ilvl="4" w:tplc="E570AAF8">
      <w:start w:val="1"/>
      <w:numFmt w:val="decimal"/>
      <w:lvlText w:val="%5."/>
      <w:lvlJc w:val="left"/>
      <w:pPr>
        <w:ind w:left="1020" w:hanging="360"/>
      </w:pPr>
    </w:lvl>
    <w:lvl w:ilvl="5" w:tplc="5AD8ABE0">
      <w:start w:val="1"/>
      <w:numFmt w:val="decimal"/>
      <w:lvlText w:val="%6."/>
      <w:lvlJc w:val="left"/>
      <w:pPr>
        <w:ind w:left="1020" w:hanging="360"/>
      </w:pPr>
    </w:lvl>
    <w:lvl w:ilvl="6" w:tplc="51408F16">
      <w:start w:val="1"/>
      <w:numFmt w:val="decimal"/>
      <w:lvlText w:val="%7."/>
      <w:lvlJc w:val="left"/>
      <w:pPr>
        <w:ind w:left="1020" w:hanging="360"/>
      </w:pPr>
    </w:lvl>
    <w:lvl w:ilvl="7" w:tplc="EA5C711E">
      <w:start w:val="1"/>
      <w:numFmt w:val="decimal"/>
      <w:lvlText w:val="%8."/>
      <w:lvlJc w:val="left"/>
      <w:pPr>
        <w:ind w:left="1020" w:hanging="360"/>
      </w:pPr>
    </w:lvl>
    <w:lvl w:ilvl="8" w:tplc="F4D67056">
      <w:start w:val="1"/>
      <w:numFmt w:val="decimal"/>
      <w:lvlText w:val="%9."/>
      <w:lvlJc w:val="left"/>
      <w:pPr>
        <w:ind w:left="1020" w:hanging="360"/>
      </w:pPr>
    </w:lvl>
  </w:abstractNum>
  <w:abstractNum w:abstractNumId="1" w15:restartNumberingAfterBreak="0">
    <w:nsid w:val="01E0100F"/>
    <w:multiLevelType w:val="multilevel"/>
    <w:tmpl w:val="8058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6016B"/>
    <w:multiLevelType w:val="hybridMultilevel"/>
    <w:tmpl w:val="4C7ECE24"/>
    <w:lvl w:ilvl="0" w:tplc="EC82E3A2">
      <w:start w:val="1"/>
      <w:numFmt w:val="bullet"/>
      <w:lvlText w:val="-"/>
      <w:lvlJc w:val="left"/>
      <w:pPr>
        <w:ind w:left="720" w:hanging="360"/>
      </w:pPr>
      <w:rPr>
        <w:rFonts w:ascii="&quot;Arial&quot;,sans-serif" w:hAnsi="&quot;Arial&quot;,sans-serif" w:hint="default"/>
      </w:rPr>
    </w:lvl>
    <w:lvl w:ilvl="1" w:tplc="68223D00">
      <w:start w:val="1"/>
      <w:numFmt w:val="bullet"/>
      <w:lvlText w:val="o"/>
      <w:lvlJc w:val="left"/>
      <w:pPr>
        <w:ind w:left="1440" w:hanging="360"/>
      </w:pPr>
      <w:rPr>
        <w:rFonts w:ascii="Courier New" w:hAnsi="Courier New" w:hint="default"/>
      </w:rPr>
    </w:lvl>
    <w:lvl w:ilvl="2" w:tplc="BCA83158">
      <w:start w:val="1"/>
      <w:numFmt w:val="bullet"/>
      <w:lvlText w:val=""/>
      <w:lvlJc w:val="left"/>
      <w:pPr>
        <w:ind w:left="2160" w:hanging="360"/>
      </w:pPr>
      <w:rPr>
        <w:rFonts w:ascii="Wingdings" w:hAnsi="Wingdings" w:hint="default"/>
      </w:rPr>
    </w:lvl>
    <w:lvl w:ilvl="3" w:tplc="6DBC5206">
      <w:start w:val="1"/>
      <w:numFmt w:val="bullet"/>
      <w:lvlText w:val=""/>
      <w:lvlJc w:val="left"/>
      <w:pPr>
        <w:ind w:left="2880" w:hanging="360"/>
      </w:pPr>
      <w:rPr>
        <w:rFonts w:ascii="Symbol" w:hAnsi="Symbol" w:hint="default"/>
      </w:rPr>
    </w:lvl>
    <w:lvl w:ilvl="4" w:tplc="22EAAD98">
      <w:start w:val="1"/>
      <w:numFmt w:val="bullet"/>
      <w:lvlText w:val="o"/>
      <w:lvlJc w:val="left"/>
      <w:pPr>
        <w:ind w:left="3600" w:hanging="360"/>
      </w:pPr>
      <w:rPr>
        <w:rFonts w:ascii="Courier New" w:hAnsi="Courier New" w:hint="default"/>
      </w:rPr>
    </w:lvl>
    <w:lvl w:ilvl="5" w:tplc="36C6BD98">
      <w:start w:val="1"/>
      <w:numFmt w:val="bullet"/>
      <w:lvlText w:val=""/>
      <w:lvlJc w:val="left"/>
      <w:pPr>
        <w:ind w:left="4320" w:hanging="360"/>
      </w:pPr>
      <w:rPr>
        <w:rFonts w:ascii="Wingdings" w:hAnsi="Wingdings" w:hint="default"/>
      </w:rPr>
    </w:lvl>
    <w:lvl w:ilvl="6" w:tplc="03820F2C">
      <w:start w:val="1"/>
      <w:numFmt w:val="bullet"/>
      <w:lvlText w:val=""/>
      <w:lvlJc w:val="left"/>
      <w:pPr>
        <w:ind w:left="5040" w:hanging="360"/>
      </w:pPr>
      <w:rPr>
        <w:rFonts w:ascii="Symbol" w:hAnsi="Symbol" w:hint="default"/>
      </w:rPr>
    </w:lvl>
    <w:lvl w:ilvl="7" w:tplc="521EC45C">
      <w:start w:val="1"/>
      <w:numFmt w:val="bullet"/>
      <w:lvlText w:val="o"/>
      <w:lvlJc w:val="left"/>
      <w:pPr>
        <w:ind w:left="5760" w:hanging="360"/>
      </w:pPr>
      <w:rPr>
        <w:rFonts w:ascii="Courier New" w:hAnsi="Courier New" w:hint="default"/>
      </w:rPr>
    </w:lvl>
    <w:lvl w:ilvl="8" w:tplc="87B83B5C">
      <w:start w:val="1"/>
      <w:numFmt w:val="bullet"/>
      <w:lvlText w:val=""/>
      <w:lvlJc w:val="left"/>
      <w:pPr>
        <w:ind w:left="6480" w:hanging="360"/>
      </w:pPr>
      <w:rPr>
        <w:rFonts w:ascii="Wingdings" w:hAnsi="Wingdings" w:hint="default"/>
      </w:rPr>
    </w:lvl>
  </w:abstractNum>
  <w:abstractNum w:abstractNumId="3" w15:restartNumberingAfterBreak="0">
    <w:nsid w:val="09400254"/>
    <w:multiLevelType w:val="hybridMultilevel"/>
    <w:tmpl w:val="D1B82C4C"/>
    <w:lvl w:ilvl="0" w:tplc="006EE3F6">
      <w:start w:val="1"/>
      <w:numFmt w:val="decimal"/>
      <w:lvlText w:val="%1)"/>
      <w:lvlJc w:val="left"/>
      <w:pPr>
        <w:ind w:left="358" w:hanging="360"/>
      </w:pPr>
      <w:rPr>
        <w:rFonts w:hint="default"/>
        <w:color w:val="EE0000"/>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4" w15:restartNumberingAfterBreak="0">
    <w:nsid w:val="129173B6"/>
    <w:multiLevelType w:val="hybridMultilevel"/>
    <w:tmpl w:val="DEC60BB8"/>
    <w:lvl w:ilvl="0" w:tplc="8006FFD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A5835D"/>
    <w:multiLevelType w:val="hybridMultilevel"/>
    <w:tmpl w:val="1E7E29A2"/>
    <w:lvl w:ilvl="0" w:tplc="AB960B8E">
      <w:start w:val="1"/>
      <w:numFmt w:val="bullet"/>
      <w:lvlText w:val="-"/>
      <w:lvlJc w:val="left"/>
      <w:pPr>
        <w:ind w:left="720" w:hanging="360"/>
      </w:pPr>
      <w:rPr>
        <w:rFonts w:ascii="&quot;Arial&quot;,sans-serif" w:hAnsi="&quot;Arial&quot;,sans-serif" w:hint="default"/>
      </w:rPr>
    </w:lvl>
    <w:lvl w:ilvl="1" w:tplc="CA04B698">
      <w:start w:val="1"/>
      <w:numFmt w:val="bullet"/>
      <w:lvlText w:val="o"/>
      <w:lvlJc w:val="left"/>
      <w:pPr>
        <w:ind w:left="1440" w:hanging="360"/>
      </w:pPr>
      <w:rPr>
        <w:rFonts w:ascii="Courier New" w:hAnsi="Courier New" w:hint="default"/>
      </w:rPr>
    </w:lvl>
    <w:lvl w:ilvl="2" w:tplc="526ECA9A">
      <w:start w:val="1"/>
      <w:numFmt w:val="bullet"/>
      <w:lvlText w:val=""/>
      <w:lvlJc w:val="left"/>
      <w:pPr>
        <w:ind w:left="2160" w:hanging="360"/>
      </w:pPr>
      <w:rPr>
        <w:rFonts w:ascii="Wingdings" w:hAnsi="Wingdings" w:hint="default"/>
      </w:rPr>
    </w:lvl>
    <w:lvl w:ilvl="3" w:tplc="195EB574">
      <w:start w:val="1"/>
      <w:numFmt w:val="bullet"/>
      <w:lvlText w:val=""/>
      <w:lvlJc w:val="left"/>
      <w:pPr>
        <w:ind w:left="2880" w:hanging="360"/>
      </w:pPr>
      <w:rPr>
        <w:rFonts w:ascii="Symbol" w:hAnsi="Symbol" w:hint="default"/>
      </w:rPr>
    </w:lvl>
    <w:lvl w:ilvl="4" w:tplc="C20AAAB0">
      <w:start w:val="1"/>
      <w:numFmt w:val="bullet"/>
      <w:lvlText w:val="o"/>
      <w:lvlJc w:val="left"/>
      <w:pPr>
        <w:ind w:left="3600" w:hanging="360"/>
      </w:pPr>
      <w:rPr>
        <w:rFonts w:ascii="Courier New" w:hAnsi="Courier New" w:hint="default"/>
      </w:rPr>
    </w:lvl>
    <w:lvl w:ilvl="5" w:tplc="D274307A">
      <w:start w:val="1"/>
      <w:numFmt w:val="bullet"/>
      <w:lvlText w:val=""/>
      <w:lvlJc w:val="left"/>
      <w:pPr>
        <w:ind w:left="4320" w:hanging="360"/>
      </w:pPr>
      <w:rPr>
        <w:rFonts w:ascii="Wingdings" w:hAnsi="Wingdings" w:hint="default"/>
      </w:rPr>
    </w:lvl>
    <w:lvl w:ilvl="6" w:tplc="003EB7D8">
      <w:start w:val="1"/>
      <w:numFmt w:val="bullet"/>
      <w:lvlText w:val=""/>
      <w:lvlJc w:val="left"/>
      <w:pPr>
        <w:ind w:left="5040" w:hanging="360"/>
      </w:pPr>
      <w:rPr>
        <w:rFonts w:ascii="Symbol" w:hAnsi="Symbol" w:hint="default"/>
      </w:rPr>
    </w:lvl>
    <w:lvl w:ilvl="7" w:tplc="65E69532">
      <w:start w:val="1"/>
      <w:numFmt w:val="bullet"/>
      <w:lvlText w:val="o"/>
      <w:lvlJc w:val="left"/>
      <w:pPr>
        <w:ind w:left="5760" w:hanging="360"/>
      </w:pPr>
      <w:rPr>
        <w:rFonts w:ascii="Courier New" w:hAnsi="Courier New" w:hint="default"/>
      </w:rPr>
    </w:lvl>
    <w:lvl w:ilvl="8" w:tplc="0A8022C2">
      <w:start w:val="1"/>
      <w:numFmt w:val="bullet"/>
      <w:lvlText w:val=""/>
      <w:lvlJc w:val="left"/>
      <w:pPr>
        <w:ind w:left="6480" w:hanging="360"/>
      </w:pPr>
      <w:rPr>
        <w:rFonts w:ascii="Wingdings" w:hAnsi="Wingdings" w:hint="default"/>
      </w:rPr>
    </w:lvl>
  </w:abstractNum>
  <w:abstractNum w:abstractNumId="6" w15:restartNumberingAfterBreak="0">
    <w:nsid w:val="1CC67F7C"/>
    <w:multiLevelType w:val="multilevel"/>
    <w:tmpl w:val="F660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DC11E"/>
    <w:multiLevelType w:val="hybridMultilevel"/>
    <w:tmpl w:val="197E4BF4"/>
    <w:lvl w:ilvl="0" w:tplc="3458916C">
      <w:start w:val="1"/>
      <w:numFmt w:val="bullet"/>
      <w:lvlText w:val="-"/>
      <w:lvlJc w:val="left"/>
      <w:pPr>
        <w:ind w:left="720" w:hanging="360"/>
      </w:pPr>
      <w:rPr>
        <w:rFonts w:ascii="&quot;Arial&quot;,sans-serif" w:hAnsi="&quot;Arial&quot;,sans-serif" w:hint="default"/>
      </w:rPr>
    </w:lvl>
    <w:lvl w:ilvl="1" w:tplc="5AE2F382">
      <w:start w:val="1"/>
      <w:numFmt w:val="bullet"/>
      <w:lvlText w:val="o"/>
      <w:lvlJc w:val="left"/>
      <w:pPr>
        <w:ind w:left="1440" w:hanging="360"/>
      </w:pPr>
      <w:rPr>
        <w:rFonts w:ascii="Courier New" w:hAnsi="Courier New" w:hint="default"/>
      </w:rPr>
    </w:lvl>
    <w:lvl w:ilvl="2" w:tplc="584E40C8">
      <w:start w:val="1"/>
      <w:numFmt w:val="bullet"/>
      <w:lvlText w:val=""/>
      <w:lvlJc w:val="left"/>
      <w:pPr>
        <w:ind w:left="2160" w:hanging="360"/>
      </w:pPr>
      <w:rPr>
        <w:rFonts w:ascii="Wingdings" w:hAnsi="Wingdings" w:hint="default"/>
      </w:rPr>
    </w:lvl>
    <w:lvl w:ilvl="3" w:tplc="98D24D00">
      <w:start w:val="1"/>
      <w:numFmt w:val="bullet"/>
      <w:lvlText w:val=""/>
      <w:lvlJc w:val="left"/>
      <w:pPr>
        <w:ind w:left="2880" w:hanging="360"/>
      </w:pPr>
      <w:rPr>
        <w:rFonts w:ascii="Symbol" w:hAnsi="Symbol" w:hint="default"/>
      </w:rPr>
    </w:lvl>
    <w:lvl w:ilvl="4" w:tplc="62908970">
      <w:start w:val="1"/>
      <w:numFmt w:val="bullet"/>
      <w:lvlText w:val="o"/>
      <w:lvlJc w:val="left"/>
      <w:pPr>
        <w:ind w:left="3600" w:hanging="360"/>
      </w:pPr>
      <w:rPr>
        <w:rFonts w:ascii="Courier New" w:hAnsi="Courier New" w:hint="default"/>
      </w:rPr>
    </w:lvl>
    <w:lvl w:ilvl="5" w:tplc="38B013BC">
      <w:start w:val="1"/>
      <w:numFmt w:val="bullet"/>
      <w:lvlText w:val=""/>
      <w:lvlJc w:val="left"/>
      <w:pPr>
        <w:ind w:left="4320" w:hanging="360"/>
      </w:pPr>
      <w:rPr>
        <w:rFonts w:ascii="Wingdings" w:hAnsi="Wingdings" w:hint="default"/>
      </w:rPr>
    </w:lvl>
    <w:lvl w:ilvl="6" w:tplc="6218AC50">
      <w:start w:val="1"/>
      <w:numFmt w:val="bullet"/>
      <w:lvlText w:val=""/>
      <w:lvlJc w:val="left"/>
      <w:pPr>
        <w:ind w:left="5040" w:hanging="360"/>
      </w:pPr>
      <w:rPr>
        <w:rFonts w:ascii="Symbol" w:hAnsi="Symbol" w:hint="default"/>
      </w:rPr>
    </w:lvl>
    <w:lvl w:ilvl="7" w:tplc="29C838A8">
      <w:start w:val="1"/>
      <w:numFmt w:val="bullet"/>
      <w:lvlText w:val="o"/>
      <w:lvlJc w:val="left"/>
      <w:pPr>
        <w:ind w:left="5760" w:hanging="360"/>
      </w:pPr>
      <w:rPr>
        <w:rFonts w:ascii="Courier New" w:hAnsi="Courier New" w:hint="default"/>
      </w:rPr>
    </w:lvl>
    <w:lvl w:ilvl="8" w:tplc="DAAEDD4A">
      <w:start w:val="1"/>
      <w:numFmt w:val="bullet"/>
      <w:lvlText w:val=""/>
      <w:lvlJc w:val="left"/>
      <w:pPr>
        <w:ind w:left="6480" w:hanging="360"/>
      </w:pPr>
      <w:rPr>
        <w:rFonts w:ascii="Wingdings" w:hAnsi="Wingdings" w:hint="default"/>
      </w:rPr>
    </w:lvl>
  </w:abstractNum>
  <w:abstractNum w:abstractNumId="8" w15:restartNumberingAfterBreak="0">
    <w:nsid w:val="2E442617"/>
    <w:multiLevelType w:val="multilevel"/>
    <w:tmpl w:val="165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3B908"/>
    <w:multiLevelType w:val="hybridMultilevel"/>
    <w:tmpl w:val="655A893A"/>
    <w:lvl w:ilvl="0" w:tplc="14BCE13E">
      <w:start w:val="1"/>
      <w:numFmt w:val="bullet"/>
      <w:lvlText w:val="-"/>
      <w:lvlJc w:val="left"/>
      <w:pPr>
        <w:ind w:left="720" w:hanging="360"/>
      </w:pPr>
      <w:rPr>
        <w:rFonts w:ascii="Aptos" w:hAnsi="Aptos" w:hint="default"/>
      </w:rPr>
    </w:lvl>
    <w:lvl w:ilvl="1" w:tplc="85F22DEA">
      <w:start w:val="1"/>
      <w:numFmt w:val="bullet"/>
      <w:lvlText w:val="o"/>
      <w:lvlJc w:val="left"/>
      <w:pPr>
        <w:ind w:left="1440" w:hanging="360"/>
      </w:pPr>
      <w:rPr>
        <w:rFonts w:ascii="Courier New" w:hAnsi="Courier New" w:hint="default"/>
      </w:rPr>
    </w:lvl>
    <w:lvl w:ilvl="2" w:tplc="EAE62700">
      <w:start w:val="1"/>
      <w:numFmt w:val="bullet"/>
      <w:lvlText w:val=""/>
      <w:lvlJc w:val="left"/>
      <w:pPr>
        <w:ind w:left="2160" w:hanging="360"/>
      </w:pPr>
      <w:rPr>
        <w:rFonts w:ascii="Wingdings" w:hAnsi="Wingdings" w:hint="default"/>
      </w:rPr>
    </w:lvl>
    <w:lvl w:ilvl="3" w:tplc="8F20433A">
      <w:start w:val="1"/>
      <w:numFmt w:val="bullet"/>
      <w:lvlText w:val=""/>
      <w:lvlJc w:val="left"/>
      <w:pPr>
        <w:ind w:left="2880" w:hanging="360"/>
      </w:pPr>
      <w:rPr>
        <w:rFonts w:ascii="Symbol" w:hAnsi="Symbol" w:hint="default"/>
      </w:rPr>
    </w:lvl>
    <w:lvl w:ilvl="4" w:tplc="9EB65674">
      <w:start w:val="1"/>
      <w:numFmt w:val="bullet"/>
      <w:lvlText w:val="o"/>
      <w:lvlJc w:val="left"/>
      <w:pPr>
        <w:ind w:left="3600" w:hanging="360"/>
      </w:pPr>
      <w:rPr>
        <w:rFonts w:ascii="Courier New" w:hAnsi="Courier New" w:hint="default"/>
      </w:rPr>
    </w:lvl>
    <w:lvl w:ilvl="5" w:tplc="194A7E76">
      <w:start w:val="1"/>
      <w:numFmt w:val="bullet"/>
      <w:lvlText w:val=""/>
      <w:lvlJc w:val="left"/>
      <w:pPr>
        <w:ind w:left="4320" w:hanging="360"/>
      </w:pPr>
      <w:rPr>
        <w:rFonts w:ascii="Wingdings" w:hAnsi="Wingdings" w:hint="default"/>
      </w:rPr>
    </w:lvl>
    <w:lvl w:ilvl="6" w:tplc="095C7370">
      <w:start w:val="1"/>
      <w:numFmt w:val="bullet"/>
      <w:lvlText w:val=""/>
      <w:lvlJc w:val="left"/>
      <w:pPr>
        <w:ind w:left="5040" w:hanging="360"/>
      </w:pPr>
      <w:rPr>
        <w:rFonts w:ascii="Symbol" w:hAnsi="Symbol" w:hint="default"/>
      </w:rPr>
    </w:lvl>
    <w:lvl w:ilvl="7" w:tplc="F2703F98">
      <w:start w:val="1"/>
      <w:numFmt w:val="bullet"/>
      <w:lvlText w:val="o"/>
      <w:lvlJc w:val="left"/>
      <w:pPr>
        <w:ind w:left="5760" w:hanging="360"/>
      </w:pPr>
      <w:rPr>
        <w:rFonts w:ascii="Courier New" w:hAnsi="Courier New" w:hint="default"/>
      </w:rPr>
    </w:lvl>
    <w:lvl w:ilvl="8" w:tplc="214A6FC0">
      <w:start w:val="1"/>
      <w:numFmt w:val="bullet"/>
      <w:lvlText w:val=""/>
      <w:lvlJc w:val="left"/>
      <w:pPr>
        <w:ind w:left="6480" w:hanging="360"/>
      </w:pPr>
      <w:rPr>
        <w:rFonts w:ascii="Wingdings" w:hAnsi="Wingdings" w:hint="default"/>
      </w:rPr>
    </w:lvl>
  </w:abstractNum>
  <w:abstractNum w:abstractNumId="10" w15:restartNumberingAfterBreak="0">
    <w:nsid w:val="381A0B37"/>
    <w:multiLevelType w:val="multilevel"/>
    <w:tmpl w:val="F8D4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B49D9"/>
    <w:multiLevelType w:val="multilevel"/>
    <w:tmpl w:val="A790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2C7447"/>
    <w:multiLevelType w:val="hybridMultilevel"/>
    <w:tmpl w:val="4582E69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59960703"/>
    <w:multiLevelType w:val="hybridMultilevel"/>
    <w:tmpl w:val="5B5072F2"/>
    <w:lvl w:ilvl="0" w:tplc="8006FFD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B3D0D00"/>
    <w:multiLevelType w:val="multilevel"/>
    <w:tmpl w:val="E330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530B7"/>
    <w:multiLevelType w:val="hybridMultilevel"/>
    <w:tmpl w:val="20FA8948"/>
    <w:lvl w:ilvl="0" w:tplc="8006FFD2">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6" w15:restartNumberingAfterBreak="0">
    <w:nsid w:val="64EC77A1"/>
    <w:multiLevelType w:val="hybridMultilevel"/>
    <w:tmpl w:val="3A5ADA7E"/>
    <w:lvl w:ilvl="0" w:tplc="8006FFD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ACA5B26"/>
    <w:multiLevelType w:val="hybridMultilevel"/>
    <w:tmpl w:val="FFC23A78"/>
    <w:lvl w:ilvl="0" w:tplc="907A1444">
      <w:start w:val="1"/>
      <w:numFmt w:val="bullet"/>
      <w:lvlText w:val="-"/>
      <w:lvlJc w:val="left"/>
      <w:pPr>
        <w:ind w:left="720" w:hanging="360"/>
      </w:pPr>
      <w:rPr>
        <w:rFonts w:ascii="&quot;Arial&quot;,sans-serif" w:hAnsi="&quot;Arial&quot;,sans-serif" w:hint="default"/>
      </w:rPr>
    </w:lvl>
    <w:lvl w:ilvl="1" w:tplc="F46C6422">
      <w:start w:val="1"/>
      <w:numFmt w:val="bullet"/>
      <w:lvlText w:val="o"/>
      <w:lvlJc w:val="left"/>
      <w:pPr>
        <w:ind w:left="1440" w:hanging="360"/>
      </w:pPr>
      <w:rPr>
        <w:rFonts w:ascii="Courier New" w:hAnsi="Courier New" w:hint="default"/>
      </w:rPr>
    </w:lvl>
    <w:lvl w:ilvl="2" w:tplc="039CC39C">
      <w:start w:val="1"/>
      <w:numFmt w:val="bullet"/>
      <w:lvlText w:val=""/>
      <w:lvlJc w:val="left"/>
      <w:pPr>
        <w:ind w:left="2160" w:hanging="360"/>
      </w:pPr>
      <w:rPr>
        <w:rFonts w:ascii="Wingdings" w:hAnsi="Wingdings" w:hint="default"/>
      </w:rPr>
    </w:lvl>
    <w:lvl w:ilvl="3" w:tplc="C5840A58">
      <w:start w:val="1"/>
      <w:numFmt w:val="bullet"/>
      <w:lvlText w:val=""/>
      <w:lvlJc w:val="left"/>
      <w:pPr>
        <w:ind w:left="2880" w:hanging="360"/>
      </w:pPr>
      <w:rPr>
        <w:rFonts w:ascii="Symbol" w:hAnsi="Symbol" w:hint="default"/>
      </w:rPr>
    </w:lvl>
    <w:lvl w:ilvl="4" w:tplc="306A9D90">
      <w:start w:val="1"/>
      <w:numFmt w:val="bullet"/>
      <w:lvlText w:val="o"/>
      <w:lvlJc w:val="left"/>
      <w:pPr>
        <w:ind w:left="3600" w:hanging="360"/>
      </w:pPr>
      <w:rPr>
        <w:rFonts w:ascii="Courier New" w:hAnsi="Courier New" w:hint="default"/>
      </w:rPr>
    </w:lvl>
    <w:lvl w:ilvl="5" w:tplc="3184FB1C">
      <w:start w:val="1"/>
      <w:numFmt w:val="bullet"/>
      <w:lvlText w:val=""/>
      <w:lvlJc w:val="left"/>
      <w:pPr>
        <w:ind w:left="4320" w:hanging="360"/>
      </w:pPr>
      <w:rPr>
        <w:rFonts w:ascii="Wingdings" w:hAnsi="Wingdings" w:hint="default"/>
      </w:rPr>
    </w:lvl>
    <w:lvl w:ilvl="6" w:tplc="20D62E82">
      <w:start w:val="1"/>
      <w:numFmt w:val="bullet"/>
      <w:lvlText w:val=""/>
      <w:lvlJc w:val="left"/>
      <w:pPr>
        <w:ind w:left="5040" w:hanging="360"/>
      </w:pPr>
      <w:rPr>
        <w:rFonts w:ascii="Symbol" w:hAnsi="Symbol" w:hint="default"/>
      </w:rPr>
    </w:lvl>
    <w:lvl w:ilvl="7" w:tplc="8020C8DE">
      <w:start w:val="1"/>
      <w:numFmt w:val="bullet"/>
      <w:lvlText w:val="o"/>
      <w:lvlJc w:val="left"/>
      <w:pPr>
        <w:ind w:left="5760" w:hanging="360"/>
      </w:pPr>
      <w:rPr>
        <w:rFonts w:ascii="Courier New" w:hAnsi="Courier New" w:hint="default"/>
      </w:rPr>
    </w:lvl>
    <w:lvl w:ilvl="8" w:tplc="624C5B98">
      <w:start w:val="1"/>
      <w:numFmt w:val="bullet"/>
      <w:lvlText w:val=""/>
      <w:lvlJc w:val="left"/>
      <w:pPr>
        <w:ind w:left="6480" w:hanging="360"/>
      </w:pPr>
      <w:rPr>
        <w:rFonts w:ascii="Wingdings" w:hAnsi="Wingdings" w:hint="default"/>
      </w:rPr>
    </w:lvl>
  </w:abstractNum>
  <w:abstractNum w:abstractNumId="18" w15:restartNumberingAfterBreak="0">
    <w:nsid w:val="72AE5EC2"/>
    <w:multiLevelType w:val="multilevel"/>
    <w:tmpl w:val="E3A4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ACA3A"/>
    <w:multiLevelType w:val="hybridMultilevel"/>
    <w:tmpl w:val="9FC0242A"/>
    <w:lvl w:ilvl="0" w:tplc="C8002C12">
      <w:start w:val="1"/>
      <w:numFmt w:val="bullet"/>
      <w:lvlText w:val="-"/>
      <w:lvlJc w:val="left"/>
      <w:pPr>
        <w:ind w:left="720" w:hanging="360"/>
      </w:pPr>
      <w:rPr>
        <w:rFonts w:ascii="&quot;Arial&quot;,sans-serif" w:hAnsi="&quot;Arial&quot;,sans-serif" w:hint="default"/>
      </w:rPr>
    </w:lvl>
    <w:lvl w:ilvl="1" w:tplc="247C182E">
      <w:start w:val="1"/>
      <w:numFmt w:val="bullet"/>
      <w:lvlText w:val="o"/>
      <w:lvlJc w:val="left"/>
      <w:pPr>
        <w:ind w:left="1440" w:hanging="360"/>
      </w:pPr>
      <w:rPr>
        <w:rFonts w:ascii="Courier New" w:hAnsi="Courier New" w:hint="default"/>
      </w:rPr>
    </w:lvl>
    <w:lvl w:ilvl="2" w:tplc="DC1A7206">
      <w:start w:val="1"/>
      <w:numFmt w:val="bullet"/>
      <w:lvlText w:val=""/>
      <w:lvlJc w:val="left"/>
      <w:pPr>
        <w:ind w:left="2160" w:hanging="360"/>
      </w:pPr>
      <w:rPr>
        <w:rFonts w:ascii="Wingdings" w:hAnsi="Wingdings" w:hint="default"/>
      </w:rPr>
    </w:lvl>
    <w:lvl w:ilvl="3" w:tplc="F0766BFE">
      <w:start w:val="1"/>
      <w:numFmt w:val="bullet"/>
      <w:lvlText w:val=""/>
      <w:lvlJc w:val="left"/>
      <w:pPr>
        <w:ind w:left="2880" w:hanging="360"/>
      </w:pPr>
      <w:rPr>
        <w:rFonts w:ascii="Symbol" w:hAnsi="Symbol" w:hint="default"/>
      </w:rPr>
    </w:lvl>
    <w:lvl w:ilvl="4" w:tplc="57749322">
      <w:start w:val="1"/>
      <w:numFmt w:val="bullet"/>
      <w:lvlText w:val="o"/>
      <w:lvlJc w:val="left"/>
      <w:pPr>
        <w:ind w:left="3600" w:hanging="360"/>
      </w:pPr>
      <w:rPr>
        <w:rFonts w:ascii="Courier New" w:hAnsi="Courier New" w:hint="default"/>
      </w:rPr>
    </w:lvl>
    <w:lvl w:ilvl="5" w:tplc="1B283064">
      <w:start w:val="1"/>
      <w:numFmt w:val="bullet"/>
      <w:lvlText w:val=""/>
      <w:lvlJc w:val="left"/>
      <w:pPr>
        <w:ind w:left="4320" w:hanging="360"/>
      </w:pPr>
      <w:rPr>
        <w:rFonts w:ascii="Wingdings" w:hAnsi="Wingdings" w:hint="default"/>
      </w:rPr>
    </w:lvl>
    <w:lvl w:ilvl="6" w:tplc="E38C31BA">
      <w:start w:val="1"/>
      <w:numFmt w:val="bullet"/>
      <w:lvlText w:val=""/>
      <w:lvlJc w:val="left"/>
      <w:pPr>
        <w:ind w:left="5040" w:hanging="360"/>
      </w:pPr>
      <w:rPr>
        <w:rFonts w:ascii="Symbol" w:hAnsi="Symbol" w:hint="default"/>
      </w:rPr>
    </w:lvl>
    <w:lvl w:ilvl="7" w:tplc="FCF60E5E">
      <w:start w:val="1"/>
      <w:numFmt w:val="bullet"/>
      <w:lvlText w:val="o"/>
      <w:lvlJc w:val="left"/>
      <w:pPr>
        <w:ind w:left="5760" w:hanging="360"/>
      </w:pPr>
      <w:rPr>
        <w:rFonts w:ascii="Courier New" w:hAnsi="Courier New" w:hint="default"/>
      </w:rPr>
    </w:lvl>
    <w:lvl w:ilvl="8" w:tplc="93A486E4">
      <w:start w:val="1"/>
      <w:numFmt w:val="bullet"/>
      <w:lvlText w:val=""/>
      <w:lvlJc w:val="left"/>
      <w:pPr>
        <w:ind w:left="6480" w:hanging="360"/>
      </w:pPr>
      <w:rPr>
        <w:rFonts w:ascii="Wingdings" w:hAnsi="Wingdings" w:hint="default"/>
      </w:rPr>
    </w:lvl>
  </w:abstractNum>
  <w:abstractNum w:abstractNumId="20" w15:restartNumberingAfterBreak="0">
    <w:nsid w:val="7D127AF0"/>
    <w:multiLevelType w:val="multilevel"/>
    <w:tmpl w:val="1548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DB6777"/>
    <w:multiLevelType w:val="multilevel"/>
    <w:tmpl w:val="412C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345659">
    <w:abstractNumId w:val="19"/>
  </w:num>
  <w:num w:numId="2" w16cid:durableId="1975256774">
    <w:abstractNumId w:val="5"/>
  </w:num>
  <w:num w:numId="3" w16cid:durableId="356779480">
    <w:abstractNumId w:val="7"/>
  </w:num>
  <w:num w:numId="4" w16cid:durableId="1818259327">
    <w:abstractNumId w:val="9"/>
  </w:num>
  <w:num w:numId="5" w16cid:durableId="801461278">
    <w:abstractNumId w:val="17"/>
  </w:num>
  <w:num w:numId="6" w16cid:durableId="1470248428">
    <w:abstractNumId w:val="2"/>
  </w:num>
  <w:num w:numId="7" w16cid:durableId="1387493098">
    <w:abstractNumId w:val="12"/>
  </w:num>
  <w:num w:numId="8" w16cid:durableId="1142190213">
    <w:abstractNumId w:val="3"/>
  </w:num>
  <w:num w:numId="9" w16cid:durableId="2082486144">
    <w:abstractNumId w:val="0"/>
  </w:num>
  <w:num w:numId="10" w16cid:durableId="1717241555">
    <w:abstractNumId w:val="11"/>
  </w:num>
  <w:num w:numId="11" w16cid:durableId="2034377843">
    <w:abstractNumId w:val="13"/>
  </w:num>
  <w:num w:numId="12" w16cid:durableId="166943144">
    <w:abstractNumId w:val="14"/>
  </w:num>
  <w:num w:numId="13" w16cid:durableId="1561597259">
    <w:abstractNumId w:val="16"/>
  </w:num>
  <w:num w:numId="14" w16cid:durableId="455834496">
    <w:abstractNumId w:val="18"/>
  </w:num>
  <w:num w:numId="15" w16cid:durableId="727995572">
    <w:abstractNumId w:val="10"/>
  </w:num>
  <w:num w:numId="16" w16cid:durableId="1323697613">
    <w:abstractNumId w:val="6"/>
  </w:num>
  <w:num w:numId="17" w16cid:durableId="820972159">
    <w:abstractNumId w:val="21"/>
  </w:num>
  <w:num w:numId="18" w16cid:durableId="1741978863">
    <w:abstractNumId w:val="1"/>
  </w:num>
  <w:num w:numId="19" w16cid:durableId="1065643919">
    <w:abstractNumId w:val="8"/>
  </w:num>
  <w:num w:numId="20" w16cid:durableId="273904385">
    <w:abstractNumId w:val="20"/>
  </w:num>
  <w:num w:numId="21" w16cid:durableId="758792352">
    <w:abstractNumId w:val="4"/>
  </w:num>
  <w:num w:numId="22" w16cid:durableId="2278823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46"/>
    <w:rsid w:val="00014C92"/>
    <w:rsid w:val="0003547E"/>
    <w:rsid w:val="000442EB"/>
    <w:rsid w:val="00052CC4"/>
    <w:rsid w:val="000958F6"/>
    <w:rsid w:val="000A6A28"/>
    <w:rsid w:val="000B4A52"/>
    <w:rsid w:val="000C1978"/>
    <w:rsid w:val="000D4E6C"/>
    <w:rsid w:val="00102087"/>
    <w:rsid w:val="00111AE9"/>
    <w:rsid w:val="0013133F"/>
    <w:rsid w:val="00153A45"/>
    <w:rsid w:val="0016128C"/>
    <w:rsid w:val="0016232F"/>
    <w:rsid w:val="00194786"/>
    <w:rsid w:val="00197CC7"/>
    <w:rsid w:val="001A1C24"/>
    <w:rsid w:val="001A2738"/>
    <w:rsid w:val="001B6507"/>
    <w:rsid w:val="001C0E59"/>
    <w:rsid w:val="001C2D8B"/>
    <w:rsid w:val="002016B4"/>
    <w:rsid w:val="00223E29"/>
    <w:rsid w:val="00223E39"/>
    <w:rsid w:val="00242B77"/>
    <w:rsid w:val="00273946"/>
    <w:rsid w:val="00273ABC"/>
    <w:rsid w:val="00275E8C"/>
    <w:rsid w:val="00286B36"/>
    <w:rsid w:val="002A1FB3"/>
    <w:rsid w:val="002A6D53"/>
    <w:rsid w:val="002B934D"/>
    <w:rsid w:val="002C6127"/>
    <w:rsid w:val="002D2298"/>
    <w:rsid w:val="002E029C"/>
    <w:rsid w:val="002F00BC"/>
    <w:rsid w:val="0030377F"/>
    <w:rsid w:val="00310A38"/>
    <w:rsid w:val="003137A4"/>
    <w:rsid w:val="00314E1B"/>
    <w:rsid w:val="0032057B"/>
    <w:rsid w:val="00325A1F"/>
    <w:rsid w:val="00330ECC"/>
    <w:rsid w:val="00345027"/>
    <w:rsid w:val="00370B00"/>
    <w:rsid w:val="003A4D28"/>
    <w:rsid w:val="003B7FBB"/>
    <w:rsid w:val="003C01B0"/>
    <w:rsid w:val="003C6A44"/>
    <w:rsid w:val="003F013C"/>
    <w:rsid w:val="003F3AEF"/>
    <w:rsid w:val="00430799"/>
    <w:rsid w:val="00446900"/>
    <w:rsid w:val="00496D87"/>
    <w:rsid w:val="004974B8"/>
    <w:rsid w:val="004A22EC"/>
    <w:rsid w:val="004A49A9"/>
    <w:rsid w:val="004A7069"/>
    <w:rsid w:val="004C0AAD"/>
    <w:rsid w:val="004D67E0"/>
    <w:rsid w:val="004E0BF2"/>
    <w:rsid w:val="004E4D8C"/>
    <w:rsid w:val="004F1228"/>
    <w:rsid w:val="00507DD7"/>
    <w:rsid w:val="00512E88"/>
    <w:rsid w:val="00533854"/>
    <w:rsid w:val="00544158"/>
    <w:rsid w:val="00544E67"/>
    <w:rsid w:val="00545FD1"/>
    <w:rsid w:val="00546E71"/>
    <w:rsid w:val="00547861"/>
    <w:rsid w:val="00552F93"/>
    <w:rsid w:val="005605E2"/>
    <w:rsid w:val="005965F8"/>
    <w:rsid w:val="005C7814"/>
    <w:rsid w:val="005D6B6D"/>
    <w:rsid w:val="005E52B1"/>
    <w:rsid w:val="00620D55"/>
    <w:rsid w:val="006225C7"/>
    <w:rsid w:val="006259E6"/>
    <w:rsid w:val="0063108E"/>
    <w:rsid w:val="00647E83"/>
    <w:rsid w:val="00664425"/>
    <w:rsid w:val="006B74E8"/>
    <w:rsid w:val="006C148A"/>
    <w:rsid w:val="006C4A35"/>
    <w:rsid w:val="006C796C"/>
    <w:rsid w:val="006F0FF7"/>
    <w:rsid w:val="006F678E"/>
    <w:rsid w:val="007020B4"/>
    <w:rsid w:val="007031F2"/>
    <w:rsid w:val="00704575"/>
    <w:rsid w:val="0070512C"/>
    <w:rsid w:val="00722787"/>
    <w:rsid w:val="00726FFF"/>
    <w:rsid w:val="00746A96"/>
    <w:rsid w:val="0074760C"/>
    <w:rsid w:val="00756F31"/>
    <w:rsid w:val="007610C7"/>
    <w:rsid w:val="0076580C"/>
    <w:rsid w:val="007B28AA"/>
    <w:rsid w:val="007B4C28"/>
    <w:rsid w:val="007C3CBA"/>
    <w:rsid w:val="007E1B0D"/>
    <w:rsid w:val="007E4D08"/>
    <w:rsid w:val="008118D2"/>
    <w:rsid w:val="00844B8E"/>
    <w:rsid w:val="008510F0"/>
    <w:rsid w:val="008536C1"/>
    <w:rsid w:val="00855658"/>
    <w:rsid w:val="00857A16"/>
    <w:rsid w:val="00867E19"/>
    <w:rsid w:val="008714DA"/>
    <w:rsid w:val="008E71B5"/>
    <w:rsid w:val="008F0293"/>
    <w:rsid w:val="008F73E7"/>
    <w:rsid w:val="009109D9"/>
    <w:rsid w:val="009121C1"/>
    <w:rsid w:val="0091447E"/>
    <w:rsid w:val="00924532"/>
    <w:rsid w:val="00940FEF"/>
    <w:rsid w:val="009649F7"/>
    <w:rsid w:val="00967EB8"/>
    <w:rsid w:val="0097759B"/>
    <w:rsid w:val="009958D0"/>
    <w:rsid w:val="009A2515"/>
    <w:rsid w:val="009D39ED"/>
    <w:rsid w:val="009D5EE7"/>
    <w:rsid w:val="009F5447"/>
    <w:rsid w:val="009F57C6"/>
    <w:rsid w:val="00A3512C"/>
    <w:rsid w:val="00A9024B"/>
    <w:rsid w:val="00A95F4A"/>
    <w:rsid w:val="00AA338E"/>
    <w:rsid w:val="00AB179B"/>
    <w:rsid w:val="00AB27A9"/>
    <w:rsid w:val="00AC3562"/>
    <w:rsid w:val="00AC63C4"/>
    <w:rsid w:val="00AD3ABE"/>
    <w:rsid w:val="00AD6633"/>
    <w:rsid w:val="00AF7A22"/>
    <w:rsid w:val="00B134AC"/>
    <w:rsid w:val="00B24AE5"/>
    <w:rsid w:val="00B53A1C"/>
    <w:rsid w:val="00B77DBE"/>
    <w:rsid w:val="00B91E97"/>
    <w:rsid w:val="00BB3E43"/>
    <w:rsid w:val="00BE6406"/>
    <w:rsid w:val="00BE6F64"/>
    <w:rsid w:val="00BF3319"/>
    <w:rsid w:val="00C06E66"/>
    <w:rsid w:val="00C33185"/>
    <w:rsid w:val="00C4559B"/>
    <w:rsid w:val="00C6042B"/>
    <w:rsid w:val="00C64096"/>
    <w:rsid w:val="00C75691"/>
    <w:rsid w:val="00C80803"/>
    <w:rsid w:val="00C813C0"/>
    <w:rsid w:val="00C81BAC"/>
    <w:rsid w:val="00CA5B2A"/>
    <w:rsid w:val="00CB7D4E"/>
    <w:rsid w:val="00CC25CB"/>
    <w:rsid w:val="00CC2CA3"/>
    <w:rsid w:val="00CCF5BD"/>
    <w:rsid w:val="00D03BE6"/>
    <w:rsid w:val="00D30FE0"/>
    <w:rsid w:val="00D46DD9"/>
    <w:rsid w:val="00D52F2E"/>
    <w:rsid w:val="00D63D53"/>
    <w:rsid w:val="00D70315"/>
    <w:rsid w:val="00D71B96"/>
    <w:rsid w:val="00D72BFD"/>
    <w:rsid w:val="00D970AF"/>
    <w:rsid w:val="00DA1CE8"/>
    <w:rsid w:val="00DA74A2"/>
    <w:rsid w:val="00DB38B2"/>
    <w:rsid w:val="00DC4DC6"/>
    <w:rsid w:val="00DE13ED"/>
    <w:rsid w:val="00DE609B"/>
    <w:rsid w:val="00E10408"/>
    <w:rsid w:val="00E169F3"/>
    <w:rsid w:val="00E16B1A"/>
    <w:rsid w:val="00E23792"/>
    <w:rsid w:val="00E640C3"/>
    <w:rsid w:val="00E85093"/>
    <w:rsid w:val="00EA05B2"/>
    <w:rsid w:val="00EA2227"/>
    <w:rsid w:val="00EB03D9"/>
    <w:rsid w:val="00ED742B"/>
    <w:rsid w:val="00EF4C3E"/>
    <w:rsid w:val="00F00804"/>
    <w:rsid w:val="00F03550"/>
    <w:rsid w:val="00F03A9E"/>
    <w:rsid w:val="00F50F3A"/>
    <w:rsid w:val="00F5337F"/>
    <w:rsid w:val="00F55FAF"/>
    <w:rsid w:val="00F725A8"/>
    <w:rsid w:val="00F818A0"/>
    <w:rsid w:val="00FD0D13"/>
    <w:rsid w:val="00FD5B2B"/>
    <w:rsid w:val="00FE1448"/>
    <w:rsid w:val="00FE5455"/>
    <w:rsid w:val="027EF162"/>
    <w:rsid w:val="0367DB23"/>
    <w:rsid w:val="03DA0F19"/>
    <w:rsid w:val="04D052A2"/>
    <w:rsid w:val="05982435"/>
    <w:rsid w:val="07714247"/>
    <w:rsid w:val="078208B6"/>
    <w:rsid w:val="08908BD9"/>
    <w:rsid w:val="0AB2AAE3"/>
    <w:rsid w:val="0B522280"/>
    <w:rsid w:val="0CCD2CD9"/>
    <w:rsid w:val="0E2C6178"/>
    <w:rsid w:val="1012197C"/>
    <w:rsid w:val="10A56306"/>
    <w:rsid w:val="113FC300"/>
    <w:rsid w:val="13288852"/>
    <w:rsid w:val="1333EC45"/>
    <w:rsid w:val="1484F39C"/>
    <w:rsid w:val="159CCAB6"/>
    <w:rsid w:val="15E034CA"/>
    <w:rsid w:val="1620AAB2"/>
    <w:rsid w:val="173E6FDC"/>
    <w:rsid w:val="17BBCCF7"/>
    <w:rsid w:val="187E47FF"/>
    <w:rsid w:val="18C327C4"/>
    <w:rsid w:val="18E90BDB"/>
    <w:rsid w:val="193C1E02"/>
    <w:rsid w:val="19792030"/>
    <w:rsid w:val="19AA8F26"/>
    <w:rsid w:val="1C6B71FC"/>
    <w:rsid w:val="1E8AAF94"/>
    <w:rsid w:val="202330C7"/>
    <w:rsid w:val="204D84F0"/>
    <w:rsid w:val="21282D1F"/>
    <w:rsid w:val="23ACF0EA"/>
    <w:rsid w:val="25633442"/>
    <w:rsid w:val="26468942"/>
    <w:rsid w:val="274C65ED"/>
    <w:rsid w:val="288DD551"/>
    <w:rsid w:val="290BD7A4"/>
    <w:rsid w:val="2963B355"/>
    <w:rsid w:val="2AD97C9E"/>
    <w:rsid w:val="2B411503"/>
    <w:rsid w:val="2C11E59B"/>
    <w:rsid w:val="2C4F1C83"/>
    <w:rsid w:val="2D690634"/>
    <w:rsid w:val="2E67544E"/>
    <w:rsid w:val="2E685131"/>
    <w:rsid w:val="2E6EE5A9"/>
    <w:rsid w:val="2ED1E434"/>
    <w:rsid w:val="2EF6130C"/>
    <w:rsid w:val="3088B17A"/>
    <w:rsid w:val="3113C0E0"/>
    <w:rsid w:val="32663B84"/>
    <w:rsid w:val="3376AF2A"/>
    <w:rsid w:val="3446C34C"/>
    <w:rsid w:val="346CBAC1"/>
    <w:rsid w:val="3470B1E8"/>
    <w:rsid w:val="349F10A4"/>
    <w:rsid w:val="35135F7D"/>
    <w:rsid w:val="354F8814"/>
    <w:rsid w:val="3652A1DB"/>
    <w:rsid w:val="3787B1FB"/>
    <w:rsid w:val="388972E9"/>
    <w:rsid w:val="3A59C28F"/>
    <w:rsid w:val="3B422A53"/>
    <w:rsid w:val="3B723EF2"/>
    <w:rsid w:val="3E00351E"/>
    <w:rsid w:val="3E81F364"/>
    <w:rsid w:val="3FDE45E2"/>
    <w:rsid w:val="40B0A12F"/>
    <w:rsid w:val="413FF551"/>
    <w:rsid w:val="41DD919A"/>
    <w:rsid w:val="420B8FDC"/>
    <w:rsid w:val="43837CD6"/>
    <w:rsid w:val="443E949D"/>
    <w:rsid w:val="4515FE20"/>
    <w:rsid w:val="4782EC63"/>
    <w:rsid w:val="487B8AFD"/>
    <w:rsid w:val="490CDD9D"/>
    <w:rsid w:val="4927C2B7"/>
    <w:rsid w:val="4BED2159"/>
    <w:rsid w:val="4D33AB0B"/>
    <w:rsid w:val="4EDAEA4D"/>
    <w:rsid w:val="5306C175"/>
    <w:rsid w:val="5316BD3B"/>
    <w:rsid w:val="53AD1615"/>
    <w:rsid w:val="55680ECD"/>
    <w:rsid w:val="56C9967E"/>
    <w:rsid w:val="56DBC783"/>
    <w:rsid w:val="5701AA60"/>
    <w:rsid w:val="57464258"/>
    <w:rsid w:val="58B353D4"/>
    <w:rsid w:val="5BFD6C37"/>
    <w:rsid w:val="5C448526"/>
    <w:rsid w:val="5CF829B9"/>
    <w:rsid w:val="5F7A1D9A"/>
    <w:rsid w:val="5FD652FF"/>
    <w:rsid w:val="60D272D0"/>
    <w:rsid w:val="613A861F"/>
    <w:rsid w:val="61BA1E06"/>
    <w:rsid w:val="62024124"/>
    <w:rsid w:val="6456D237"/>
    <w:rsid w:val="66E25F61"/>
    <w:rsid w:val="66F12A05"/>
    <w:rsid w:val="67562B45"/>
    <w:rsid w:val="6785C4A2"/>
    <w:rsid w:val="683A12AC"/>
    <w:rsid w:val="6A5C0412"/>
    <w:rsid w:val="6D13E5FC"/>
    <w:rsid w:val="6D654C38"/>
    <w:rsid w:val="6DD83B6A"/>
    <w:rsid w:val="6E022488"/>
    <w:rsid w:val="6EB1D962"/>
    <w:rsid w:val="720E6149"/>
    <w:rsid w:val="72461047"/>
    <w:rsid w:val="725DB7AE"/>
    <w:rsid w:val="735787F0"/>
    <w:rsid w:val="74205318"/>
    <w:rsid w:val="748C114C"/>
    <w:rsid w:val="7529A882"/>
    <w:rsid w:val="7893ACE6"/>
    <w:rsid w:val="79072968"/>
    <w:rsid w:val="7935096B"/>
    <w:rsid w:val="79854224"/>
    <w:rsid w:val="79D9C288"/>
    <w:rsid w:val="7AD341B9"/>
    <w:rsid w:val="7B08BCB2"/>
    <w:rsid w:val="7C325E73"/>
    <w:rsid w:val="7D5F7F28"/>
    <w:rsid w:val="7E52789A"/>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835E"/>
  <w15:chartTrackingRefBased/>
  <w15:docId w15:val="{C2851FF0-4A2C-C447-8AFE-A5274496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en-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946"/>
    <w:pPr>
      <w:suppressAutoHyphens/>
      <w:spacing w:line="1" w:lineRule="atLeast"/>
      <w:ind w:left="-1" w:hanging="1"/>
      <w:outlineLvl w:val="0"/>
    </w:pPr>
    <w:rPr>
      <w:rFonts w:ascii="Times New Roman" w:eastAsia="Times New Roman" w:hAnsi="Times New Roman" w:cs="Times New Roman"/>
      <w:position w:val="-1"/>
      <w:sz w:val="24"/>
      <w:szCs w:val="24"/>
      <w:lang w:val="lv" w:eastAsia="zh-CN"/>
    </w:rPr>
  </w:style>
  <w:style w:type="paragraph" w:styleId="Heading1">
    <w:name w:val="heading 1"/>
    <w:basedOn w:val="Normal"/>
    <w:next w:val="Normal"/>
    <w:link w:val="Heading1Char"/>
    <w:uiPriority w:val="9"/>
    <w:qFormat/>
    <w:rsid w:val="00273946"/>
    <w:pPr>
      <w:keepNext/>
      <w:keepLines/>
      <w:spacing w:before="360" w:after="8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273946"/>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273946"/>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273946"/>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273946"/>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273946"/>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273946"/>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273946"/>
    <w:pPr>
      <w:keepNext/>
      <w:keepLines/>
      <w:outlineLvl w:val="7"/>
    </w:pPr>
    <w:rPr>
      <w:i/>
      <w:iCs/>
      <w:color w:val="272727"/>
    </w:rPr>
  </w:style>
  <w:style w:type="paragraph" w:styleId="Heading9">
    <w:name w:val="heading 9"/>
    <w:basedOn w:val="Normal"/>
    <w:next w:val="Normal"/>
    <w:link w:val="Heading9Char"/>
    <w:uiPriority w:val="9"/>
    <w:semiHidden/>
    <w:unhideWhenUsed/>
    <w:qFormat/>
    <w:rsid w:val="00273946"/>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73946"/>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273946"/>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273946"/>
    <w:rPr>
      <w:rFonts w:eastAsia="Times New Roman" w:cs="Times New Roman"/>
      <w:color w:val="0F4761"/>
      <w:sz w:val="28"/>
      <w:szCs w:val="28"/>
    </w:rPr>
  </w:style>
  <w:style w:type="character" w:customStyle="1" w:styleId="Heading4Char">
    <w:name w:val="Heading 4 Char"/>
    <w:link w:val="Heading4"/>
    <w:uiPriority w:val="9"/>
    <w:semiHidden/>
    <w:rsid w:val="00273946"/>
    <w:rPr>
      <w:rFonts w:eastAsia="Times New Roman" w:cs="Times New Roman"/>
      <w:i/>
      <w:iCs/>
      <w:color w:val="0F4761"/>
    </w:rPr>
  </w:style>
  <w:style w:type="character" w:customStyle="1" w:styleId="Heading5Char">
    <w:name w:val="Heading 5 Char"/>
    <w:link w:val="Heading5"/>
    <w:uiPriority w:val="9"/>
    <w:semiHidden/>
    <w:rsid w:val="00273946"/>
    <w:rPr>
      <w:rFonts w:eastAsia="Times New Roman" w:cs="Times New Roman"/>
      <w:color w:val="0F4761"/>
    </w:rPr>
  </w:style>
  <w:style w:type="character" w:customStyle="1" w:styleId="Heading6Char">
    <w:name w:val="Heading 6 Char"/>
    <w:link w:val="Heading6"/>
    <w:uiPriority w:val="9"/>
    <w:semiHidden/>
    <w:rsid w:val="00273946"/>
    <w:rPr>
      <w:rFonts w:eastAsia="Times New Roman" w:cs="Times New Roman"/>
      <w:i/>
      <w:iCs/>
      <w:color w:val="595959"/>
    </w:rPr>
  </w:style>
  <w:style w:type="character" w:customStyle="1" w:styleId="Heading7Char">
    <w:name w:val="Heading 7 Char"/>
    <w:link w:val="Heading7"/>
    <w:uiPriority w:val="9"/>
    <w:semiHidden/>
    <w:rsid w:val="00273946"/>
    <w:rPr>
      <w:rFonts w:eastAsia="Times New Roman" w:cs="Times New Roman"/>
      <w:color w:val="595959"/>
    </w:rPr>
  </w:style>
  <w:style w:type="character" w:customStyle="1" w:styleId="Heading8Char">
    <w:name w:val="Heading 8 Char"/>
    <w:link w:val="Heading8"/>
    <w:uiPriority w:val="9"/>
    <w:semiHidden/>
    <w:rsid w:val="00273946"/>
    <w:rPr>
      <w:rFonts w:eastAsia="Times New Roman" w:cs="Times New Roman"/>
      <w:i/>
      <w:iCs/>
      <w:color w:val="272727"/>
    </w:rPr>
  </w:style>
  <w:style w:type="character" w:customStyle="1" w:styleId="Heading9Char">
    <w:name w:val="Heading 9 Char"/>
    <w:link w:val="Heading9"/>
    <w:uiPriority w:val="9"/>
    <w:semiHidden/>
    <w:rsid w:val="00273946"/>
    <w:rPr>
      <w:rFonts w:eastAsia="Times New Roman" w:cs="Times New Roman"/>
      <w:color w:val="272727"/>
    </w:rPr>
  </w:style>
  <w:style w:type="paragraph" w:styleId="Title">
    <w:name w:val="Title"/>
    <w:basedOn w:val="Normal"/>
    <w:next w:val="Normal"/>
    <w:link w:val="TitleChar"/>
    <w:uiPriority w:val="10"/>
    <w:qFormat/>
    <w:rsid w:val="00273946"/>
    <w:pPr>
      <w:spacing w:after="80" w:line="240" w:lineRule="auto"/>
      <w:contextualSpacing/>
    </w:pPr>
    <w:rPr>
      <w:rFonts w:ascii="Aptos Display" w:hAnsi="Aptos Display"/>
      <w:spacing w:val="-10"/>
      <w:kern w:val="28"/>
      <w:sz w:val="56"/>
      <w:szCs w:val="56"/>
    </w:rPr>
  </w:style>
  <w:style w:type="character" w:customStyle="1" w:styleId="TitleChar">
    <w:name w:val="Title Char"/>
    <w:link w:val="Title"/>
    <w:uiPriority w:val="10"/>
    <w:rsid w:val="00273946"/>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273946"/>
    <w:pPr>
      <w:numPr>
        <w:ilvl w:val="1"/>
      </w:numPr>
      <w:ind w:left="-1" w:hanging="1"/>
    </w:pPr>
    <w:rPr>
      <w:color w:val="595959"/>
      <w:spacing w:val="15"/>
      <w:sz w:val="28"/>
      <w:szCs w:val="28"/>
    </w:rPr>
  </w:style>
  <w:style w:type="character" w:customStyle="1" w:styleId="SubtitleChar">
    <w:name w:val="Subtitle Char"/>
    <w:link w:val="Subtitle"/>
    <w:uiPriority w:val="11"/>
    <w:rsid w:val="00273946"/>
    <w:rPr>
      <w:rFonts w:eastAsia="Times New Roman" w:cs="Times New Roman"/>
      <w:color w:val="595959"/>
      <w:spacing w:val="15"/>
      <w:sz w:val="28"/>
      <w:szCs w:val="28"/>
    </w:rPr>
  </w:style>
  <w:style w:type="paragraph" w:styleId="Quote">
    <w:name w:val="Quote"/>
    <w:basedOn w:val="Normal"/>
    <w:next w:val="Normal"/>
    <w:link w:val="QuoteChar"/>
    <w:uiPriority w:val="29"/>
    <w:qFormat/>
    <w:rsid w:val="00273946"/>
    <w:pPr>
      <w:spacing w:before="160"/>
      <w:jc w:val="center"/>
    </w:pPr>
    <w:rPr>
      <w:i/>
      <w:iCs/>
      <w:color w:val="404040"/>
    </w:rPr>
  </w:style>
  <w:style w:type="character" w:customStyle="1" w:styleId="QuoteChar">
    <w:name w:val="Quote Char"/>
    <w:link w:val="Quote"/>
    <w:uiPriority w:val="29"/>
    <w:rsid w:val="00273946"/>
    <w:rPr>
      <w:i/>
      <w:iCs/>
      <w:color w:val="404040"/>
    </w:rPr>
  </w:style>
  <w:style w:type="paragraph" w:styleId="ListParagraph">
    <w:name w:val="List Paragraph"/>
    <w:basedOn w:val="Normal"/>
    <w:uiPriority w:val="34"/>
    <w:qFormat/>
    <w:rsid w:val="00273946"/>
    <w:pPr>
      <w:ind w:left="720"/>
      <w:contextualSpacing/>
    </w:pPr>
  </w:style>
  <w:style w:type="character" w:styleId="IntenseEmphasis">
    <w:name w:val="Intense Emphasis"/>
    <w:uiPriority w:val="21"/>
    <w:qFormat/>
    <w:rsid w:val="00273946"/>
    <w:rPr>
      <w:i/>
      <w:iCs/>
      <w:color w:val="0F4761"/>
    </w:rPr>
  </w:style>
  <w:style w:type="paragraph" w:styleId="IntenseQuote">
    <w:name w:val="Intense Quote"/>
    <w:basedOn w:val="Normal"/>
    <w:next w:val="Normal"/>
    <w:link w:val="IntenseQuoteChar"/>
    <w:uiPriority w:val="30"/>
    <w:qFormat/>
    <w:rsid w:val="00273946"/>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273946"/>
    <w:rPr>
      <w:i/>
      <w:iCs/>
      <w:color w:val="0F4761"/>
    </w:rPr>
  </w:style>
  <w:style w:type="character" w:styleId="IntenseReference">
    <w:name w:val="Intense Reference"/>
    <w:uiPriority w:val="32"/>
    <w:qFormat/>
    <w:rsid w:val="00273946"/>
    <w:rPr>
      <w:b/>
      <w:bCs/>
      <w:smallCaps/>
      <w:color w:val="0F4761"/>
      <w:spacing w:val="5"/>
    </w:rPr>
  </w:style>
  <w:style w:type="character" w:styleId="CommentReference">
    <w:name w:val="annotation reference"/>
    <w:uiPriority w:val="99"/>
    <w:semiHidden/>
    <w:unhideWhenUsed/>
    <w:rsid w:val="00DA1CE8"/>
    <w:rPr>
      <w:sz w:val="16"/>
      <w:szCs w:val="16"/>
    </w:rPr>
  </w:style>
  <w:style w:type="paragraph" w:styleId="CommentText">
    <w:name w:val="annotation text"/>
    <w:basedOn w:val="Normal"/>
    <w:link w:val="CommentTextChar"/>
    <w:uiPriority w:val="99"/>
    <w:unhideWhenUsed/>
    <w:rsid w:val="00DA1CE8"/>
    <w:pPr>
      <w:spacing w:line="240" w:lineRule="auto"/>
    </w:pPr>
    <w:rPr>
      <w:sz w:val="20"/>
      <w:szCs w:val="20"/>
    </w:rPr>
  </w:style>
  <w:style w:type="character" w:customStyle="1" w:styleId="CommentTextChar">
    <w:name w:val="Comment Text Char"/>
    <w:link w:val="CommentText"/>
    <w:uiPriority w:val="99"/>
    <w:rsid w:val="00DA1CE8"/>
    <w:rPr>
      <w:rFonts w:ascii="Times New Roman" w:eastAsia="Times New Roman" w:hAnsi="Times New Roman" w:cs="Times New Roman"/>
      <w:kern w:val="0"/>
      <w:position w:val="-1"/>
      <w:sz w:val="20"/>
      <w:szCs w:val="20"/>
      <w:lang w:val="lv" w:eastAsia="zh-CN"/>
    </w:rPr>
  </w:style>
  <w:style w:type="paragraph" w:styleId="CommentSubject">
    <w:name w:val="annotation subject"/>
    <w:basedOn w:val="CommentText"/>
    <w:next w:val="CommentText"/>
    <w:link w:val="CommentSubjectChar"/>
    <w:uiPriority w:val="99"/>
    <w:semiHidden/>
    <w:unhideWhenUsed/>
    <w:rsid w:val="00DA1CE8"/>
    <w:rPr>
      <w:b/>
      <w:bCs/>
    </w:rPr>
  </w:style>
  <w:style w:type="character" w:customStyle="1" w:styleId="CommentSubjectChar">
    <w:name w:val="Comment Subject Char"/>
    <w:link w:val="CommentSubject"/>
    <w:uiPriority w:val="99"/>
    <w:semiHidden/>
    <w:rsid w:val="00DA1CE8"/>
    <w:rPr>
      <w:rFonts w:ascii="Times New Roman" w:eastAsia="Times New Roman" w:hAnsi="Times New Roman" w:cs="Times New Roman"/>
      <w:b/>
      <w:bCs/>
      <w:kern w:val="0"/>
      <w:position w:val="-1"/>
      <w:sz w:val="20"/>
      <w:szCs w:val="20"/>
      <w:lang w:val="lv" w:eastAsia="zh-CN"/>
    </w:rPr>
  </w:style>
  <w:style w:type="paragraph" w:styleId="Revision">
    <w:name w:val="Revision"/>
    <w:hidden/>
    <w:uiPriority w:val="99"/>
    <w:semiHidden/>
    <w:rsid w:val="00286B36"/>
    <w:rPr>
      <w:rFonts w:ascii="Times New Roman" w:eastAsia="Times New Roman" w:hAnsi="Times New Roman" w:cs="Times New Roman"/>
      <w:position w:val="-1"/>
      <w:sz w:val="24"/>
      <w:szCs w:val="24"/>
      <w:lang w:val="lv" w:eastAsia="zh-CN"/>
    </w:rPr>
  </w:style>
  <w:style w:type="table" w:styleId="TableGrid">
    <w:name w:val="Table Grid"/>
    <w:basedOn w:val="TableNormal"/>
    <w:uiPriority w:val="39"/>
    <w:rsid w:val="001A2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2087"/>
    <w:pPr>
      <w:tabs>
        <w:tab w:val="center" w:pos="4320"/>
        <w:tab w:val="right" w:pos="8640"/>
      </w:tabs>
      <w:spacing w:line="240" w:lineRule="auto"/>
      <w:ind w:left="0" w:firstLine="0"/>
      <w:outlineLvl w:val="9"/>
    </w:pPr>
    <w:rPr>
      <w:position w:val="0"/>
      <w:sz w:val="20"/>
      <w:szCs w:val="20"/>
      <w:lang w:val="en-GB"/>
    </w:rPr>
  </w:style>
  <w:style w:type="character" w:customStyle="1" w:styleId="HeaderChar">
    <w:name w:val="Header Char"/>
    <w:link w:val="Header"/>
    <w:rsid w:val="00102087"/>
    <w:rPr>
      <w:rFonts w:ascii="Times New Roman" w:eastAsia="Times New Roman" w:hAnsi="Times New Roman" w:cs="Times New Roman"/>
      <w:lang w:val="en-GB" w:eastAsia="zh-CN"/>
    </w:rPr>
  </w:style>
  <w:style w:type="paragraph" w:styleId="Footer">
    <w:name w:val="footer"/>
    <w:basedOn w:val="Normal"/>
    <w:link w:val="FooterChar"/>
    <w:uiPriority w:val="99"/>
    <w:unhideWhenUsed/>
    <w:rsid w:val="00330ECC"/>
    <w:pPr>
      <w:tabs>
        <w:tab w:val="center" w:pos="4513"/>
        <w:tab w:val="right" w:pos="9026"/>
      </w:tabs>
    </w:pPr>
  </w:style>
  <w:style w:type="character" w:customStyle="1" w:styleId="FooterChar">
    <w:name w:val="Footer Char"/>
    <w:link w:val="Footer"/>
    <w:uiPriority w:val="99"/>
    <w:rsid w:val="00330ECC"/>
    <w:rPr>
      <w:rFonts w:ascii="Times New Roman" w:eastAsia="Times New Roman" w:hAnsi="Times New Roman" w:cs="Times New Roman"/>
      <w:position w:val="-1"/>
      <w:sz w:val="24"/>
      <w:szCs w:val="24"/>
      <w:lang w:val="lv" w:eastAsia="zh-CN"/>
    </w:rPr>
  </w:style>
  <w:style w:type="character" w:styleId="PageNumber">
    <w:name w:val="page number"/>
    <w:basedOn w:val="DefaultParagraphFont"/>
    <w:uiPriority w:val="99"/>
    <w:semiHidden/>
    <w:unhideWhenUsed/>
    <w:rsid w:val="00330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79E28-50EE-45BB-BCEA-33D4CC12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Anda Ozola</cp:lastModifiedBy>
  <cp:revision>2</cp:revision>
  <dcterms:created xsi:type="dcterms:W3CDTF">2025-11-05T18:23:00Z</dcterms:created>
  <dcterms:modified xsi:type="dcterms:W3CDTF">2025-11-05T18:23:00Z</dcterms:modified>
</cp:coreProperties>
</file>