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73DBC" w14:textId="32460E55" w:rsidR="002D42EE" w:rsidRDefault="007263CE">
      <w:pPr>
        <w:pStyle w:val="P68B1DB1-Normal1"/>
        <w:ind w:left="0" w:hanging="2"/>
        <w:jc w:val="center"/>
      </w:pPr>
      <w:r>
        <w:t>LABMEDTECH TECHNICAL SPECIFICATION</w:t>
      </w:r>
    </w:p>
    <w:p w14:paraId="183939AB" w14:textId="77777777" w:rsidR="002A4219" w:rsidRDefault="002A4219" w:rsidP="002A4219">
      <w:pPr>
        <w:spacing w:line="240" w:lineRule="auto"/>
        <w:jc w:val="center"/>
        <w:rPr>
          <w:sz w:val="28"/>
          <w:szCs w:val="28"/>
        </w:rPr>
      </w:pPr>
      <w:r>
        <w:rPr>
          <w:sz w:val="28"/>
          <w:szCs w:val="28"/>
        </w:rPr>
        <w:t xml:space="preserve">OPEN </w:t>
      </w:r>
      <w:r w:rsidRPr="009E49E8">
        <w:rPr>
          <w:sz w:val="28"/>
          <w:szCs w:val="28"/>
        </w:rPr>
        <w:t>TENDER</w:t>
      </w:r>
      <w:r w:rsidRPr="00AF480E">
        <w:rPr>
          <w:sz w:val="28"/>
          <w:szCs w:val="28"/>
        </w:rPr>
        <w:t xml:space="preserve"> </w:t>
      </w:r>
    </w:p>
    <w:p w14:paraId="294C7339" w14:textId="77777777" w:rsidR="002D42EE" w:rsidRDefault="00000000">
      <w:pPr>
        <w:pStyle w:val="P68B1DB1-Normal2"/>
        <w:jc w:val="center"/>
      </w:pPr>
      <w:r>
        <w:t>'Manufacture and supply of breath analysers. Manufacture, supply and assembly of a calibration platform (machine) for breath analysers (supply of hardware with appropriate software for a calibration system with technical support) ”</w:t>
      </w:r>
    </w:p>
    <w:p w14:paraId="74ED1AAF" w14:textId="77777777" w:rsidR="002D42EE" w:rsidRDefault="00000000">
      <w:pPr>
        <w:pStyle w:val="P68B1DB1-Normal3"/>
        <w:jc w:val="center"/>
      </w:pPr>
      <w:r>
        <w:rPr>
          <w:b/>
        </w:rPr>
        <w:t>(</w:t>
      </w:r>
      <w:r>
        <w:t>Identification number LMT/BRAVO/2025-3</w:t>
      </w:r>
      <w:r>
        <w:rPr>
          <w:b/>
        </w:rPr>
        <w:t>)</w:t>
      </w:r>
    </w:p>
    <w:p w14:paraId="4725A8A1" w14:textId="77777777" w:rsidR="002D42EE" w:rsidRDefault="002D42EE">
      <w:pPr>
        <w:ind w:left="0" w:hanging="2"/>
        <w:jc w:val="center"/>
        <w:rPr>
          <w:b/>
          <w:color w:val="000000"/>
          <w:sz w:val="22"/>
          <w:szCs w:val="22"/>
          <w:highlight w:val="yellow"/>
        </w:rPr>
      </w:pPr>
    </w:p>
    <w:p w14:paraId="0AC3087A" w14:textId="77777777" w:rsidR="002D42EE" w:rsidRDefault="00000000">
      <w:pPr>
        <w:pStyle w:val="P68B1DB1-Normal3"/>
        <w:ind w:left="0" w:hanging="2"/>
        <w:jc w:val="both"/>
        <w:rPr>
          <w:bCs/>
          <w:color w:val="000000"/>
        </w:rPr>
      </w:pPr>
      <w:r>
        <w:rPr>
          <w:color w:val="000000"/>
        </w:rPr>
        <w:t>The tenderer shall submit a technical tender in conformity with the</w:t>
      </w:r>
      <w:r>
        <w:t xml:space="preserve"> </w:t>
      </w:r>
      <w:r>
        <w:rPr>
          <w:b/>
        </w:rPr>
        <w:t>tender published in an open invitation to tender “Manufacture and supply of breathalyzers. Manufacture, supply and assembly of a calibration platform (equipment) for breath analysers (supply of hardware with appropriate software for a calibration system with technical support)"</w:t>
      </w:r>
      <w:r>
        <w:t xml:space="preserve"> </w:t>
      </w:r>
      <w:r>
        <w:rPr>
          <w:rFonts w:eastAsia="Calibri"/>
        </w:rPr>
        <w:t>(identification number</w:t>
      </w:r>
      <w:r>
        <w:t xml:space="preserve"> LMT/BRAVO/2025-3) for the requirements of the Regulation and Technical Specification, detailing in the Technical offer the fulfilment, provision and implementation of all requirements, including all activities related to the manufacture, supply, installation, technical support and maintenance of the type 1 and type 2 breath analysers and calibration system, which will result in the sale of the procurement object. The description shall be so detailed as to give the Customer confidence in the tenderer's ability to meet all the requirements set out in the Procurement Regulation and Technical Specification.</w:t>
      </w:r>
    </w:p>
    <w:p w14:paraId="7728D794" w14:textId="77777777" w:rsidR="002D42EE" w:rsidRDefault="002D42EE">
      <w:pPr>
        <w:ind w:left="0" w:firstLine="0"/>
        <w:jc w:val="both"/>
        <w:rPr>
          <w:b/>
          <w:bCs/>
          <w:color w:val="000000"/>
          <w:sz w:val="22"/>
          <w:szCs w:val="22"/>
          <w:highlight w:val="yellow"/>
        </w:rPr>
      </w:pPr>
    </w:p>
    <w:p w14:paraId="74E34FDC" w14:textId="77777777" w:rsidR="002D42EE" w:rsidRDefault="00000000">
      <w:pPr>
        <w:pStyle w:val="P68B1DB1-Normal4"/>
        <w:ind w:left="0" w:hanging="2"/>
        <w:jc w:val="both"/>
        <w:rPr>
          <w:bCs/>
        </w:rPr>
      </w:pPr>
      <w:r>
        <w:t>TECHNICAL REQUIREMENTS/SPECIFICATION:</w:t>
      </w:r>
    </w:p>
    <w:p w14:paraId="4F7B97F1" w14:textId="77777777" w:rsidR="002D42EE" w:rsidRDefault="002D42EE">
      <w:pPr>
        <w:ind w:left="0" w:hanging="2"/>
        <w:jc w:val="both"/>
        <w:rPr>
          <w:b/>
          <w:bCs/>
          <w:color w:val="000000"/>
          <w:sz w:val="22"/>
          <w:szCs w:val="22"/>
        </w:rPr>
      </w:pPr>
    </w:p>
    <w:tbl>
      <w:tblPr>
        <w:tblpPr w:leftFromText="180" w:rightFromText="180" w:vertAnchor="text" w:tblpX="-142" w:tblpY="1"/>
        <w:tblOverlap w:val="never"/>
        <w:tblW w:w="14454" w:type="dxa"/>
        <w:tblLayout w:type="fixed"/>
        <w:tblLook w:val="0000" w:firstRow="0" w:lastRow="0" w:firstColumn="0" w:lastColumn="0" w:noHBand="0" w:noVBand="0"/>
      </w:tblPr>
      <w:tblGrid>
        <w:gridCol w:w="851"/>
        <w:gridCol w:w="2098"/>
        <w:gridCol w:w="850"/>
        <w:gridCol w:w="992"/>
        <w:gridCol w:w="9663"/>
      </w:tblGrid>
      <w:tr w:rsidR="002D42EE" w14:paraId="0536D9BD" w14:textId="77777777">
        <w:tc>
          <w:tcPr>
            <w:tcW w:w="851" w:type="dxa"/>
            <w:tcBorders>
              <w:top w:val="single" w:sz="4" w:space="0" w:color="000000"/>
              <w:left w:val="single" w:sz="4" w:space="0" w:color="000000"/>
              <w:bottom w:val="single" w:sz="4" w:space="0" w:color="000000"/>
              <w:right w:val="single" w:sz="4" w:space="0" w:color="000000"/>
            </w:tcBorders>
          </w:tcPr>
          <w:p w14:paraId="5380DD7A" w14:textId="77777777" w:rsidR="002D42EE" w:rsidRDefault="00000000">
            <w:pPr>
              <w:pStyle w:val="P68B1DB1-Normal2"/>
              <w:keepNext/>
              <w:tabs>
                <w:tab w:val="left" w:pos="0"/>
              </w:tabs>
              <w:jc w:val="center"/>
              <w:outlineLvl w:val="5"/>
            </w:pPr>
            <w:r>
              <w:t>#</w:t>
            </w:r>
          </w:p>
        </w:tc>
        <w:tc>
          <w:tcPr>
            <w:tcW w:w="2098" w:type="dxa"/>
            <w:tcBorders>
              <w:top w:val="single" w:sz="4" w:space="0" w:color="000000"/>
              <w:left w:val="single" w:sz="4" w:space="0" w:color="000000"/>
              <w:bottom w:val="single" w:sz="4" w:space="0" w:color="000000"/>
              <w:right w:val="single" w:sz="4" w:space="0" w:color="000000"/>
            </w:tcBorders>
          </w:tcPr>
          <w:p w14:paraId="11BD84DD" w14:textId="77777777" w:rsidR="002D42EE" w:rsidRDefault="00000000">
            <w:pPr>
              <w:pStyle w:val="P68B1DB1-Normal2"/>
              <w:keepNext/>
              <w:tabs>
                <w:tab w:val="left" w:pos="0"/>
              </w:tabs>
              <w:jc w:val="center"/>
              <w:outlineLvl w:val="5"/>
            </w:pPr>
            <w:r>
              <w:t>Product</w:t>
            </w:r>
          </w:p>
        </w:tc>
        <w:tc>
          <w:tcPr>
            <w:tcW w:w="850" w:type="dxa"/>
            <w:tcBorders>
              <w:top w:val="single" w:sz="4" w:space="0" w:color="000000"/>
              <w:left w:val="single" w:sz="4" w:space="0" w:color="000000"/>
              <w:bottom w:val="single" w:sz="4" w:space="0" w:color="000000"/>
              <w:right w:val="single" w:sz="4" w:space="0" w:color="000000"/>
            </w:tcBorders>
          </w:tcPr>
          <w:p w14:paraId="2E9EC936" w14:textId="77777777" w:rsidR="002D42EE" w:rsidRDefault="00000000">
            <w:pPr>
              <w:pStyle w:val="P68B1DB1-Normal2"/>
              <w:keepNext/>
              <w:tabs>
                <w:tab w:val="left" w:pos="0"/>
              </w:tabs>
              <w:jc w:val="center"/>
              <w:outlineLvl w:val="5"/>
            </w:pPr>
            <w:r>
              <w:t>Quantity</w:t>
            </w:r>
          </w:p>
        </w:tc>
        <w:tc>
          <w:tcPr>
            <w:tcW w:w="992" w:type="dxa"/>
            <w:tcBorders>
              <w:top w:val="single" w:sz="4" w:space="0" w:color="000000"/>
              <w:left w:val="single" w:sz="4" w:space="0" w:color="000000"/>
              <w:bottom w:val="single" w:sz="4" w:space="0" w:color="000000"/>
              <w:right w:val="single" w:sz="4" w:space="0" w:color="000000"/>
            </w:tcBorders>
          </w:tcPr>
          <w:p w14:paraId="1C99D591" w14:textId="77777777" w:rsidR="002D42EE" w:rsidRDefault="00000000">
            <w:pPr>
              <w:pStyle w:val="P68B1DB1-Normal2"/>
              <w:keepNext/>
              <w:tabs>
                <w:tab w:val="left" w:pos="0"/>
              </w:tabs>
              <w:jc w:val="center"/>
              <w:outlineLvl w:val="5"/>
            </w:pPr>
            <w:r>
              <w:t>Unit</w:t>
            </w:r>
          </w:p>
        </w:tc>
        <w:tc>
          <w:tcPr>
            <w:tcW w:w="9663" w:type="dxa"/>
            <w:tcBorders>
              <w:top w:val="single" w:sz="4" w:space="0" w:color="000000"/>
              <w:left w:val="single" w:sz="4" w:space="0" w:color="000000"/>
              <w:bottom w:val="single" w:sz="4" w:space="0" w:color="000000"/>
              <w:right w:val="single" w:sz="4" w:space="0" w:color="000000"/>
            </w:tcBorders>
          </w:tcPr>
          <w:p w14:paraId="54A2D0F3" w14:textId="77777777" w:rsidR="002D42EE" w:rsidRDefault="00000000">
            <w:pPr>
              <w:pStyle w:val="P68B1DB1-Normal2"/>
              <w:keepNext/>
              <w:tabs>
                <w:tab w:val="left" w:pos="0"/>
              </w:tabs>
              <w:jc w:val="center"/>
              <w:outlineLvl w:val="5"/>
            </w:pPr>
            <w:r>
              <w:t>Requirements</w:t>
            </w:r>
          </w:p>
        </w:tc>
      </w:tr>
      <w:tr w:rsidR="002D42EE" w14:paraId="2CC38BA0" w14:textId="77777777">
        <w:tc>
          <w:tcPr>
            <w:tcW w:w="851" w:type="dxa"/>
            <w:tcBorders>
              <w:top w:val="single" w:sz="4" w:space="0" w:color="000000"/>
              <w:left w:val="single" w:sz="4" w:space="0" w:color="000000"/>
              <w:bottom w:val="single" w:sz="4" w:space="0" w:color="000000"/>
              <w:right w:val="single" w:sz="4" w:space="0" w:color="000000"/>
            </w:tcBorders>
          </w:tcPr>
          <w:p w14:paraId="244BEADF" w14:textId="77777777" w:rsidR="002D42EE" w:rsidRDefault="00000000">
            <w:pPr>
              <w:pStyle w:val="P68B1DB1-Normal3"/>
              <w:keepNext/>
              <w:ind w:left="0" w:hanging="2"/>
              <w:outlineLvl w:val="5"/>
              <w:rPr>
                <w:bCs/>
              </w:rPr>
            </w:pPr>
            <w:r>
              <w:t>1.</w:t>
            </w:r>
          </w:p>
        </w:tc>
        <w:tc>
          <w:tcPr>
            <w:tcW w:w="2098" w:type="dxa"/>
            <w:tcBorders>
              <w:top w:val="single" w:sz="4" w:space="0" w:color="000000"/>
              <w:left w:val="single" w:sz="4" w:space="0" w:color="000000"/>
              <w:bottom w:val="single" w:sz="4" w:space="0" w:color="000000"/>
              <w:right w:val="single" w:sz="4" w:space="0" w:color="000000"/>
            </w:tcBorders>
          </w:tcPr>
          <w:p w14:paraId="0F7E443B" w14:textId="1CD48C8C" w:rsidR="002D42EE" w:rsidRDefault="00152A23">
            <w:pPr>
              <w:pStyle w:val="P68B1DB1-Normal3"/>
              <w:keepNext/>
              <w:ind w:left="0" w:hanging="2"/>
              <w:jc w:val="both"/>
              <w:outlineLvl w:val="5"/>
            </w:pPr>
            <w:r>
              <w:t>type 1 breath analyser</w:t>
            </w:r>
            <w:r>
              <w:t xml:space="preserve"> </w:t>
            </w:r>
            <w:r w:rsidR="00000000">
              <w:t>- Design and manufacture of MOX (metal oxide) breathalyzers with online sampling and device control software</w:t>
            </w:r>
          </w:p>
        </w:tc>
        <w:tc>
          <w:tcPr>
            <w:tcW w:w="850" w:type="dxa"/>
            <w:tcBorders>
              <w:top w:val="single" w:sz="4" w:space="0" w:color="000000"/>
              <w:left w:val="single" w:sz="4" w:space="0" w:color="000000"/>
              <w:bottom w:val="single" w:sz="4" w:space="0" w:color="000000"/>
              <w:right w:val="single" w:sz="4" w:space="0" w:color="000000"/>
            </w:tcBorders>
          </w:tcPr>
          <w:p w14:paraId="7A0C4F64" w14:textId="77777777" w:rsidR="002D42EE" w:rsidRDefault="00000000">
            <w:pPr>
              <w:pStyle w:val="P68B1DB1-Normal3"/>
              <w:keepNext/>
              <w:ind w:left="0" w:hanging="2"/>
              <w:jc w:val="both"/>
              <w:outlineLvl w:val="5"/>
            </w:pPr>
            <w:r>
              <w:t>6</w:t>
            </w:r>
          </w:p>
        </w:tc>
        <w:tc>
          <w:tcPr>
            <w:tcW w:w="992" w:type="dxa"/>
            <w:tcBorders>
              <w:top w:val="single" w:sz="4" w:space="0" w:color="000000"/>
              <w:left w:val="single" w:sz="4" w:space="0" w:color="000000"/>
              <w:bottom w:val="single" w:sz="4" w:space="0" w:color="000000"/>
              <w:right w:val="single" w:sz="4" w:space="0" w:color="000000"/>
            </w:tcBorders>
          </w:tcPr>
          <w:p w14:paraId="454EA5DD" w14:textId="77777777" w:rsidR="002D42EE" w:rsidRDefault="00000000">
            <w:pPr>
              <w:pStyle w:val="P68B1DB1-Normal3"/>
              <w:keepNext/>
              <w:ind w:left="0" w:hanging="2"/>
              <w:jc w:val="both"/>
              <w:outlineLvl w:val="5"/>
            </w:pPr>
            <w:r>
              <w:t>devices</w:t>
            </w:r>
          </w:p>
        </w:tc>
        <w:tc>
          <w:tcPr>
            <w:tcW w:w="9663" w:type="dxa"/>
            <w:tcBorders>
              <w:top w:val="single" w:sz="4" w:space="0" w:color="000000"/>
              <w:left w:val="single" w:sz="4" w:space="0" w:color="000000"/>
              <w:bottom w:val="single" w:sz="4" w:space="0" w:color="000000"/>
              <w:right w:val="single" w:sz="4" w:space="0" w:color="000000"/>
            </w:tcBorders>
          </w:tcPr>
          <w:p w14:paraId="753DF6E8" w14:textId="77777777" w:rsidR="002D42EE" w:rsidRDefault="00000000">
            <w:pPr>
              <w:pStyle w:val="P68B1DB1-Normal3"/>
              <w:keepNext/>
              <w:ind w:left="0" w:firstLine="0"/>
              <w:jc w:val="both"/>
              <w:outlineLvl w:val="5"/>
            </w:pPr>
            <w:r>
              <w:t>Develop and manufacture MOX breath analyzers with online sampling using the supplier's established and approved technology base with appropriate software.</w:t>
            </w:r>
          </w:p>
          <w:p w14:paraId="65362A80" w14:textId="77777777" w:rsidR="002D42EE" w:rsidRDefault="00000000">
            <w:pPr>
              <w:pStyle w:val="P68B1DB1-Normal3"/>
              <w:keepNext/>
              <w:ind w:left="0" w:firstLine="0"/>
              <w:jc w:val="both"/>
              <w:outlineLvl w:val="5"/>
            </w:pPr>
            <w:r>
              <w:rPr>
                <w:b/>
              </w:rPr>
              <w:t>The device must include</w:t>
            </w:r>
            <w:r>
              <w:t>:</w:t>
            </w:r>
          </w:p>
          <w:p w14:paraId="6A095307" w14:textId="77777777" w:rsidR="002D42EE" w:rsidRDefault="00000000">
            <w:pPr>
              <w:pStyle w:val="P68B1DB1-Normal3"/>
              <w:keepNext/>
              <w:numPr>
                <w:ilvl w:val="0"/>
                <w:numId w:val="3"/>
              </w:numPr>
              <w:ind w:left="314"/>
              <w:jc w:val="both"/>
              <w:outlineLvl w:val="5"/>
            </w:pPr>
            <w:r>
              <w:t>low volume, inert temperature controlled camera (stainless Steel/PTFE/PEEK) with an array of ≥ 10 MOX sensors (sensors and components provided by the purchaser) and programmable temperature modulation modes to improve selectivity;</w:t>
            </w:r>
          </w:p>
          <w:p w14:paraId="02C32E48" w14:textId="77777777" w:rsidR="002D42EE" w:rsidRDefault="00000000">
            <w:pPr>
              <w:pStyle w:val="P68B1DB1-Normal3"/>
              <w:keepNext/>
              <w:numPr>
                <w:ilvl w:val="0"/>
                <w:numId w:val="3"/>
              </w:numPr>
              <w:ind w:left="314"/>
              <w:jc w:val="both"/>
              <w:outlineLvl w:val="5"/>
            </w:pPr>
            <w:r>
              <w:t>sampling using a limiter or valve to deliver a specified aliquot while releasing excess flow;</w:t>
            </w:r>
          </w:p>
          <w:p w14:paraId="14D32181" w14:textId="77777777" w:rsidR="002D42EE" w:rsidRDefault="00000000">
            <w:pPr>
              <w:pStyle w:val="P68B1DB1-Normal3"/>
              <w:keepNext/>
              <w:numPr>
                <w:ilvl w:val="0"/>
                <w:numId w:val="3"/>
              </w:numPr>
              <w:ind w:left="314"/>
              <w:jc w:val="both"/>
              <w:outlineLvl w:val="5"/>
            </w:pPr>
            <w:r>
              <w:rPr>
                <w:vertAlign w:val="subscript"/>
              </w:rPr>
              <w:t>Determination of CO2 at</w:t>
            </w:r>
            <w:r>
              <w:t xml:space="preserve"> the end of breathlessness for alveol phase synchronisation and quality flags;</w:t>
            </w:r>
          </w:p>
          <w:p w14:paraId="02B8FED4" w14:textId="77777777" w:rsidR="002D42EE" w:rsidRDefault="00000000">
            <w:pPr>
              <w:pStyle w:val="P68B1DB1-Normal3"/>
              <w:keepNext/>
              <w:numPr>
                <w:ilvl w:val="0"/>
                <w:numId w:val="3"/>
              </w:numPr>
              <w:ind w:left="314"/>
              <w:jc w:val="both"/>
              <w:outlineLvl w:val="5"/>
            </w:pPr>
            <w:r>
              <w:t>determination of integrated mass flow and differential pressure;</w:t>
            </w:r>
          </w:p>
          <w:p w14:paraId="0E14AE89" w14:textId="77777777" w:rsidR="002D42EE" w:rsidRDefault="00000000">
            <w:pPr>
              <w:pStyle w:val="P68B1DB1-Normal3"/>
              <w:keepNext/>
              <w:numPr>
                <w:ilvl w:val="0"/>
                <w:numId w:val="3"/>
              </w:numPr>
              <w:ind w:left="314"/>
              <w:jc w:val="both"/>
              <w:outlineLvl w:val="5"/>
            </w:pPr>
            <w:r>
              <w:t>specific measurement of digital temperature and humidity;</w:t>
            </w:r>
          </w:p>
          <w:p w14:paraId="4A7874FE" w14:textId="77777777" w:rsidR="002D42EE" w:rsidRDefault="00000000">
            <w:pPr>
              <w:pStyle w:val="P68B1DB1-Normal3"/>
              <w:keepNext/>
              <w:numPr>
                <w:ilvl w:val="0"/>
                <w:numId w:val="3"/>
              </w:numPr>
              <w:ind w:left="314"/>
              <w:jc w:val="both"/>
              <w:outlineLvl w:val="5"/>
            </w:pPr>
            <w:r>
              <w:t>disposable oral tip and</w:t>
            </w:r>
          </w:p>
          <w:p w14:paraId="0A2D2019" w14:textId="77777777" w:rsidR="002D42EE" w:rsidRDefault="00000000">
            <w:pPr>
              <w:pStyle w:val="P68B1DB1-Normal3"/>
              <w:keepNext/>
              <w:numPr>
                <w:ilvl w:val="0"/>
                <w:numId w:val="3"/>
              </w:numPr>
              <w:ind w:left="314"/>
              <w:jc w:val="both"/>
              <w:outlineLvl w:val="5"/>
            </w:pPr>
            <w:r>
              <w:t>automatic cleaning of sensors.</w:t>
            </w:r>
          </w:p>
          <w:p w14:paraId="0035212C" w14:textId="77777777" w:rsidR="002D42EE" w:rsidRDefault="00000000">
            <w:pPr>
              <w:pStyle w:val="P68B1DB1-Normal3"/>
              <w:keepNext/>
              <w:ind w:left="0" w:firstLine="0"/>
              <w:jc w:val="both"/>
              <w:outlineLvl w:val="5"/>
            </w:pPr>
            <w:r>
              <w:rPr>
                <w:b/>
              </w:rPr>
              <w:t>Sample preparation equipment</w:t>
            </w:r>
            <w:r>
              <w:t xml:space="preserve"> optimised for minimum band expansion with maximum peak separation </w:t>
            </w:r>
            <w:r>
              <w:lastRenderedPageBreak/>
              <w:t>and low detection limits.</w:t>
            </w:r>
          </w:p>
          <w:p w14:paraId="11465068" w14:textId="77777777" w:rsidR="002D42EE" w:rsidRDefault="00000000">
            <w:pPr>
              <w:pStyle w:val="P68B1DB1-Normal3"/>
              <w:keepNext/>
              <w:ind w:left="34" w:firstLine="0"/>
              <w:jc w:val="both"/>
              <w:outlineLvl w:val="5"/>
            </w:pPr>
            <w:r>
              <w:rPr>
                <w:b/>
              </w:rPr>
              <w:t>Software minimum required functionality</w:t>
            </w:r>
            <w:r>
              <w:t>:</w:t>
            </w:r>
          </w:p>
          <w:p w14:paraId="51875AD5" w14:textId="77777777" w:rsidR="002D42EE" w:rsidRDefault="00000000">
            <w:pPr>
              <w:pStyle w:val="P68B1DB1-Normal3"/>
              <w:keepNext/>
              <w:numPr>
                <w:ilvl w:val="0"/>
                <w:numId w:val="4"/>
              </w:numPr>
              <w:ind w:left="318"/>
              <w:jc w:val="both"/>
              <w:outlineLvl w:val="5"/>
            </w:pPr>
            <w:r>
              <w:t>Device configuration and basic self-test.</w:t>
            </w:r>
          </w:p>
          <w:p w14:paraId="50B4764D" w14:textId="77777777" w:rsidR="002D42EE" w:rsidRDefault="00000000">
            <w:pPr>
              <w:pStyle w:val="P68B1DB1-Normal3"/>
              <w:keepNext/>
              <w:numPr>
                <w:ilvl w:val="0"/>
                <w:numId w:val="4"/>
              </w:numPr>
              <w:ind w:left="318"/>
              <w:jc w:val="both"/>
              <w:outlineLvl w:val="5"/>
            </w:pPr>
            <w:r>
              <w:t>Synchronized acquisition and export of raw and processed sensor signals (format: CSV/JSON) with time stamps as well as system parameters and other metadata.</w:t>
            </w:r>
          </w:p>
          <w:p w14:paraId="362B3A9F" w14:textId="77777777" w:rsidR="002D42EE" w:rsidRDefault="00000000">
            <w:pPr>
              <w:pStyle w:val="P68B1DB1-Normal3"/>
              <w:keepNext/>
              <w:numPr>
                <w:ilvl w:val="0"/>
                <w:numId w:val="4"/>
              </w:numPr>
              <w:ind w:left="318"/>
              <w:jc w:val="both"/>
              <w:outlineLvl w:val="5"/>
            </w:pPr>
            <w:r>
              <w:t>Communication interface for cloud integration through an API provided by the buyer.</w:t>
            </w:r>
          </w:p>
          <w:p w14:paraId="3374A6A7" w14:textId="77777777" w:rsidR="002D42EE" w:rsidRDefault="00000000">
            <w:pPr>
              <w:pStyle w:val="P68B1DB1-Normal3"/>
              <w:keepNext/>
              <w:numPr>
                <w:ilvl w:val="0"/>
                <w:numId w:val="4"/>
              </w:numPr>
              <w:ind w:left="318"/>
              <w:jc w:val="both"/>
              <w:outlineLvl w:val="5"/>
            </w:pPr>
            <w:r>
              <w:t>Customisation of software for integration with customer calibration apparatus.</w:t>
            </w:r>
          </w:p>
          <w:p w14:paraId="1D2A13AF" w14:textId="77777777" w:rsidR="002D42EE" w:rsidRDefault="00000000">
            <w:pPr>
              <w:pStyle w:val="P68B1DB1-Normal3"/>
              <w:keepNext/>
              <w:numPr>
                <w:ilvl w:val="0"/>
                <w:numId w:val="4"/>
              </w:numPr>
              <w:ind w:left="318"/>
              <w:jc w:val="both"/>
              <w:outlineLvl w:val="5"/>
            </w:pPr>
            <w:r>
              <w:t>Simplified user interface for medical personnel with graphical representation of the sampling process.</w:t>
            </w:r>
          </w:p>
          <w:p w14:paraId="7241F132" w14:textId="77777777" w:rsidR="002D42EE" w:rsidRDefault="00000000">
            <w:pPr>
              <w:pStyle w:val="P68B1DB1-Normal3"/>
              <w:keepNext/>
              <w:ind w:left="0" w:firstLine="0"/>
              <w:jc w:val="both"/>
              <w:outlineLvl w:val="5"/>
            </w:pPr>
            <w:r>
              <w:rPr>
                <w:b/>
              </w:rPr>
              <w:t>Manual</w:t>
            </w:r>
            <w:r>
              <w:t>: a description of the platform and its use in English.</w:t>
            </w:r>
          </w:p>
          <w:p w14:paraId="66CEF616" w14:textId="77777777" w:rsidR="002D42EE" w:rsidRDefault="00000000">
            <w:pPr>
              <w:pStyle w:val="P68B1DB1-Normal3"/>
              <w:keepNext/>
              <w:ind w:left="0" w:firstLine="0"/>
              <w:jc w:val="both"/>
              <w:outlineLvl w:val="5"/>
              <w:rPr>
                <w:b/>
                <w:bCs/>
              </w:rPr>
            </w:pPr>
            <w:r>
              <w:rPr>
                <w:b/>
              </w:rPr>
              <w:t>On-site delivery and assembly:</w:t>
            </w:r>
            <w:r>
              <w:t xml:space="preserve"> 27 February 2026 at the latest</w:t>
            </w:r>
            <w:r>
              <w:rPr>
                <w:color w:val="000000"/>
              </w:rPr>
              <w:t>.</w:t>
            </w:r>
          </w:p>
        </w:tc>
      </w:tr>
      <w:tr w:rsidR="002D42EE" w14:paraId="1BD7165E" w14:textId="77777777">
        <w:tc>
          <w:tcPr>
            <w:tcW w:w="851" w:type="dxa"/>
            <w:tcBorders>
              <w:top w:val="single" w:sz="4" w:space="0" w:color="000000"/>
              <w:left w:val="single" w:sz="4" w:space="0" w:color="000000"/>
              <w:bottom w:val="single" w:sz="4" w:space="0" w:color="000000"/>
              <w:right w:val="single" w:sz="4" w:space="0" w:color="000000"/>
            </w:tcBorders>
          </w:tcPr>
          <w:p w14:paraId="64D04699" w14:textId="77777777" w:rsidR="002D42EE" w:rsidRDefault="00000000">
            <w:pPr>
              <w:pStyle w:val="P68B1DB1-Normal3"/>
              <w:ind w:left="0" w:hanging="2"/>
            </w:pPr>
            <w:r>
              <w:lastRenderedPageBreak/>
              <w:t>2.</w:t>
            </w:r>
          </w:p>
        </w:tc>
        <w:tc>
          <w:tcPr>
            <w:tcW w:w="2098" w:type="dxa"/>
            <w:tcBorders>
              <w:top w:val="single" w:sz="4" w:space="0" w:color="000000"/>
              <w:left w:val="single" w:sz="4" w:space="0" w:color="000000"/>
              <w:bottom w:val="single" w:sz="4" w:space="0" w:color="000000"/>
              <w:right w:val="single" w:sz="4" w:space="0" w:color="000000"/>
            </w:tcBorders>
          </w:tcPr>
          <w:p w14:paraId="253154BE" w14:textId="77777777" w:rsidR="002D42EE" w:rsidRDefault="00000000">
            <w:pPr>
              <w:pStyle w:val="P68B1DB1-Normal3"/>
              <w:ind w:left="0" w:hanging="2"/>
              <w:jc w:val="both"/>
            </w:pPr>
            <w:r>
              <w:t>type 2 exhalation analyser - design and manufacture of GC-MOX (gas chromatography - metal oxide sensor) breath analysers with online sampling and device control software</w:t>
            </w:r>
          </w:p>
        </w:tc>
        <w:tc>
          <w:tcPr>
            <w:tcW w:w="850" w:type="dxa"/>
            <w:tcBorders>
              <w:top w:val="single" w:sz="4" w:space="0" w:color="000000"/>
              <w:left w:val="single" w:sz="4" w:space="0" w:color="000000"/>
              <w:bottom w:val="single" w:sz="4" w:space="0" w:color="000000"/>
              <w:right w:val="single" w:sz="4" w:space="0" w:color="000000"/>
            </w:tcBorders>
          </w:tcPr>
          <w:p w14:paraId="708CCBD8" w14:textId="77777777" w:rsidR="002D42EE" w:rsidRDefault="00000000">
            <w:pPr>
              <w:pStyle w:val="P68B1DB1-Normal3"/>
              <w:ind w:left="0" w:hanging="2"/>
              <w:jc w:val="both"/>
            </w:pPr>
            <w:r>
              <w:t>4</w:t>
            </w:r>
          </w:p>
        </w:tc>
        <w:tc>
          <w:tcPr>
            <w:tcW w:w="992" w:type="dxa"/>
            <w:tcBorders>
              <w:top w:val="single" w:sz="4" w:space="0" w:color="000000"/>
              <w:left w:val="single" w:sz="4" w:space="0" w:color="000000"/>
              <w:bottom w:val="single" w:sz="4" w:space="0" w:color="000000"/>
              <w:right w:val="single" w:sz="4" w:space="0" w:color="000000"/>
            </w:tcBorders>
          </w:tcPr>
          <w:p w14:paraId="647520F7" w14:textId="77777777" w:rsidR="002D42EE" w:rsidRDefault="00000000">
            <w:pPr>
              <w:pStyle w:val="P68B1DB1-Normal3"/>
              <w:ind w:left="0" w:hanging="2"/>
              <w:jc w:val="both"/>
            </w:pPr>
            <w:r>
              <w:t>devices</w:t>
            </w:r>
          </w:p>
        </w:tc>
        <w:tc>
          <w:tcPr>
            <w:tcW w:w="9663" w:type="dxa"/>
            <w:tcBorders>
              <w:top w:val="single" w:sz="4" w:space="0" w:color="000000"/>
              <w:left w:val="single" w:sz="4" w:space="0" w:color="000000"/>
              <w:bottom w:val="single" w:sz="4" w:space="0" w:color="000000"/>
              <w:right w:val="single" w:sz="4" w:space="0" w:color="000000"/>
            </w:tcBorders>
          </w:tcPr>
          <w:p w14:paraId="7C7E9B8A" w14:textId="77777777" w:rsidR="002D42EE" w:rsidRDefault="00000000">
            <w:pPr>
              <w:pStyle w:val="P68B1DB1-Normal3"/>
              <w:ind w:left="0" w:firstLine="0"/>
              <w:jc w:val="both"/>
            </w:pPr>
            <w:r>
              <w:t>Design and manufacture of devices with a GC module prior to the MOX sensor module. The device must include GC and MOX modules.</w:t>
            </w:r>
          </w:p>
          <w:p w14:paraId="2021E7FC" w14:textId="77777777" w:rsidR="002D42EE" w:rsidRDefault="00000000">
            <w:pPr>
              <w:pStyle w:val="P68B1DB1-Normal3"/>
              <w:ind w:left="0" w:firstLine="0"/>
              <w:jc w:val="both"/>
            </w:pPr>
            <w:r>
              <w:rPr>
                <w:b/>
              </w:rPr>
              <w:t>The MOX module must include</w:t>
            </w:r>
            <w:r>
              <w:t>:</w:t>
            </w:r>
          </w:p>
          <w:p w14:paraId="4FCD62EC" w14:textId="77777777" w:rsidR="002D42EE" w:rsidRDefault="00000000">
            <w:pPr>
              <w:pStyle w:val="P68B1DB1-Normal3"/>
              <w:keepNext/>
              <w:numPr>
                <w:ilvl w:val="0"/>
                <w:numId w:val="3"/>
              </w:numPr>
              <w:ind w:left="314"/>
              <w:jc w:val="both"/>
              <w:outlineLvl w:val="5"/>
            </w:pPr>
            <w:r>
              <w:t>low volume, inert temperature controlled camera (stainless Steel/PTFE/PEEK) with an array of ≥ 10 MOX sensors (sensors and components provided by the purchaser) and programmable temperature modulation modes to improve selectivity;</w:t>
            </w:r>
          </w:p>
          <w:p w14:paraId="1558D04D" w14:textId="77777777" w:rsidR="002D42EE" w:rsidRDefault="00000000">
            <w:pPr>
              <w:pStyle w:val="P68B1DB1-Normal3"/>
              <w:keepNext/>
              <w:numPr>
                <w:ilvl w:val="0"/>
                <w:numId w:val="3"/>
              </w:numPr>
              <w:ind w:left="314"/>
              <w:jc w:val="both"/>
              <w:outlineLvl w:val="5"/>
            </w:pPr>
            <w:r>
              <w:t>sampling using a limiter or valve to deliver a specified aliquot while releasing excess flow;</w:t>
            </w:r>
          </w:p>
          <w:p w14:paraId="0B3BE847" w14:textId="77777777" w:rsidR="002D42EE" w:rsidRDefault="00000000">
            <w:pPr>
              <w:pStyle w:val="P68B1DB1-Normal3"/>
              <w:keepNext/>
              <w:numPr>
                <w:ilvl w:val="0"/>
                <w:numId w:val="3"/>
              </w:numPr>
              <w:ind w:left="314"/>
              <w:jc w:val="both"/>
              <w:outlineLvl w:val="5"/>
            </w:pPr>
            <w:r>
              <w:rPr>
                <w:vertAlign w:val="subscript"/>
              </w:rPr>
              <w:t>Determination of CO2 at</w:t>
            </w:r>
            <w:r>
              <w:t xml:space="preserve"> the end of breathlessness for alveol phase synchronisation and quality flags;</w:t>
            </w:r>
          </w:p>
          <w:p w14:paraId="144A9827" w14:textId="77777777" w:rsidR="002D42EE" w:rsidRDefault="00000000">
            <w:pPr>
              <w:pStyle w:val="P68B1DB1-Normal3"/>
              <w:keepNext/>
              <w:numPr>
                <w:ilvl w:val="0"/>
                <w:numId w:val="3"/>
              </w:numPr>
              <w:ind w:left="314"/>
              <w:jc w:val="both"/>
              <w:outlineLvl w:val="5"/>
            </w:pPr>
            <w:r>
              <w:t>determination of integrated mass flow and differential pressure;</w:t>
            </w:r>
          </w:p>
          <w:p w14:paraId="0CBBD807" w14:textId="77777777" w:rsidR="002D42EE" w:rsidRDefault="00000000">
            <w:pPr>
              <w:pStyle w:val="P68B1DB1-Normal3"/>
              <w:keepNext/>
              <w:numPr>
                <w:ilvl w:val="0"/>
                <w:numId w:val="3"/>
              </w:numPr>
              <w:ind w:left="314"/>
              <w:jc w:val="both"/>
              <w:outlineLvl w:val="5"/>
            </w:pPr>
            <w:r>
              <w:t>specific measurement of digital temperature and humidity;</w:t>
            </w:r>
          </w:p>
          <w:p w14:paraId="1D5B3F70" w14:textId="77777777" w:rsidR="002D42EE" w:rsidRDefault="00000000">
            <w:pPr>
              <w:pStyle w:val="P68B1DB1-Normal3"/>
              <w:keepNext/>
              <w:numPr>
                <w:ilvl w:val="0"/>
                <w:numId w:val="3"/>
              </w:numPr>
              <w:ind w:left="314"/>
              <w:jc w:val="both"/>
              <w:outlineLvl w:val="5"/>
            </w:pPr>
            <w:r>
              <w:t>disposable oral tip and</w:t>
            </w:r>
          </w:p>
          <w:p w14:paraId="509D7CAF" w14:textId="77777777" w:rsidR="002D42EE" w:rsidRDefault="00000000">
            <w:pPr>
              <w:pStyle w:val="P68B1DB1-Normal3"/>
              <w:keepNext/>
              <w:numPr>
                <w:ilvl w:val="0"/>
                <w:numId w:val="3"/>
              </w:numPr>
              <w:ind w:left="314"/>
              <w:jc w:val="both"/>
              <w:outlineLvl w:val="5"/>
            </w:pPr>
            <w:r>
              <w:t>automatic cleaning of sensors.</w:t>
            </w:r>
          </w:p>
          <w:p w14:paraId="44C52CFA" w14:textId="77777777" w:rsidR="002D42EE" w:rsidRDefault="00000000">
            <w:pPr>
              <w:pStyle w:val="P68B1DB1-Normal3"/>
              <w:ind w:left="0" w:firstLine="0"/>
              <w:jc w:val="both"/>
            </w:pPr>
            <w:r>
              <w:rPr>
                <w:b/>
              </w:rPr>
              <w:t>The configuration of the GC module shall provide</w:t>
            </w:r>
            <w:r>
              <w:t>:</w:t>
            </w:r>
          </w:p>
          <w:p w14:paraId="5B5B3FC5" w14:textId="77777777" w:rsidR="002D42EE" w:rsidRDefault="00000000">
            <w:pPr>
              <w:pStyle w:val="P68B1DB1-Normal3"/>
              <w:numPr>
                <w:ilvl w:val="0"/>
                <w:numId w:val="5"/>
              </w:numPr>
              <w:ind w:left="318"/>
              <w:jc w:val="both"/>
            </w:pPr>
            <w:r>
              <w:t>stability of the closed loop carrier;</w:t>
            </w:r>
          </w:p>
          <w:p w14:paraId="56AA574F" w14:textId="77777777" w:rsidR="002D42EE" w:rsidRDefault="00000000">
            <w:pPr>
              <w:pStyle w:val="P68B1DB1-Normal3"/>
              <w:numPr>
                <w:ilvl w:val="0"/>
                <w:numId w:val="5"/>
              </w:numPr>
              <w:ind w:left="318"/>
              <w:jc w:val="both"/>
            </w:pPr>
            <w:r>
              <w:t>direct, undivided connection between the column and sensor;</w:t>
            </w:r>
          </w:p>
          <w:p w14:paraId="5FE45D5F" w14:textId="77777777" w:rsidR="002D42EE" w:rsidRDefault="00000000">
            <w:pPr>
              <w:pStyle w:val="P68B1DB1-Normal3"/>
              <w:numPr>
                <w:ilvl w:val="0"/>
                <w:numId w:val="5"/>
              </w:numPr>
              <w:ind w:left="318"/>
              <w:jc w:val="both"/>
            </w:pPr>
            <w:r>
              <w:t>replenishment of clean air by column through a heated low volume T-joint immediately before the sensor chamber;</w:t>
            </w:r>
          </w:p>
          <w:p w14:paraId="56DEE006" w14:textId="77777777" w:rsidR="002D42EE" w:rsidRDefault="00000000">
            <w:pPr>
              <w:pStyle w:val="P68B1DB1-Normal3"/>
              <w:numPr>
                <w:ilvl w:val="0"/>
                <w:numId w:val="5"/>
              </w:numPr>
              <w:ind w:left="318"/>
              <w:jc w:val="both"/>
            </w:pPr>
            <w:r>
              <w:t>negligible back pressure at the outlet of the column;</w:t>
            </w:r>
          </w:p>
          <w:p w14:paraId="3F453034" w14:textId="77777777" w:rsidR="002D42EE" w:rsidRDefault="00000000">
            <w:pPr>
              <w:pStyle w:val="P68B1DB1-Normal3"/>
              <w:numPr>
                <w:ilvl w:val="0"/>
                <w:numId w:val="5"/>
              </w:numPr>
              <w:ind w:left="318"/>
              <w:jc w:val="both"/>
            </w:pPr>
            <w:r>
              <w:t>gas exchange on MOX surface below 1 s;</w:t>
            </w:r>
          </w:p>
          <w:p w14:paraId="5C57158D" w14:textId="77777777" w:rsidR="002D42EE" w:rsidRDefault="00000000">
            <w:pPr>
              <w:pStyle w:val="P68B1DB1-Normal3"/>
              <w:numPr>
                <w:ilvl w:val="0"/>
                <w:numId w:val="5"/>
              </w:numPr>
              <w:ind w:left="318"/>
              <w:jc w:val="both"/>
            </w:pPr>
            <w:r>
              <w:t>digital markers for smoothing retention time;</w:t>
            </w:r>
          </w:p>
          <w:p w14:paraId="13E2BA30" w14:textId="77777777" w:rsidR="002D42EE" w:rsidRDefault="00000000">
            <w:pPr>
              <w:pStyle w:val="P68B1DB1-Normal3"/>
              <w:numPr>
                <w:ilvl w:val="0"/>
                <w:numId w:val="5"/>
              </w:numPr>
              <w:ind w:left="318"/>
              <w:jc w:val="both"/>
            </w:pPr>
            <w:r>
              <w:t>recording of vehicle and replenishment streams with local temperature, pressure and humidity.</w:t>
            </w:r>
          </w:p>
          <w:p w14:paraId="7C0D6F7E" w14:textId="77777777" w:rsidR="002D42EE" w:rsidRDefault="00000000">
            <w:pPr>
              <w:pStyle w:val="P68B1DB1-Normal3"/>
              <w:keepNext/>
              <w:ind w:left="0" w:firstLine="0"/>
              <w:jc w:val="both"/>
              <w:outlineLvl w:val="5"/>
            </w:pPr>
            <w:r>
              <w:rPr>
                <w:b/>
              </w:rPr>
              <w:lastRenderedPageBreak/>
              <w:t>Sample preparation equipment</w:t>
            </w:r>
            <w:r>
              <w:t xml:space="preserve"> optimised for minimum band expansion with maximum peak separation and low detection limits.</w:t>
            </w:r>
          </w:p>
          <w:p w14:paraId="2A7B2D7C" w14:textId="77777777" w:rsidR="002D42EE" w:rsidRDefault="00000000">
            <w:pPr>
              <w:pStyle w:val="P68B1DB1-Normal3"/>
              <w:keepNext/>
              <w:ind w:left="34" w:firstLine="0"/>
              <w:jc w:val="both"/>
              <w:outlineLvl w:val="5"/>
            </w:pPr>
            <w:r>
              <w:rPr>
                <w:b/>
              </w:rPr>
              <w:t>Software minimum required functionality</w:t>
            </w:r>
            <w:r>
              <w:t>:</w:t>
            </w:r>
          </w:p>
          <w:p w14:paraId="528CB980" w14:textId="77777777" w:rsidR="002D42EE" w:rsidRDefault="00000000">
            <w:pPr>
              <w:pStyle w:val="P68B1DB1-Normal3"/>
              <w:keepNext/>
              <w:numPr>
                <w:ilvl w:val="0"/>
                <w:numId w:val="4"/>
              </w:numPr>
              <w:ind w:left="318"/>
              <w:jc w:val="both"/>
              <w:outlineLvl w:val="5"/>
            </w:pPr>
            <w:r>
              <w:t>Device configuration and basic self-test.</w:t>
            </w:r>
          </w:p>
          <w:p w14:paraId="7BB539F7" w14:textId="77777777" w:rsidR="002D42EE" w:rsidRDefault="00000000">
            <w:pPr>
              <w:pStyle w:val="P68B1DB1-Normal3"/>
              <w:keepNext/>
              <w:numPr>
                <w:ilvl w:val="0"/>
                <w:numId w:val="4"/>
              </w:numPr>
              <w:ind w:left="318"/>
              <w:jc w:val="both"/>
              <w:outlineLvl w:val="5"/>
            </w:pPr>
            <w:r>
              <w:t>Synchronized acquisition and export of raw and processed sensor signals (format: CSV/JSON) with time stamps as well as system parameters and other metadata.</w:t>
            </w:r>
          </w:p>
          <w:p w14:paraId="727DAA18" w14:textId="77777777" w:rsidR="002D42EE" w:rsidRDefault="00000000">
            <w:pPr>
              <w:pStyle w:val="P68B1DB1-Normal3"/>
              <w:keepNext/>
              <w:numPr>
                <w:ilvl w:val="0"/>
                <w:numId w:val="4"/>
              </w:numPr>
              <w:ind w:left="318"/>
              <w:jc w:val="both"/>
              <w:outlineLvl w:val="5"/>
            </w:pPr>
            <w:r>
              <w:t>Communication interface for cloud integration through an API provided by the buyer.</w:t>
            </w:r>
          </w:p>
          <w:p w14:paraId="59F3542D" w14:textId="77777777" w:rsidR="002D42EE" w:rsidRDefault="00000000">
            <w:pPr>
              <w:pStyle w:val="P68B1DB1-Normal3"/>
              <w:keepNext/>
              <w:numPr>
                <w:ilvl w:val="0"/>
                <w:numId w:val="4"/>
              </w:numPr>
              <w:ind w:left="318"/>
              <w:jc w:val="both"/>
              <w:outlineLvl w:val="5"/>
            </w:pPr>
            <w:r>
              <w:t>Customisation of software for integration with customer calibration apparatus.</w:t>
            </w:r>
          </w:p>
          <w:p w14:paraId="66F12D1E" w14:textId="77777777" w:rsidR="002D42EE" w:rsidRDefault="00000000">
            <w:pPr>
              <w:pStyle w:val="P68B1DB1-Normal3"/>
              <w:keepNext/>
              <w:numPr>
                <w:ilvl w:val="0"/>
                <w:numId w:val="4"/>
              </w:numPr>
              <w:ind w:left="318"/>
              <w:jc w:val="both"/>
              <w:outlineLvl w:val="5"/>
            </w:pPr>
            <w:r>
              <w:t>Simplified user interface for medical personnel with graphical representation of the sampling process.</w:t>
            </w:r>
          </w:p>
          <w:p w14:paraId="4D5CD1E2" w14:textId="77777777" w:rsidR="002D42EE" w:rsidRDefault="00000000">
            <w:pPr>
              <w:pStyle w:val="P68B1DB1-Normal3"/>
              <w:keepNext/>
              <w:ind w:left="0" w:firstLine="0"/>
              <w:jc w:val="both"/>
              <w:outlineLvl w:val="5"/>
            </w:pPr>
            <w:r>
              <w:rPr>
                <w:b/>
              </w:rPr>
              <w:t>Manual</w:t>
            </w:r>
            <w:r>
              <w:t>: a description of the platform and its use in English.</w:t>
            </w:r>
          </w:p>
          <w:p w14:paraId="7CEC99D9" w14:textId="77777777" w:rsidR="002D42EE" w:rsidRDefault="00000000">
            <w:pPr>
              <w:pStyle w:val="P68B1DB1-Normal3"/>
              <w:keepNext/>
              <w:ind w:left="0" w:firstLine="0"/>
              <w:jc w:val="both"/>
              <w:outlineLvl w:val="5"/>
              <w:rPr>
                <w:b/>
                <w:bCs/>
              </w:rPr>
            </w:pPr>
            <w:r>
              <w:rPr>
                <w:b/>
              </w:rPr>
              <w:t>On-site delivery and assembly:</w:t>
            </w:r>
            <w:r>
              <w:t xml:space="preserve"> no later than </w:t>
            </w:r>
            <w:r>
              <w:rPr>
                <w:color w:val="000000"/>
              </w:rPr>
              <w:t>30 June 2026.</w:t>
            </w:r>
          </w:p>
        </w:tc>
      </w:tr>
      <w:tr w:rsidR="002D42EE" w14:paraId="14B163D2" w14:textId="77777777">
        <w:trPr>
          <w:trHeight w:val="300"/>
        </w:trPr>
        <w:tc>
          <w:tcPr>
            <w:tcW w:w="851" w:type="dxa"/>
            <w:tcBorders>
              <w:top w:val="single" w:sz="4" w:space="0" w:color="000000"/>
              <w:left w:val="single" w:sz="4" w:space="0" w:color="000000"/>
              <w:bottom w:val="single" w:sz="4" w:space="0" w:color="000000"/>
              <w:right w:val="single" w:sz="4" w:space="0" w:color="000000"/>
            </w:tcBorders>
          </w:tcPr>
          <w:p w14:paraId="2581C36E" w14:textId="77777777" w:rsidR="002D42EE" w:rsidRDefault="00000000">
            <w:pPr>
              <w:pStyle w:val="P68B1DB1-Normal3"/>
            </w:pPr>
            <w:r>
              <w:lastRenderedPageBreak/>
              <w:t>3.</w:t>
            </w:r>
          </w:p>
        </w:tc>
        <w:tc>
          <w:tcPr>
            <w:tcW w:w="2098" w:type="dxa"/>
            <w:tcBorders>
              <w:top w:val="single" w:sz="4" w:space="0" w:color="000000"/>
              <w:left w:val="single" w:sz="4" w:space="0" w:color="000000"/>
              <w:bottom w:val="single" w:sz="4" w:space="0" w:color="000000"/>
              <w:right w:val="single" w:sz="4" w:space="0" w:color="000000"/>
            </w:tcBorders>
          </w:tcPr>
          <w:p w14:paraId="7E331E09" w14:textId="77777777" w:rsidR="002D42EE" w:rsidRDefault="00000000">
            <w:pPr>
              <w:pStyle w:val="P68B1DB1-Normal3"/>
              <w:ind w:left="-2" w:firstLine="0"/>
              <w:jc w:val="both"/>
            </w:pPr>
            <w:r>
              <w:t>Breath analyser calibration system with control software</w:t>
            </w:r>
          </w:p>
        </w:tc>
        <w:tc>
          <w:tcPr>
            <w:tcW w:w="850" w:type="dxa"/>
            <w:tcBorders>
              <w:top w:val="single" w:sz="4" w:space="0" w:color="000000"/>
              <w:left w:val="single" w:sz="4" w:space="0" w:color="000000"/>
              <w:bottom w:val="single" w:sz="4" w:space="0" w:color="000000"/>
              <w:right w:val="single" w:sz="4" w:space="0" w:color="000000"/>
            </w:tcBorders>
          </w:tcPr>
          <w:p w14:paraId="0A143FA0" w14:textId="77777777" w:rsidR="002D42EE" w:rsidRDefault="00000000">
            <w:pPr>
              <w:pStyle w:val="P68B1DB1-Normal3"/>
              <w:jc w:val="both"/>
            </w:pPr>
            <w:r>
              <w:t>1</w:t>
            </w:r>
          </w:p>
        </w:tc>
        <w:tc>
          <w:tcPr>
            <w:tcW w:w="992" w:type="dxa"/>
            <w:tcBorders>
              <w:top w:val="single" w:sz="4" w:space="0" w:color="000000"/>
              <w:left w:val="single" w:sz="4" w:space="0" w:color="000000"/>
              <w:bottom w:val="single" w:sz="4" w:space="0" w:color="000000"/>
              <w:right w:val="single" w:sz="4" w:space="0" w:color="000000"/>
            </w:tcBorders>
          </w:tcPr>
          <w:p w14:paraId="45D99672" w14:textId="77777777" w:rsidR="002D42EE" w:rsidRDefault="00000000">
            <w:pPr>
              <w:pStyle w:val="P68B1DB1-Normal3"/>
              <w:jc w:val="both"/>
            </w:pPr>
            <w:r>
              <w:t>platform</w:t>
            </w:r>
          </w:p>
        </w:tc>
        <w:tc>
          <w:tcPr>
            <w:tcW w:w="9663" w:type="dxa"/>
            <w:tcBorders>
              <w:top w:val="single" w:sz="4" w:space="0" w:color="000000"/>
              <w:left w:val="single" w:sz="4" w:space="0" w:color="000000"/>
              <w:bottom w:val="single" w:sz="4" w:space="0" w:color="000000"/>
              <w:right w:val="single" w:sz="4" w:space="0" w:color="000000"/>
            </w:tcBorders>
          </w:tcPr>
          <w:p w14:paraId="476D6B88" w14:textId="77777777" w:rsidR="002D42EE" w:rsidRDefault="00000000">
            <w:pPr>
              <w:pStyle w:val="P68B1DB1-ListParagraph5"/>
              <w:spacing w:line="288" w:lineRule="auto"/>
              <w:ind w:left="0"/>
              <w:jc w:val="both"/>
            </w:pPr>
            <w:r>
              <w:rPr>
                <w:b/>
              </w:rPr>
              <w:t>The calibration platform base system</w:t>
            </w:r>
            <w:r>
              <w:t xml:space="preserve"> shall include:</w:t>
            </w:r>
          </w:p>
          <w:p w14:paraId="4BC30B42" w14:textId="77777777" w:rsidR="002D42EE" w:rsidRDefault="00000000">
            <w:pPr>
              <w:pStyle w:val="P68B1DB1-Normal3"/>
              <w:keepNext/>
              <w:numPr>
                <w:ilvl w:val="0"/>
                <w:numId w:val="4"/>
              </w:numPr>
              <w:ind w:left="318"/>
              <w:jc w:val="both"/>
              <w:outlineLvl w:val="5"/>
            </w:pPr>
            <w:r>
              <w:t>multichannel (4 VOC + zero air + humidity + oxygen) mass flow regulators (MFC) for diluent and analyte lines; accuracy ± 1% of the assigned value, ± 0,2% of the full scale; repeatability ± 0,3% of the reading;</w:t>
            </w:r>
          </w:p>
          <w:p w14:paraId="1493CE6D" w14:textId="77777777" w:rsidR="002D42EE" w:rsidRDefault="00000000">
            <w:pPr>
              <w:pStyle w:val="P68B1DB1-Normal3"/>
              <w:keepNext/>
              <w:numPr>
                <w:ilvl w:val="0"/>
                <w:numId w:val="4"/>
              </w:numPr>
              <w:ind w:left="318"/>
              <w:jc w:val="both"/>
              <w:outlineLvl w:val="5"/>
            </w:pPr>
            <w:r>
              <w:t>two-step dilution module (gas MFC + dilution MFC, total ≥ 15 MFC) for ppb-level breath VOC; 3/2 road valves for the on/off and flushing position; Calculation of MFC setting software from certified gas cylinder concentrations;</w:t>
            </w:r>
          </w:p>
          <w:p w14:paraId="0562F136" w14:textId="77777777" w:rsidR="002D42EE" w:rsidRDefault="00000000">
            <w:pPr>
              <w:pStyle w:val="P68B1DB1-Normal3"/>
              <w:keepNext/>
              <w:numPr>
                <w:ilvl w:val="0"/>
                <w:numId w:val="4"/>
              </w:numPr>
              <w:ind w:left="318"/>
              <w:jc w:val="both"/>
              <w:outlineLvl w:val="5"/>
            </w:pPr>
            <w:r>
              <w:t>carrier gas provided by a zero air generator of instrument-specific purity (total hydrocarbon concentration ≤ 0,1 ppm, dew point ≤ -50 °C);</w:t>
            </w:r>
          </w:p>
          <w:p w14:paraId="3FCC4E47" w14:textId="77777777" w:rsidR="002D42EE" w:rsidRDefault="00000000">
            <w:pPr>
              <w:pStyle w:val="P68B1DB1-Normal3"/>
              <w:keepNext/>
              <w:numPr>
                <w:ilvl w:val="0"/>
                <w:numId w:val="4"/>
              </w:numPr>
              <w:ind w:left="318"/>
              <w:jc w:val="both"/>
              <w:outlineLvl w:val="5"/>
              <w:rPr>
                <w:color w:val="000000"/>
              </w:rPr>
            </w:pPr>
            <w:r>
              <w:t>use certified gas mixtures to train, calibrate and ensure data transfer between sensor gas analysers, covering:</w:t>
            </w:r>
          </w:p>
          <w:p w14:paraId="1BE3D356" w14:textId="77777777" w:rsidR="002D42EE" w:rsidRDefault="00000000">
            <w:pPr>
              <w:pStyle w:val="P68B1DB1-ListParagraph5"/>
              <w:numPr>
                <w:ilvl w:val="1"/>
                <w:numId w:val="2"/>
              </w:numPr>
              <w:spacing w:line="288" w:lineRule="auto"/>
              <w:ind w:left="621"/>
              <w:jc w:val="both"/>
              <w:rPr>
                <w:color w:val="000000"/>
              </w:rPr>
            </w:pPr>
            <w:r>
              <w:t>general breathable VOC classes for selectivity mapping, sensor aging and offset adjustments (C4-C10 aldehydes, alcohols, carboxylic acids); and</w:t>
            </w:r>
          </w:p>
          <w:p w14:paraId="0E2F400B" w14:textId="77777777" w:rsidR="002D42EE" w:rsidRDefault="00000000">
            <w:pPr>
              <w:pStyle w:val="P68B1DB1-ListParagraph5"/>
              <w:numPr>
                <w:ilvl w:val="1"/>
                <w:numId w:val="2"/>
              </w:numPr>
              <w:spacing w:line="288" w:lineRule="auto"/>
              <w:ind w:left="621"/>
              <w:jc w:val="both"/>
              <w:rPr>
                <w:color w:val="000000"/>
              </w:rPr>
            </w:pPr>
            <w:r>
              <w:t xml:space="preserve">specific biomarkers and disruptive factors for targeted testing: pyridine, dimethyl sulfide, acetone, nonanal, decanal, etc., </w:t>
            </w:r>
            <w:r>
              <w:rPr>
                <w:color w:val="000000"/>
              </w:rPr>
              <w:t>and defined interfering factors (CO, H2</w:t>
            </w:r>
            <w:r>
              <w:rPr>
                <w:color w:val="000000"/>
                <w:vertAlign w:val="subscript"/>
              </w:rPr>
              <w:t>,</w:t>
            </w:r>
            <w:r>
              <w:rPr>
                <w:color w:val="000000"/>
              </w:rPr>
              <w:t xml:space="preserve"> RH) at physiological and ambient temperature levels.</w:t>
            </w:r>
          </w:p>
          <w:p w14:paraId="45B8A982" w14:textId="77777777" w:rsidR="002D42EE" w:rsidRDefault="00000000">
            <w:pPr>
              <w:pStyle w:val="P68B1DB1-ListParagraph5"/>
              <w:spacing w:line="288" w:lineRule="auto"/>
              <w:ind w:left="0"/>
              <w:jc w:val="both"/>
            </w:pPr>
            <w:r>
              <w:t>Materials: stainless Steel/PTFE/PEEK; low empty volume; specified leakage rate; clean assembly to reduce background volatile organic compounds (VOCs).</w:t>
            </w:r>
          </w:p>
          <w:p w14:paraId="584BACF4" w14:textId="77777777" w:rsidR="002D42EE" w:rsidRDefault="00000000">
            <w:pPr>
              <w:pStyle w:val="P68B1DB1-ListParagraph5"/>
              <w:spacing w:line="288" w:lineRule="auto"/>
              <w:ind w:left="0"/>
              <w:jc w:val="both"/>
            </w:pPr>
            <w:r>
              <w:t xml:space="preserve">Humidity and temperature control: extra humidification and control to mimic breath conditions (extended </w:t>
            </w:r>
            <w:r>
              <w:lastRenderedPageBreak/>
              <w:t>power up to 40 °C with a set value of 34 °C, relative humidity up to 100%).</w:t>
            </w:r>
          </w:p>
          <w:p w14:paraId="6A36E67A" w14:textId="77777777" w:rsidR="002D42EE" w:rsidRDefault="00000000">
            <w:pPr>
              <w:pStyle w:val="P68B1DB1-ListParagraph5"/>
              <w:spacing w:line="288" w:lineRule="auto"/>
              <w:ind w:left="0"/>
              <w:jc w:val="both"/>
            </w:pPr>
            <w:r>
              <w:t>Traceability: calibration according to certified gas standards; documentation of uncertainty (ISO traceability).</w:t>
            </w:r>
          </w:p>
          <w:p w14:paraId="5734CE5B" w14:textId="77777777" w:rsidR="002D42EE" w:rsidRDefault="00000000">
            <w:pPr>
              <w:pStyle w:val="P68B1DB1-Normal3"/>
              <w:spacing w:line="288" w:lineRule="auto"/>
              <w:ind w:left="0" w:firstLine="0"/>
              <w:jc w:val="both"/>
            </w:pPr>
            <w:r>
              <w:t xml:space="preserve">Required software </w:t>
            </w:r>
            <w:r>
              <w:rPr>
                <w:b/>
              </w:rPr>
              <w:t>functionality</w:t>
            </w:r>
            <w:r>
              <w:t>:</w:t>
            </w:r>
          </w:p>
          <w:p w14:paraId="1FDD5273" w14:textId="77777777" w:rsidR="002D42EE" w:rsidRDefault="00000000">
            <w:pPr>
              <w:pStyle w:val="P68B1DB1-Normal3"/>
              <w:keepNext/>
              <w:numPr>
                <w:ilvl w:val="0"/>
                <w:numId w:val="4"/>
              </w:numPr>
              <w:ind w:left="318"/>
              <w:jc w:val="both"/>
              <w:outlineLvl w:val="5"/>
            </w:pPr>
            <w:r>
              <w:t>Protocol-based dilution, humidification and temperature control, MFC and valve management, and protocol storage and versioning.</w:t>
            </w:r>
          </w:p>
          <w:p w14:paraId="08B0D402" w14:textId="77777777" w:rsidR="002D42EE" w:rsidRDefault="00000000">
            <w:pPr>
              <w:pStyle w:val="P68B1DB1-Normal3"/>
              <w:keepNext/>
              <w:numPr>
                <w:ilvl w:val="0"/>
                <w:numId w:val="4"/>
              </w:numPr>
              <w:ind w:left="318"/>
              <w:jc w:val="both"/>
              <w:outlineLvl w:val="5"/>
            </w:pPr>
            <w:r>
              <w:t>Automatic calibration conditions and results logs, exports in CSV/JSON format.</w:t>
            </w:r>
          </w:p>
          <w:p w14:paraId="02C1F61F" w14:textId="77777777" w:rsidR="002D42EE" w:rsidRDefault="00000000">
            <w:pPr>
              <w:pStyle w:val="P68B1DB1-Normal3"/>
              <w:keepNext/>
              <w:numPr>
                <w:ilvl w:val="0"/>
                <w:numId w:val="4"/>
              </w:numPr>
              <w:ind w:left="318"/>
              <w:jc w:val="both"/>
              <w:outlineLvl w:val="5"/>
            </w:pPr>
            <w:r>
              <w:t>Configuration/protocol changes, user roles, and authentication audit trail.</w:t>
            </w:r>
          </w:p>
          <w:p w14:paraId="660BA8E0" w14:textId="77777777" w:rsidR="002D42EE" w:rsidRDefault="00000000">
            <w:pPr>
              <w:pStyle w:val="P68B1DB1-Normal3"/>
              <w:keepNext/>
              <w:numPr>
                <w:ilvl w:val="0"/>
                <w:numId w:val="4"/>
              </w:numPr>
              <w:ind w:left="318"/>
              <w:jc w:val="both"/>
              <w:outlineLvl w:val="5"/>
            </w:pPr>
            <w:r>
              <w:t>Interfaces: local export, file or network exchange, drivers for frequently used MFCs.</w:t>
            </w:r>
          </w:p>
          <w:p w14:paraId="685A7A42" w14:textId="77777777" w:rsidR="002D42EE" w:rsidRDefault="00000000">
            <w:pPr>
              <w:pStyle w:val="P68B1DB1-Normal3"/>
              <w:keepNext/>
              <w:numPr>
                <w:ilvl w:val="0"/>
                <w:numId w:val="4"/>
              </w:numPr>
              <w:ind w:left="318"/>
              <w:jc w:val="both"/>
              <w:outlineLvl w:val="5"/>
            </w:pPr>
            <w:r>
              <w:t>Deployment: local (Windows/Linux) or device; remote support by agreement.</w:t>
            </w:r>
          </w:p>
          <w:p w14:paraId="7211217F" w14:textId="77777777" w:rsidR="002D42EE" w:rsidRDefault="00000000">
            <w:pPr>
              <w:pStyle w:val="P68B1DB1-Normal3"/>
              <w:keepNext/>
              <w:numPr>
                <w:ilvl w:val="0"/>
                <w:numId w:val="4"/>
              </w:numPr>
              <w:ind w:left="318"/>
              <w:jc w:val="both"/>
              <w:outlineLvl w:val="5"/>
            </w:pPr>
            <w:r>
              <w:t>Communication interface for cloud integration using a buyer-provided API.</w:t>
            </w:r>
          </w:p>
          <w:p w14:paraId="163EF814" w14:textId="77777777" w:rsidR="002D42EE" w:rsidRDefault="00000000">
            <w:pPr>
              <w:pStyle w:val="P68B1DB1-Normal3"/>
              <w:keepNext/>
              <w:numPr>
                <w:ilvl w:val="0"/>
                <w:numId w:val="4"/>
              </w:numPr>
              <w:ind w:left="318"/>
              <w:jc w:val="both"/>
              <w:outlineLvl w:val="5"/>
            </w:pPr>
            <w:r>
              <w:t>Time series database and MQTT support.</w:t>
            </w:r>
          </w:p>
          <w:p w14:paraId="08BFE352" w14:textId="77777777" w:rsidR="002D42EE" w:rsidRDefault="00000000">
            <w:pPr>
              <w:pStyle w:val="P68B1DB1-Normal3"/>
              <w:keepNext/>
              <w:numPr>
                <w:ilvl w:val="0"/>
                <w:numId w:val="4"/>
              </w:numPr>
              <w:ind w:left="318"/>
              <w:jc w:val="both"/>
              <w:outlineLvl w:val="5"/>
            </w:pPr>
            <w:r>
              <w:t>Software updates for interaction with buyer prototype devices.</w:t>
            </w:r>
          </w:p>
          <w:p w14:paraId="44808247" w14:textId="77777777" w:rsidR="002D42EE" w:rsidRDefault="00000000">
            <w:pPr>
              <w:pStyle w:val="P68B1DB1-Normal3"/>
              <w:keepNext/>
              <w:ind w:left="0" w:firstLine="0"/>
              <w:jc w:val="both"/>
              <w:outlineLvl w:val="5"/>
            </w:pPr>
            <w:r>
              <w:rPr>
                <w:b/>
              </w:rPr>
              <w:t>Manual</w:t>
            </w:r>
            <w:r>
              <w:t>: a description of the platform and its use in English.</w:t>
            </w:r>
          </w:p>
          <w:p w14:paraId="1112AE32" w14:textId="77777777" w:rsidR="002D42EE" w:rsidRDefault="00000000">
            <w:pPr>
              <w:pStyle w:val="P68B1DB1-Normal3"/>
              <w:keepNext/>
              <w:ind w:left="0" w:firstLine="0"/>
              <w:jc w:val="both"/>
              <w:outlineLvl w:val="5"/>
              <w:rPr>
                <w:b/>
                <w:bCs/>
              </w:rPr>
            </w:pPr>
            <w:r>
              <w:rPr>
                <w:b/>
              </w:rPr>
              <w:t>On-site delivery and assembly:</w:t>
            </w:r>
            <w:r>
              <w:t xml:space="preserve"> no later than </w:t>
            </w:r>
            <w:r>
              <w:rPr>
                <w:color w:val="000000"/>
              </w:rPr>
              <w:t>31 March 2026.</w:t>
            </w:r>
          </w:p>
        </w:tc>
      </w:tr>
      <w:tr w:rsidR="002D42EE" w14:paraId="7A9B8584" w14:textId="77777777">
        <w:trPr>
          <w:trHeight w:val="1502"/>
        </w:trPr>
        <w:tc>
          <w:tcPr>
            <w:tcW w:w="851" w:type="dxa"/>
            <w:tcBorders>
              <w:top w:val="single" w:sz="4" w:space="0" w:color="000000"/>
              <w:left w:val="single" w:sz="4" w:space="0" w:color="000000"/>
              <w:bottom w:val="single" w:sz="4" w:space="0" w:color="000000"/>
              <w:right w:val="single" w:sz="4" w:space="0" w:color="000000"/>
            </w:tcBorders>
          </w:tcPr>
          <w:p w14:paraId="744F36D8" w14:textId="77777777" w:rsidR="002D42EE" w:rsidRDefault="00000000">
            <w:pPr>
              <w:pStyle w:val="P68B1DB1-Normal3"/>
            </w:pPr>
            <w:r>
              <w:lastRenderedPageBreak/>
              <w:t>4.</w:t>
            </w:r>
          </w:p>
        </w:tc>
        <w:tc>
          <w:tcPr>
            <w:tcW w:w="2098" w:type="dxa"/>
            <w:tcBorders>
              <w:top w:val="single" w:sz="4" w:space="0" w:color="000000"/>
              <w:left w:val="single" w:sz="4" w:space="0" w:color="000000"/>
              <w:bottom w:val="single" w:sz="4" w:space="0" w:color="000000"/>
              <w:right w:val="single" w:sz="4" w:space="0" w:color="000000"/>
            </w:tcBorders>
          </w:tcPr>
          <w:p w14:paraId="1DF7E838" w14:textId="77777777" w:rsidR="002D42EE" w:rsidRDefault="00000000">
            <w:pPr>
              <w:pStyle w:val="P68B1DB1-Normal3"/>
              <w:jc w:val="both"/>
            </w:pPr>
            <w:r>
              <w:t>Support and maintenance</w:t>
            </w:r>
          </w:p>
        </w:tc>
        <w:tc>
          <w:tcPr>
            <w:tcW w:w="850" w:type="dxa"/>
            <w:tcBorders>
              <w:top w:val="single" w:sz="4" w:space="0" w:color="000000"/>
              <w:left w:val="single" w:sz="4" w:space="0" w:color="000000"/>
              <w:bottom w:val="single" w:sz="4" w:space="0" w:color="000000"/>
              <w:right w:val="single" w:sz="4" w:space="0" w:color="000000"/>
            </w:tcBorders>
          </w:tcPr>
          <w:p w14:paraId="4A94679D" w14:textId="77777777" w:rsidR="002D42EE" w:rsidRDefault="002D42EE">
            <w:pPr>
              <w:snapToGrid w:val="0"/>
              <w:jc w:val="both"/>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3A57BF83" w14:textId="77777777" w:rsidR="002D42EE" w:rsidRDefault="002D42EE">
            <w:pPr>
              <w:snapToGrid w:val="0"/>
              <w:jc w:val="both"/>
              <w:rPr>
                <w:sz w:val="22"/>
                <w:szCs w:val="22"/>
              </w:rPr>
            </w:pPr>
          </w:p>
        </w:tc>
        <w:tc>
          <w:tcPr>
            <w:tcW w:w="9663" w:type="dxa"/>
            <w:tcBorders>
              <w:top w:val="single" w:sz="4" w:space="0" w:color="000000"/>
              <w:left w:val="single" w:sz="4" w:space="0" w:color="000000"/>
              <w:bottom w:val="single" w:sz="4" w:space="0" w:color="000000"/>
              <w:right w:val="single" w:sz="4" w:space="0" w:color="000000"/>
            </w:tcBorders>
          </w:tcPr>
          <w:p w14:paraId="535AD762" w14:textId="77777777" w:rsidR="002D42EE" w:rsidRDefault="00000000">
            <w:pPr>
              <w:pStyle w:val="P68B1DB1-Normal3"/>
              <w:keepNext/>
              <w:ind w:left="0" w:firstLine="0"/>
              <w:jc w:val="both"/>
              <w:outlineLvl w:val="5"/>
            </w:pPr>
            <w:r>
              <w:t>for paragraphs 1, 2 and 3, the supplier shall ensure on-site assembly and commissioning, operator training, regular maintenance and updates of the relevant control software (analysers and calibration system) within 2 years.</w:t>
            </w:r>
          </w:p>
          <w:p w14:paraId="5F05BFCA" w14:textId="77777777" w:rsidR="002D42EE" w:rsidRDefault="00000000">
            <w:pPr>
              <w:pStyle w:val="P68B1DB1-Normal3"/>
              <w:keepNext/>
              <w:ind w:left="34" w:firstLine="0"/>
              <w:jc w:val="both"/>
              <w:outlineLvl w:val="5"/>
            </w:pPr>
            <w:r>
              <w:t>Related documentation: acceptance test procedures and reports, including examples of GC-enabled analyser data — correlation protocol and report compared to GC-MS reference measurements.</w:t>
            </w:r>
          </w:p>
        </w:tc>
      </w:tr>
    </w:tbl>
    <w:p w14:paraId="3B5E10B0" w14:textId="77777777" w:rsidR="002D42EE" w:rsidRDefault="002D42EE">
      <w:pPr>
        <w:rPr>
          <w:sz w:val="22"/>
          <w:szCs w:val="22"/>
        </w:rPr>
      </w:pPr>
    </w:p>
    <w:p w14:paraId="22B313F8" w14:textId="77777777" w:rsidR="002D42EE" w:rsidRDefault="002D42EE">
      <w:pPr>
        <w:ind w:left="0" w:hanging="2"/>
        <w:jc w:val="both"/>
        <w:rPr>
          <w:i/>
          <w:iCs/>
          <w:sz w:val="22"/>
          <w:szCs w:val="22"/>
        </w:rPr>
      </w:pPr>
    </w:p>
    <w:p w14:paraId="6CFFFF2A" w14:textId="77777777" w:rsidR="0061592A" w:rsidRDefault="0061592A" w:rsidP="0061592A">
      <w:pPr>
        <w:pStyle w:val="P68B1DB1-Normal3"/>
        <w:jc w:val="both"/>
      </w:pPr>
      <w:r w:rsidRPr="008B0386">
        <w:t>Name, surname of the subcontractor or its authorized representative</w:t>
      </w:r>
      <w:r>
        <w:t xml:space="preserve"> ____________________</w:t>
      </w:r>
    </w:p>
    <w:p w14:paraId="33ECEB50" w14:textId="77777777" w:rsidR="0061592A" w:rsidRDefault="0061592A" w:rsidP="0061592A">
      <w:pPr>
        <w:pStyle w:val="P68B1DB1-Normal3"/>
        <w:jc w:val="both"/>
      </w:pPr>
      <w:r>
        <w:t>position, basis of representation __________________________</w:t>
      </w:r>
    </w:p>
    <w:p w14:paraId="06806641" w14:textId="6C7F5C2C" w:rsidR="002D42EE" w:rsidRDefault="002D42EE">
      <w:pPr>
        <w:pStyle w:val="P68B1DB1-Header6"/>
        <w:jc w:val="both"/>
        <w:rPr>
          <w:iCs/>
        </w:rPr>
      </w:pPr>
    </w:p>
    <w:p w14:paraId="06DF8011" w14:textId="77777777" w:rsidR="002D42EE" w:rsidRDefault="002D42EE">
      <w:pPr>
        <w:pStyle w:val="Header"/>
        <w:jc w:val="both"/>
        <w:rPr>
          <w:iCs/>
          <w:sz w:val="22"/>
          <w:szCs w:val="22"/>
        </w:rPr>
      </w:pPr>
    </w:p>
    <w:p w14:paraId="4740C559" w14:textId="77777777" w:rsidR="002D42EE" w:rsidRDefault="002D42EE">
      <w:pPr>
        <w:pStyle w:val="Header"/>
        <w:jc w:val="both"/>
        <w:rPr>
          <w:iCs/>
          <w:sz w:val="22"/>
          <w:szCs w:val="22"/>
        </w:rPr>
      </w:pPr>
    </w:p>
    <w:p w14:paraId="1ADFB183" w14:textId="77777777" w:rsidR="002D42EE" w:rsidRDefault="00000000">
      <w:pPr>
        <w:pStyle w:val="P68B1DB1-Header7"/>
        <w:jc w:val="both"/>
      </w:pPr>
      <w:r>
        <w:t>The date of signature of this document shall be the date of the attached secure electronic signature and its time stamp.</w:t>
      </w:r>
    </w:p>
    <w:p w14:paraId="12A9C1B0" w14:textId="77777777" w:rsidR="002D42EE" w:rsidRDefault="00000000">
      <w:pPr>
        <w:pStyle w:val="P68B1DB1-Header7"/>
        <w:jc w:val="both"/>
        <w:rPr>
          <w:iCs/>
        </w:rPr>
      </w:pPr>
      <w:r>
        <w:t>The tender (including this document) shall be signed by the representative of the applicant with a secure electronic signature and time stamp.</w:t>
      </w:r>
    </w:p>
    <w:p w14:paraId="15784146" w14:textId="77777777" w:rsidR="002D42EE" w:rsidRDefault="002D42EE">
      <w:pPr>
        <w:rPr>
          <w:i/>
          <w:iCs/>
          <w:sz w:val="22"/>
          <w:szCs w:val="22"/>
        </w:rPr>
      </w:pPr>
    </w:p>
    <w:sectPr w:rsidR="002D42EE">
      <w:footerReference w:type="default" r:id="rId7"/>
      <w:pgSz w:w="16838" w:h="11906" w:orient="landscape"/>
      <w:pgMar w:top="1800" w:right="1440" w:bottom="1800" w:left="1440"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DAD14" w14:textId="77777777" w:rsidR="00554667" w:rsidRDefault="00554667">
      <w:pPr>
        <w:spacing w:line="240" w:lineRule="auto"/>
      </w:pPr>
      <w:r>
        <w:separator/>
      </w:r>
    </w:p>
  </w:endnote>
  <w:endnote w:type="continuationSeparator" w:id="0">
    <w:p w14:paraId="58BB90FB" w14:textId="77777777" w:rsidR="00554667" w:rsidRDefault="005546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iberation Serif">
    <w:altName w:val="Times New Roman"/>
    <w:panose1 w:val="020B0604020202020204"/>
    <w:charset w:val="01"/>
    <w:family w:val="roman"/>
    <w:pitch w:val="variable"/>
  </w:font>
  <w:font w:name="Noto Sans">
    <w:panose1 w:val="020B0502040504020204"/>
    <w:charset w:val="00"/>
    <w:family w:val="swiss"/>
    <w:pitch w:val="variable"/>
    <w:sig w:usb0="E00082FF" w:usb1="400078FF" w:usb2="00000021" w:usb3="00000000" w:csb0="0000019F" w:csb1="00000000"/>
  </w:font>
  <w:font w:name="Aptos Display">
    <w:panose1 w:val="020B0004020202020204"/>
    <w:charset w:val="00"/>
    <w:family w:val="swiss"/>
    <w:pitch w:val="variable"/>
    <w:sig w:usb0="20000287" w:usb1="00000003" w:usb2="00000000" w:usb3="00000000" w:csb0="0000019F" w:csb1="00000000"/>
  </w:font>
  <w:font w:name="&quot;Arial&quot;,sans-serif;Cambria">
    <w:altName w:val="Cambria"/>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D9F2D" w14:textId="2B1A2AC0" w:rsidR="002D42EE" w:rsidRDefault="00554667">
    <w:pPr>
      <w:pStyle w:val="Footer"/>
      <w:ind w:right="360"/>
    </w:pPr>
    <w:r>
      <w:rPr>
        <w:noProof/>
      </w:rPr>
      <w:pict w14:anchorId="37E24866">
        <v:shapetype id="_x0000_t202" coordsize="21600,21600" o:spt="202" path="m,l,21600r21600,l21600,xe">
          <v:stroke joinstyle="miter"/>
          <v:path gradientshapeok="t" o:connecttype="rect"/>
        </v:shapetype>
        <v:shape id="Text Box 1" o:spid="_x0000_s1025" type="#_x0000_t202" style="position:absolute;left:0;text-align:left;margin-left:-45.25pt;margin-top:.05pt;width:5.95pt;height:14.35pt;z-index:1;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" o:allowincell="f" stroked="f">
          <v:fill opacity="0"/>
          <v:textbox inset="0,0,0,0">
            <w:txbxContent>
              <w:p w14:paraId="59E7868B" w14:textId="77777777" w:rsidR="002D42EE" w:rsidRDefault="0000000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topAndBottom"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1034E" w14:textId="77777777" w:rsidR="00554667" w:rsidRDefault="00554667">
      <w:pPr>
        <w:spacing w:line="240" w:lineRule="auto"/>
      </w:pPr>
      <w:r>
        <w:separator/>
      </w:r>
    </w:p>
  </w:footnote>
  <w:footnote w:type="continuationSeparator" w:id="0">
    <w:p w14:paraId="43DA0012" w14:textId="77777777" w:rsidR="00554667" w:rsidRDefault="0055466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16F6D"/>
    <w:multiLevelType w:val="multilevel"/>
    <w:tmpl w:val="F25A2AB8"/>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72A765A"/>
    <w:multiLevelType w:val="multilevel"/>
    <w:tmpl w:val="72F0D124"/>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8567061"/>
    <w:multiLevelType w:val="multilevel"/>
    <w:tmpl w:val="9802331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3" w15:restartNumberingAfterBreak="0">
    <w:nsid w:val="6CF42542"/>
    <w:multiLevelType w:val="multilevel"/>
    <w:tmpl w:val="1C78B174"/>
    <w:lvl w:ilvl="0">
      <w:start w:val="1"/>
      <w:numFmt w:val="bullet"/>
      <w:lvlText w:val=""/>
      <w:lvlJc w:val="left"/>
      <w:pPr>
        <w:tabs>
          <w:tab w:val="num" w:pos="0"/>
        </w:tabs>
        <w:ind w:left="754"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E173DE2"/>
    <w:multiLevelType w:val="multilevel"/>
    <w:tmpl w:val="87B46FF8"/>
    <w:lvl w:ilvl="0">
      <w:start w:val="1"/>
      <w:numFmt w:val="bullet"/>
      <w:lvlText w:val="-"/>
      <w:lvlJc w:val="left"/>
      <w:pPr>
        <w:tabs>
          <w:tab w:val="num" w:pos="0"/>
        </w:tabs>
        <w:ind w:left="720" w:hanging="360"/>
      </w:pPr>
      <w:rPr>
        <w:rFonts w:ascii="Aptos" w:hAnsi="Aptos" w:cs="Apto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581937896">
    <w:abstractNumId w:val="2"/>
  </w:num>
  <w:num w:numId="2" w16cid:durableId="861091890">
    <w:abstractNumId w:val="4"/>
  </w:num>
  <w:num w:numId="3" w16cid:durableId="2067413764">
    <w:abstractNumId w:val="1"/>
  </w:num>
  <w:num w:numId="4" w16cid:durableId="923956152">
    <w:abstractNumId w:val="3"/>
  </w:num>
  <w:num w:numId="5" w16cid:durableId="789401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doNotTrackMoves/>
  <w:defaultTabStop w:val="720"/>
  <w:autoHyphenation/>
  <w:hyphenationZone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42EE"/>
    <w:rsid w:val="00152A23"/>
    <w:rsid w:val="002A4219"/>
    <w:rsid w:val="002D42EE"/>
    <w:rsid w:val="00554667"/>
    <w:rsid w:val="005F61F4"/>
    <w:rsid w:val="0061592A"/>
    <w:rsid w:val="007263CE"/>
    <w:rsid w:val="00807591"/>
    <w:rsid w:val="00875B4E"/>
    <w:rsid w:val="00AA11F8"/>
    <w:rsid w:val="00D771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66D30"/>
  <w15:docId w15:val="{F03A0865-52EA-4DAF-BEE7-1316D3ADF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w:hAnsi="Liberation Serif" w:cs="Noto Sans"/>
        <w:lang w:val="en-LV"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1" w:hanging="1"/>
      <w:outlineLvl w:val="0"/>
    </w:pPr>
    <w:rPr>
      <w:rFonts w:ascii="Times New Roman" w:eastAsia="Times New Roman" w:hAnsi="Times New Roman" w:cs="Times New Roman"/>
      <w:position w:val="-1"/>
      <w:sz w:val="24"/>
      <w:szCs w:val="24"/>
      <w:lang w:val="lv-LV" w:eastAsia="lv-LV"/>
    </w:rPr>
  </w:style>
  <w:style w:type="paragraph" w:styleId="Heading1">
    <w:name w:val="heading 1"/>
    <w:basedOn w:val="Normal"/>
    <w:next w:val="Normal"/>
    <w:uiPriority w:val="9"/>
    <w:qFormat/>
    <w:pPr>
      <w:keepNext/>
      <w:keepLines/>
      <w:numPr>
        <w:numId w:val="1"/>
      </w:numPr>
      <w:spacing w:before="360" w:after="80"/>
    </w:pPr>
    <w:rPr>
      <w:rFonts w:ascii="Aptos Display" w:hAnsi="Aptos Display" w:cs="Aptos Display"/>
      <w:color w:val="0F4761"/>
      <w:sz w:val="40"/>
      <w:szCs w:val="40"/>
    </w:rPr>
  </w:style>
  <w:style w:type="paragraph" w:styleId="Heading2">
    <w:name w:val="heading 2"/>
    <w:basedOn w:val="Normal"/>
    <w:next w:val="Normal"/>
    <w:uiPriority w:val="9"/>
    <w:semiHidden/>
    <w:unhideWhenUsed/>
    <w:qFormat/>
    <w:pPr>
      <w:keepNext/>
      <w:keepLines/>
      <w:numPr>
        <w:ilvl w:val="1"/>
        <w:numId w:val="1"/>
      </w:numPr>
      <w:spacing w:before="160" w:after="80"/>
      <w:outlineLvl w:val="1"/>
    </w:pPr>
    <w:rPr>
      <w:rFonts w:ascii="Aptos Display" w:hAnsi="Aptos Display" w:cs="Aptos Display"/>
      <w:color w:val="0F4761"/>
      <w:sz w:val="32"/>
      <w:szCs w:val="32"/>
    </w:rPr>
  </w:style>
  <w:style w:type="paragraph" w:styleId="Heading3">
    <w:name w:val="heading 3"/>
    <w:basedOn w:val="Normal"/>
    <w:next w:val="Normal"/>
    <w:uiPriority w:val="9"/>
    <w:semiHidden/>
    <w:unhideWhenUsed/>
    <w:qFormat/>
    <w:pPr>
      <w:keepNext/>
      <w:keepLines/>
      <w:numPr>
        <w:ilvl w:val="2"/>
        <w:numId w:val="1"/>
      </w:numPr>
      <w:spacing w:before="160" w:after="80"/>
      <w:outlineLvl w:val="2"/>
    </w:pPr>
    <w:rPr>
      <w:color w:val="0F4761"/>
      <w:sz w:val="28"/>
      <w:szCs w:val="28"/>
    </w:rPr>
  </w:style>
  <w:style w:type="paragraph" w:styleId="Heading4">
    <w:name w:val="heading 4"/>
    <w:basedOn w:val="Normal"/>
    <w:next w:val="Normal"/>
    <w:uiPriority w:val="9"/>
    <w:semiHidden/>
    <w:unhideWhenUsed/>
    <w:qFormat/>
    <w:pPr>
      <w:keepNext/>
      <w:keepLines/>
      <w:numPr>
        <w:ilvl w:val="3"/>
        <w:numId w:val="1"/>
      </w:numPr>
      <w:spacing w:before="80" w:after="40"/>
      <w:outlineLvl w:val="3"/>
    </w:pPr>
    <w:rPr>
      <w:i/>
      <w:iCs/>
      <w:color w:val="0F4761"/>
    </w:rPr>
  </w:style>
  <w:style w:type="paragraph" w:styleId="Heading5">
    <w:name w:val="heading 5"/>
    <w:basedOn w:val="Normal"/>
    <w:next w:val="Normal"/>
    <w:uiPriority w:val="9"/>
    <w:semiHidden/>
    <w:unhideWhenUsed/>
    <w:qFormat/>
    <w:pPr>
      <w:keepNext/>
      <w:keepLines/>
      <w:numPr>
        <w:ilvl w:val="4"/>
        <w:numId w:val="1"/>
      </w:numPr>
      <w:spacing w:before="80" w:after="40"/>
      <w:outlineLvl w:val="4"/>
    </w:pPr>
    <w:rPr>
      <w:color w:val="0F4761"/>
    </w:rPr>
  </w:style>
  <w:style w:type="paragraph" w:styleId="Heading6">
    <w:name w:val="heading 6"/>
    <w:basedOn w:val="Normal"/>
    <w:next w:val="Normal"/>
    <w:uiPriority w:val="9"/>
    <w:semiHidden/>
    <w:unhideWhenUsed/>
    <w:qFormat/>
    <w:pPr>
      <w:keepNext/>
      <w:keepLines/>
      <w:numPr>
        <w:ilvl w:val="5"/>
        <w:numId w:val="1"/>
      </w:numPr>
      <w:spacing w:before="40"/>
      <w:outlineLvl w:val="5"/>
    </w:pPr>
    <w:rPr>
      <w:i/>
      <w:iCs/>
      <w:color w:val="595959"/>
    </w:rPr>
  </w:style>
  <w:style w:type="paragraph" w:styleId="Heading7">
    <w:name w:val="heading 7"/>
    <w:basedOn w:val="Normal"/>
    <w:next w:val="Normal"/>
    <w:qFormat/>
    <w:pPr>
      <w:keepNext/>
      <w:keepLines/>
      <w:numPr>
        <w:ilvl w:val="6"/>
        <w:numId w:val="1"/>
      </w:numPr>
      <w:spacing w:before="40"/>
      <w:outlineLvl w:val="6"/>
    </w:pPr>
    <w:rPr>
      <w:color w:val="595959"/>
    </w:rPr>
  </w:style>
  <w:style w:type="paragraph" w:styleId="Heading8">
    <w:name w:val="heading 8"/>
    <w:basedOn w:val="Normal"/>
    <w:next w:val="Normal"/>
    <w:qFormat/>
    <w:pPr>
      <w:keepNext/>
      <w:keepLines/>
      <w:numPr>
        <w:ilvl w:val="7"/>
        <w:numId w:val="1"/>
      </w:numPr>
      <w:outlineLvl w:val="7"/>
    </w:pPr>
    <w:rPr>
      <w:i/>
      <w:iCs/>
      <w:color w:val="272727"/>
    </w:rPr>
  </w:style>
  <w:style w:type="paragraph" w:styleId="Heading9">
    <w:name w:val="heading 9"/>
    <w:basedOn w:val="Normal"/>
    <w:next w:val="Normal"/>
    <w:qFormat/>
    <w:pPr>
      <w:keepNext/>
      <w:keepLines/>
      <w:numPr>
        <w:ilvl w:val="8"/>
        <w:numId w:val="1"/>
      </w:numPr>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qFormat/>
    <w:rPr>
      <w:rFonts w:ascii="Symbol" w:hAnsi="Symbol" w:cs="Symbol"/>
      <w:sz w:val="20"/>
    </w:rPr>
  </w:style>
  <w:style w:type="character" w:customStyle="1" w:styleId="WW8Num2z1">
    <w:name w:val="WW8Num2z1"/>
    <w:qFormat/>
    <w:rPr>
      <w:rFonts w:ascii="Courier New" w:hAnsi="Courier New" w:cs="Courier New"/>
      <w:sz w:val="20"/>
    </w:rPr>
  </w:style>
  <w:style w:type="character" w:customStyle="1" w:styleId="WW8Num2z2">
    <w:name w:val="WW8Num2z2"/>
    <w:qFormat/>
    <w:rPr>
      <w:rFonts w:ascii="Wingdings" w:hAnsi="Wingdings" w:cs="Wingdings"/>
      <w:sz w:val="20"/>
    </w:rPr>
  </w:style>
  <w:style w:type="character" w:customStyle="1" w:styleId="WW8Num3z0">
    <w:name w:val="WW8Num3z0"/>
    <w:qFormat/>
    <w:rPr>
      <w:rFonts w:ascii="&quot;Arial&quot;,sans-serif;Cambria" w:hAnsi="&quot;Arial&quot;,sans-serif;Cambria" w:cs="&quot;Arial&quot;,sans-serif;Cambria"/>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color w:val="EE0000"/>
    </w:rPr>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rFonts w:ascii="&quot;Arial&quot;,sans-serif;Cambria" w:hAnsi="&quot;Arial&quot;,sans-serif;Cambria" w:cs="&quot;Arial&quot;,sans-serif;Cambria"/>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quot;Arial&quot;,sans-serif;Cambria" w:hAnsi="&quot;Arial&quot;,sans-serif;Cambria" w:cs="&quot;Arial&quot;,sans-serif;Cambria"/>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Aptos" w:hAnsi="Aptos" w:cs="Aptos"/>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0">
    <w:name w:val="WW8Num11z0"/>
    <w:qFormat/>
    <w:rPr>
      <w:rFonts w:ascii="Symbol" w:hAnsi="Symbol" w:cs="Symbol"/>
      <w:sz w:val="20"/>
    </w:rPr>
  </w:style>
  <w:style w:type="character" w:customStyle="1" w:styleId="WW8Num11z1">
    <w:name w:val="WW8Num11z1"/>
    <w:qFormat/>
    <w:rPr>
      <w:rFonts w:ascii="Courier New" w:hAnsi="Courier New" w:cs="Courier New"/>
      <w:sz w:val="20"/>
    </w:rPr>
  </w:style>
  <w:style w:type="character" w:customStyle="1" w:styleId="WW8Num11z2">
    <w:name w:val="WW8Num11z2"/>
    <w:qFormat/>
    <w:rPr>
      <w:rFonts w:ascii="Wingdings" w:hAnsi="Wingdings" w:cs="Wingdings"/>
      <w:sz w:val="20"/>
    </w:rPr>
  </w:style>
  <w:style w:type="character" w:customStyle="1" w:styleId="WW8Num12z0">
    <w:name w:val="WW8Num12z0"/>
    <w:qFormat/>
    <w:rPr>
      <w:rFonts w:ascii="Symbol" w:hAnsi="Symbol" w:cs="Symbol"/>
      <w:sz w:val="20"/>
    </w:rPr>
  </w:style>
  <w:style w:type="character" w:customStyle="1" w:styleId="WW8Num12z1">
    <w:name w:val="WW8Num12z1"/>
    <w:qFormat/>
    <w:rPr>
      <w:rFonts w:ascii="Courier New" w:hAnsi="Courier New" w:cs="Courier New"/>
      <w:sz w:val="20"/>
    </w:rPr>
  </w:style>
  <w:style w:type="character" w:customStyle="1" w:styleId="WW8Num12z2">
    <w:name w:val="WW8Num12z2"/>
    <w:qFormat/>
    <w:rPr>
      <w:rFonts w:ascii="Wingdings" w:hAnsi="Wingdings" w:cs="Wingdings"/>
      <w:sz w:val="20"/>
    </w:rPr>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rPr>
      <w:rFonts w:ascii="Symbol" w:hAnsi="Symbol" w:cs="Symbol"/>
      <w:sz w:val="20"/>
    </w:rPr>
  </w:style>
  <w:style w:type="character" w:customStyle="1" w:styleId="WW8Num15z1">
    <w:name w:val="WW8Num15z1"/>
    <w:qFormat/>
    <w:rPr>
      <w:rFonts w:ascii="Courier New" w:hAnsi="Courier New" w:cs="Courier New"/>
      <w:sz w:val="20"/>
    </w:rPr>
  </w:style>
  <w:style w:type="character" w:customStyle="1" w:styleId="WW8Num15z2">
    <w:name w:val="WW8Num15z2"/>
    <w:qFormat/>
    <w:rPr>
      <w:rFonts w:ascii="Wingdings" w:hAnsi="Wingdings" w:cs="Wingdings"/>
      <w:sz w:val="20"/>
    </w:rPr>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rPr>
      <w:rFonts w:ascii="&quot;Arial&quot;,sans-serif;Cambria" w:hAnsi="&quot;Arial&quot;,sans-serif;Cambria" w:cs="&quot;Arial&quot;,sans-serif;Cambria"/>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8z3">
    <w:name w:val="WW8Num18z3"/>
    <w:qFormat/>
    <w:rPr>
      <w:rFonts w:ascii="Symbol" w:hAnsi="Symbol" w:cs="Symbol"/>
    </w:rPr>
  </w:style>
  <w:style w:type="character" w:customStyle="1" w:styleId="WW8Num19z0">
    <w:name w:val="WW8Num19z0"/>
    <w:qFormat/>
    <w:rPr>
      <w:rFonts w:ascii="Symbol" w:hAnsi="Symbol" w:cs="Symbol"/>
      <w:sz w:val="20"/>
    </w:rPr>
  </w:style>
  <w:style w:type="character" w:customStyle="1" w:styleId="WW8Num19z1">
    <w:name w:val="WW8Num19z1"/>
    <w:qFormat/>
    <w:rPr>
      <w:rFonts w:ascii="Courier New" w:hAnsi="Courier New" w:cs="Courier New"/>
      <w:sz w:val="20"/>
    </w:rPr>
  </w:style>
  <w:style w:type="character" w:customStyle="1" w:styleId="WW8Num19z2">
    <w:name w:val="WW8Num19z2"/>
    <w:qFormat/>
    <w:rPr>
      <w:rFonts w:ascii="Wingdings" w:hAnsi="Wingdings" w:cs="Wingdings"/>
      <w:sz w:val="20"/>
    </w:rPr>
  </w:style>
  <w:style w:type="character" w:customStyle="1" w:styleId="WW8Num20z0">
    <w:name w:val="WW8Num20z0"/>
    <w:qFormat/>
    <w:rPr>
      <w:rFonts w:ascii="&quot;Arial&quot;,sans-serif;Cambria" w:hAnsi="&quot;Arial&quot;,sans-serif;Cambria" w:cs="&quot;Arial&quot;,sans-serif;Cambria"/>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WW8Num21z0">
    <w:name w:val="WW8Num21z0"/>
    <w:qFormat/>
    <w:rPr>
      <w:rFonts w:ascii="Symbol" w:hAnsi="Symbol" w:cs="Symbol"/>
      <w:sz w:val="20"/>
    </w:rPr>
  </w:style>
  <w:style w:type="character" w:customStyle="1" w:styleId="WW8Num21z1">
    <w:name w:val="WW8Num21z1"/>
    <w:qFormat/>
    <w:rPr>
      <w:rFonts w:ascii="Courier New" w:hAnsi="Courier New" w:cs="Courier New"/>
      <w:sz w:val="20"/>
    </w:rPr>
  </w:style>
  <w:style w:type="character" w:customStyle="1" w:styleId="WW8Num21z2">
    <w:name w:val="WW8Num21z2"/>
    <w:qFormat/>
    <w:rPr>
      <w:rFonts w:ascii="Wingdings" w:hAnsi="Wingdings" w:cs="Wingdings"/>
      <w:sz w:val="20"/>
    </w:rPr>
  </w:style>
  <w:style w:type="character" w:customStyle="1" w:styleId="WW8Num22z0">
    <w:name w:val="WW8Num22z0"/>
    <w:qFormat/>
    <w:rPr>
      <w:rFonts w:ascii="Symbol" w:hAnsi="Symbol" w:cs="Symbol"/>
      <w:sz w:val="20"/>
    </w:rPr>
  </w:style>
  <w:style w:type="character" w:customStyle="1" w:styleId="WW8Num22z1">
    <w:name w:val="WW8Num22z1"/>
    <w:qFormat/>
    <w:rPr>
      <w:rFonts w:ascii="Courier New" w:hAnsi="Courier New" w:cs="Courier New"/>
      <w:sz w:val="20"/>
    </w:rPr>
  </w:style>
  <w:style w:type="character" w:customStyle="1" w:styleId="WW8Num22z2">
    <w:name w:val="WW8Num22z2"/>
    <w:qFormat/>
    <w:rPr>
      <w:rFonts w:ascii="Wingdings" w:hAnsi="Wingdings" w:cs="Wingdings"/>
      <w:sz w:val="20"/>
    </w:rPr>
  </w:style>
  <w:style w:type="character" w:customStyle="1" w:styleId="Heading1Char">
    <w:name w:val="Heading 1 Char"/>
    <w:qFormat/>
    <w:rPr>
      <w:rFonts w:ascii="Aptos Display" w:eastAsia="Times New Roman" w:hAnsi="Aptos Display" w:cs="Times New Roman"/>
      <w:color w:val="0F4761"/>
      <w:sz w:val="40"/>
      <w:szCs w:val="40"/>
    </w:rPr>
  </w:style>
  <w:style w:type="character" w:customStyle="1" w:styleId="Heading2Char">
    <w:name w:val="Heading 2 Char"/>
    <w:qFormat/>
    <w:rPr>
      <w:rFonts w:ascii="Aptos Display" w:eastAsia="Times New Roman" w:hAnsi="Aptos Display" w:cs="Times New Roman"/>
      <w:color w:val="0F4761"/>
      <w:sz w:val="32"/>
      <w:szCs w:val="32"/>
    </w:rPr>
  </w:style>
  <w:style w:type="character" w:customStyle="1" w:styleId="Heading3Char">
    <w:name w:val="Heading 3 Char"/>
    <w:qFormat/>
    <w:rPr>
      <w:rFonts w:eastAsia="Times New Roman" w:cs="Times New Roman"/>
      <w:color w:val="0F4761"/>
      <w:sz w:val="28"/>
      <w:szCs w:val="28"/>
    </w:rPr>
  </w:style>
  <w:style w:type="character" w:customStyle="1" w:styleId="Heading4Char">
    <w:name w:val="Heading 4 Char"/>
    <w:qFormat/>
    <w:rPr>
      <w:rFonts w:eastAsia="Times New Roman" w:cs="Times New Roman"/>
      <w:i/>
      <w:iCs/>
      <w:color w:val="0F4761"/>
    </w:rPr>
  </w:style>
  <w:style w:type="character" w:customStyle="1" w:styleId="Heading5Char">
    <w:name w:val="Heading 5 Char"/>
    <w:qFormat/>
    <w:rPr>
      <w:rFonts w:eastAsia="Times New Roman" w:cs="Times New Roman"/>
      <w:color w:val="0F4761"/>
    </w:rPr>
  </w:style>
  <w:style w:type="character" w:customStyle="1" w:styleId="Heading6Char">
    <w:name w:val="Heading 6 Char"/>
    <w:qFormat/>
    <w:rPr>
      <w:rFonts w:eastAsia="Times New Roman" w:cs="Times New Roman"/>
      <w:i/>
      <w:iCs/>
      <w:color w:val="595959"/>
    </w:rPr>
  </w:style>
  <w:style w:type="character" w:customStyle="1" w:styleId="Heading7Char">
    <w:name w:val="Heading 7 Char"/>
    <w:qFormat/>
    <w:rPr>
      <w:rFonts w:eastAsia="Times New Roman" w:cs="Times New Roman"/>
      <w:color w:val="595959"/>
    </w:rPr>
  </w:style>
  <w:style w:type="character" w:customStyle="1" w:styleId="Heading8Char">
    <w:name w:val="Heading 8 Char"/>
    <w:qFormat/>
    <w:rPr>
      <w:rFonts w:eastAsia="Times New Roman" w:cs="Times New Roman"/>
      <w:i/>
      <w:iCs/>
      <w:color w:val="272727"/>
    </w:rPr>
  </w:style>
  <w:style w:type="character" w:customStyle="1" w:styleId="Heading9Char">
    <w:name w:val="Heading 9 Char"/>
    <w:qFormat/>
    <w:rPr>
      <w:rFonts w:eastAsia="Times New Roman" w:cs="Times New Roman"/>
      <w:color w:val="272727"/>
    </w:rPr>
  </w:style>
  <w:style w:type="character" w:customStyle="1" w:styleId="TitleChar">
    <w:name w:val="Title Char"/>
    <w:qFormat/>
    <w:rPr>
      <w:rFonts w:ascii="Aptos Display" w:eastAsia="Times New Roman" w:hAnsi="Aptos Display" w:cs="Times New Roman"/>
      <w:spacing w:val="-10"/>
      <w:kern w:val="2"/>
      <w:sz w:val="56"/>
      <w:szCs w:val="56"/>
    </w:rPr>
  </w:style>
  <w:style w:type="character" w:customStyle="1" w:styleId="SubtitleChar">
    <w:name w:val="Subtitle Char"/>
    <w:qFormat/>
    <w:rPr>
      <w:rFonts w:eastAsia="Times New Roman" w:cs="Times New Roman"/>
      <w:color w:val="595959"/>
      <w:spacing w:val="15"/>
      <w:sz w:val="28"/>
      <w:szCs w:val="28"/>
    </w:rPr>
  </w:style>
  <w:style w:type="character" w:customStyle="1" w:styleId="QuoteChar">
    <w:name w:val="Quote Char"/>
    <w:qFormat/>
    <w:rPr>
      <w:i/>
      <w:iCs/>
      <w:color w:val="404040"/>
    </w:rPr>
  </w:style>
  <w:style w:type="character" w:styleId="IntenseEmphasis">
    <w:name w:val="Intense Emphasis"/>
    <w:qFormat/>
    <w:rPr>
      <w:i/>
      <w:iCs/>
      <w:color w:val="0F4761"/>
    </w:rPr>
  </w:style>
  <w:style w:type="character" w:customStyle="1" w:styleId="IntenseQuoteChar">
    <w:name w:val="Intense Quote Char"/>
    <w:qFormat/>
    <w:rPr>
      <w:i/>
      <w:iCs/>
      <w:color w:val="0F4761"/>
    </w:rPr>
  </w:style>
  <w:style w:type="character" w:styleId="IntenseReference">
    <w:name w:val="Intense Reference"/>
    <w:qFormat/>
    <w:rPr>
      <w:b/>
      <w:bCs/>
      <w:smallCaps/>
      <w:color w:val="0F4761"/>
      <w:spacing w:val="5"/>
    </w:rPr>
  </w:style>
  <w:style w:type="character" w:styleId="CommentReference">
    <w:name w:val="annotation reference"/>
    <w:qFormat/>
    <w:rPr>
      <w:sz w:val="16"/>
      <w:szCs w:val="16"/>
    </w:rPr>
  </w:style>
  <w:style w:type="character" w:customStyle="1" w:styleId="CommentTextChar">
    <w:name w:val="Comment Text Char"/>
    <w:qFormat/>
    <w:rPr>
      <w:rFonts w:ascii="Times New Roman" w:eastAsia="Times New Roman" w:hAnsi="Times New Roman" w:cs="Times New Roman"/>
      <w:kern w:val="0"/>
      <w:sz w:val="20"/>
      <w:szCs w:val="20"/>
      <w:vertAlign w:val="subscript"/>
    </w:rPr>
  </w:style>
  <w:style w:type="character" w:customStyle="1" w:styleId="CommentSubjectChar">
    <w:name w:val="Comment Subject Char"/>
    <w:qFormat/>
    <w:rPr>
      <w:rFonts w:ascii="Times New Roman" w:eastAsia="Times New Roman" w:hAnsi="Times New Roman" w:cs="Times New Roman"/>
      <w:b/>
      <w:bCs/>
      <w:kern w:val="0"/>
      <w:sz w:val="20"/>
      <w:szCs w:val="20"/>
      <w:vertAlign w:val="subscript"/>
    </w:rPr>
  </w:style>
  <w:style w:type="character" w:customStyle="1" w:styleId="HeaderChar">
    <w:name w:val="Header Char"/>
    <w:qFormat/>
    <w:rPr>
      <w:rFonts w:ascii="Times New Roman" w:eastAsia="Times New Roman" w:hAnsi="Times New Roman" w:cs="Times New Roman"/>
    </w:rPr>
  </w:style>
  <w:style w:type="character" w:customStyle="1" w:styleId="FooterChar">
    <w:name w:val="Footer Char"/>
    <w:qFormat/>
    <w:rPr>
      <w:rFonts w:ascii="Times New Roman" w:eastAsia="Times New Roman" w:hAnsi="Times New Roman" w:cs="Times New Roman"/>
      <w:sz w:val="24"/>
      <w:szCs w:val="24"/>
      <w:vertAlign w:val="subscript"/>
    </w:rPr>
  </w:style>
  <w:style w:type="character" w:styleId="PageNumber">
    <w:name w:val="page number"/>
    <w:basedOn w:val="DefaultParagraphFont"/>
  </w:style>
  <w:style w:type="paragraph" w:customStyle="1" w:styleId="Heading">
    <w:name w:val="Heading"/>
    <w:basedOn w:val="Normal"/>
    <w:next w:val="Normal"/>
    <w:qFormat/>
    <w:pPr>
      <w:spacing w:after="80" w:line="240" w:lineRule="auto"/>
      <w:contextualSpacing/>
    </w:pPr>
    <w:rPr>
      <w:rFonts w:ascii="Aptos Display" w:hAnsi="Aptos Display" w:cs="Aptos Display"/>
      <w:spacing w:val="-10"/>
      <w:kern w:val="2"/>
      <w:sz w:val="56"/>
      <w:szCs w:val="56"/>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Subtitle">
    <w:name w:val="Subtitle"/>
    <w:basedOn w:val="Normal"/>
    <w:next w:val="Normal"/>
    <w:uiPriority w:val="11"/>
    <w:qFormat/>
    <w:rPr>
      <w:color w:val="595959"/>
      <w:spacing w:val="15"/>
      <w:sz w:val="28"/>
      <w:szCs w:val="28"/>
    </w:rPr>
  </w:style>
  <w:style w:type="paragraph" w:styleId="Quote">
    <w:name w:val="Quote"/>
    <w:basedOn w:val="Normal"/>
    <w:next w:val="Normal"/>
    <w:qFormat/>
    <w:pPr>
      <w:spacing w:before="160"/>
      <w:jc w:val="center"/>
    </w:pPr>
    <w:rPr>
      <w:i/>
      <w:iCs/>
      <w:color w:val="404040"/>
    </w:rPr>
  </w:style>
  <w:style w:type="paragraph" w:styleId="ListParagraph">
    <w:name w:val="List Paragraph"/>
    <w:basedOn w:val="Normal"/>
    <w:qFormat/>
    <w:pPr>
      <w:ind w:left="720"/>
      <w:contextualSpacing/>
    </w:pPr>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jc w:val="center"/>
    </w:pPr>
    <w:rPr>
      <w:i/>
      <w:iCs/>
      <w:color w:val="0F4761"/>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Revision">
    <w:name w:val="Revision"/>
    <w:qFormat/>
    <w:pPr>
      <w:suppressAutoHyphens/>
    </w:pPr>
    <w:rPr>
      <w:rFonts w:ascii="Times New Roman" w:eastAsia="Times New Roman" w:hAnsi="Times New Roman" w:cs="Times New Roman"/>
      <w:position w:val="-1"/>
      <w:sz w:val="24"/>
      <w:szCs w:val="24"/>
      <w:lang w:val="lv-LV" w:eastAsia="lv-LV"/>
    </w:rPr>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pPr>
      <w:tabs>
        <w:tab w:val="center" w:pos="4320"/>
        <w:tab w:val="right" w:pos="8640"/>
      </w:tabs>
      <w:spacing w:line="240" w:lineRule="auto"/>
      <w:ind w:left="0" w:firstLine="0"/>
      <w:outlineLvl w:val="9"/>
    </w:pPr>
    <w:rPr>
      <w:position w:val="0"/>
      <w:sz w:val="20"/>
      <w:szCs w:val="20"/>
    </w:rPr>
  </w:style>
  <w:style w:type="paragraph" w:styleId="Footer">
    <w:name w:val="footer"/>
    <w:basedOn w:val="Normal"/>
    <w:pPr>
      <w:tabs>
        <w:tab w:val="center" w:pos="4513"/>
        <w:tab w:val="right" w:pos="9026"/>
      </w:tabs>
    </w:pPr>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paragraph" w:customStyle="1" w:styleId="P68B1DB1-Normal1">
    <w:name w:val="P68B1DB1-Normal1"/>
    <w:basedOn w:val="Normal"/>
    <w:rPr>
      <w:b/>
      <w:color w:val="000000"/>
      <w:sz w:val="22"/>
      <w:szCs w:val="22"/>
    </w:rPr>
  </w:style>
  <w:style w:type="paragraph" w:customStyle="1" w:styleId="P68B1DB1-Normal2">
    <w:name w:val="P68B1DB1-Normal2"/>
    <w:basedOn w:val="Normal"/>
    <w:rPr>
      <w:b/>
      <w:sz w:val="22"/>
      <w:szCs w:val="22"/>
    </w:rPr>
  </w:style>
  <w:style w:type="paragraph" w:customStyle="1" w:styleId="P68B1DB1-Normal3">
    <w:name w:val="P68B1DB1-Normal3"/>
    <w:basedOn w:val="Normal"/>
    <w:rPr>
      <w:sz w:val="22"/>
      <w:szCs w:val="22"/>
    </w:rPr>
  </w:style>
  <w:style w:type="paragraph" w:customStyle="1" w:styleId="P68B1DB1-Normal4">
    <w:name w:val="P68B1DB1-Normal4"/>
    <w:basedOn w:val="Normal"/>
    <w:rPr>
      <w:color w:val="000000"/>
      <w:sz w:val="22"/>
      <w:szCs w:val="22"/>
    </w:rPr>
  </w:style>
  <w:style w:type="paragraph" w:customStyle="1" w:styleId="P68B1DB1-ListParagraph5">
    <w:name w:val="P68B1DB1-ListParagraph5"/>
    <w:basedOn w:val="ListParagraph"/>
    <w:rPr>
      <w:sz w:val="22"/>
      <w:szCs w:val="22"/>
    </w:rPr>
  </w:style>
  <w:style w:type="paragraph" w:customStyle="1" w:styleId="P68B1DB1-Header6">
    <w:name w:val="P68B1DB1-Header6"/>
    <w:basedOn w:val="Header"/>
    <w:rPr>
      <w:sz w:val="22"/>
      <w:szCs w:val="22"/>
    </w:rPr>
  </w:style>
  <w:style w:type="paragraph" w:customStyle="1" w:styleId="P68B1DB1-Header7">
    <w:name w:val="P68B1DB1-Header7"/>
    <w:basedOn w:val="Header"/>
    <w:rPr>
      <w: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1269</Words>
  <Characters>7235</Characters>
  <Application>Microsoft Office Word</Application>
  <DocSecurity>0</DocSecurity>
  <Lines>60</Lines>
  <Paragraphs>16</Paragraphs>
  <ScaleCrop>false</ScaleCrop>
  <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Anda Ozola</cp:lastModifiedBy>
  <cp:revision>26</cp:revision>
  <dcterms:created xsi:type="dcterms:W3CDTF">2025-11-03T19:02:00Z</dcterms:created>
  <dcterms:modified xsi:type="dcterms:W3CDTF">2025-11-05T17:27:00Z</dcterms:modified>
  <dc:language>en-US</dc:language>
</cp:coreProperties>
</file>