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73E0" w14:textId="77777777" w:rsidR="00FF57AE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FB74E1A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91816F0" w14:textId="77777777" w:rsidR="00FF57A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2C34E8BA" w14:textId="77777777" w:rsidR="00FF57AE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61B9E49B" w14:textId="2A4BC149" w:rsidR="00FF57AE" w:rsidRPr="00605426" w:rsidRDefault="0060542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</w:pPr>
      <w:r w:rsidRPr="00605426"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  <w:t>RŪPNIECISKIE LIELJAUDAS KONTROLĒJAMIE ATKAUSĒTĀJI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F57AE" w14:paraId="1E501622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40811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36546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FF57AE" w14:paraId="453B8838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DEACD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D562C8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06B49A29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5B193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DA1716" w14:textId="6047E39F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</w:t>
            </w:r>
            <w:r w:rsidR="00605426">
              <w:rPr>
                <w:rFonts w:asciiTheme="minorHAnsi" w:eastAsia="Google Sans Text" w:hAnsiTheme="minorHAnsi" w:cs="Google Sans Text"/>
                <w:color w:val="1B1C1D"/>
                <w:lang w:val="lv-LV"/>
              </w:rPr>
              <w:t>ie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atkausēšanas skapji.</w:t>
            </w:r>
          </w:p>
        </w:tc>
      </w:tr>
      <w:tr w:rsidR="00FF57AE" w14:paraId="02AB0C4D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8AD15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DC428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Kontrolēta, ātra un vienmērīga augstvērtīgu pārtikas produktu (piemēram, zivju, vēžveidīgo, gaļas, dārzeņu) atkausēšana, vienlaikus palielinot ražu un samazinot atkritumus. Piemērots lielu partiju apstrādei.</w:t>
            </w:r>
          </w:p>
        </w:tc>
      </w:tr>
      <w:tr w:rsidR="00FF57AE" w14:paraId="282F7855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038A4F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Jauda un darbības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DDFC93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06AB2BD3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28220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Nominālā slodzes izturība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AF505F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500–510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(vienā ciklā).</w:t>
            </w:r>
          </w:p>
        </w:tc>
      </w:tr>
      <w:tr w:rsidR="00FF57AE" w14:paraId="726C2A4F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BCF2E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Gaisa plūsmas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C04D8F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Unikāla horizontāla reversās gaisa plūsmas sistēma (vai līdzvērtīga tehnoloģija), lai nodrošinātu ātru un vienmērīgu siltuma un mitruma pārnesi visā ielādē.</w:t>
            </w:r>
          </w:p>
        </w:tc>
      </w:tr>
      <w:tr w:rsidR="00FF57AE" w14:paraId="25FE1275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9FFDDA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A766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Mikroprocesora vadība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(piemēram, Siemens S7 vai līdzvērtīga rūpnieciskā sistēma) ar unikālu temperatūras līknes uzraudzību serdes, virsmas un kameras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temperatūrai.</w:t>
            </w:r>
          </w:p>
        </w:tc>
      </w:tr>
      <w:tr w:rsidR="00FF57AE" w14:paraId="3EEBFC60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6EAB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Programmas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36807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Jāņem vērā individuālas temperatūras līknes katram produkta veidam.</w:t>
            </w:r>
          </w:p>
        </w:tc>
      </w:tr>
      <w:tr w:rsidR="00FF57AE" w14:paraId="3E2BA29B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3DB4D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Mitruma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50286D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mitruma sistēma (ūdens izsmidzināšanas sistēma) un automātiska dezinfekcijas sistēma, lai ievērojami samazinātu ūdens un enerģijas izmaksas.</w:t>
            </w:r>
          </w:p>
        </w:tc>
      </w:tr>
      <w:tr w:rsidR="00FF57AE" w14:paraId="10C8386C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09F95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Pēccikla funkcija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E463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Jāiekļauj atdzesēšanas opcija, lai produktu uzturētu iestatītajā temperatūrā, vai jānodrošina atdzesēšana ar samazinātu temperatūru, lai uzturētu kritisko virsmas temperatūru pēc atkausēšanas cikla.</w:t>
            </w:r>
          </w:p>
        </w:tc>
      </w:tr>
      <w:tr w:rsidR="00FF57AE" w14:paraId="27CA473F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29408D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 (viena vienība)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E5FB5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73815A32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1C00F9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Durvis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5E1611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durvis (viena korpusa vienība).</w:t>
            </w:r>
          </w:p>
        </w:tc>
      </w:tr>
      <w:tr w:rsidR="00FF57AE" w14:paraId="1D1924FD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6E3011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garums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36D869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1660 mm–1680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45CF8FC5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ACC683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platums (B)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48902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1960 mm–1980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0C709547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CB63B7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augstums (C)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BD339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2160 mm–2180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7711FEAC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1B7678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Maks. dziļums (D) (ventilators un vadības bloks nav iekļauts)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9CC3D7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2500 mm–2520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F57AE" w14:paraId="29B5FCE4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63F829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Vietnes prasības un savienojumi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33F11E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F57AE" w14:paraId="741A2EF2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B38D5F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Elektroapgāde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3477C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380 V–440 V, 3 fāzes un neitrāls vads, 50 Hz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FF57AE" w14:paraId="107CF76F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87DE0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Dzesēšanas jauda (nominālā)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5D331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Dzesēšanas jauda: 40 kW – 42 kW.</w:t>
            </w:r>
          </w:p>
        </w:tc>
      </w:tr>
      <w:tr w:rsidR="00FF57AE" w14:paraId="168488D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2D1227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Apkures jauda (nominālā)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1E17D1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Sildīšanas jauda: 25 kW – 26 kW.</w:t>
            </w:r>
          </w:p>
        </w:tc>
      </w:tr>
      <w:tr w:rsidR="00FF57AE" w14:paraId="6FF1C32E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835B4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50A5B4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Ūdens izsmidzināšanas sistēmai nepieciešamā dzeramā ūdens padeve: 40 litri/stundā–45 litri/stundā.</w:t>
            </w:r>
          </w:p>
        </w:tc>
      </w:tr>
      <w:tr w:rsidR="00FF57AE" w14:paraId="39A8C5EA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D99EE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Uzstādīšana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B263B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Nepieciešama līdzena, horizontāla betona grīda un iekšējais cementa blīvējums. Jābūt drenāžai uz ārpusi.</w:t>
            </w:r>
          </w:p>
        </w:tc>
      </w:tr>
      <w:tr w:rsidR="00FF57AE" w14:paraId="45639FD8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BD78B4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Trokšņa līmenis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CC4AEF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Trokšņa līmenis operatora pozīcijā: mazāks par 85 dB(A).</w:t>
            </w:r>
          </w:p>
        </w:tc>
      </w:tr>
      <w:tr w:rsidR="00FF57AE" w14:paraId="19B868B9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F8066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1A443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ir pilnībā jākomplektē iekārta, izprotot paredzēto mērķi (kontrolēta atkausēšana). Ja nepieciešama papildu informācija, piegādātājam jāsazinās ar iepirkumu speciālistu/personu, kas ir atbildīga par iepirkumu.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Piedāvājumā ir skaidri jāiekļauj:</w:t>
            </w:r>
          </w:p>
        </w:tc>
      </w:tr>
      <w:tr w:rsidR="00FF57AE" w14:paraId="3E4E4F4C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963A27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41C5CE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Galvenais atkausēšanas skapis ar integrētu ventilatoru un vadības sistēmu.</w:t>
            </w:r>
          </w:p>
        </w:tc>
      </w:tr>
      <w:tr w:rsidR="00FF57AE" w14:paraId="04365331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44D9D2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652482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Visas nepieciešamās automātiskās vadības, temperatūras/mitruma sensoru, saldēšanas un ūdens izsmidzināšanas sistēmu sastāvdaļas.</w:t>
            </w:r>
          </w:p>
        </w:tc>
      </w:tr>
      <w:tr w:rsidR="00FF57AE" w14:paraId="0F4A15BA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22289D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CD02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FF57AE" w14:paraId="08AAEDCF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3044D5" w14:textId="77777777" w:rsidR="00FF57AE" w:rsidRDefault="00FF5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CD6510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FF57AE" w14:paraId="3DD77F28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71CD42" w14:textId="77777777" w:rsidR="00FF57AE" w:rsidRPr="00B118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  <w:lang w:val="lt-LT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DC1326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FF57AE" w14:paraId="3DBAB2AF" w14:textId="77777777" w:rsidTr="00B1181E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360005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AB752B" w14:textId="77777777" w:rsidR="00FF57A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3E65C907" w14:textId="77777777" w:rsidR="00FF57AE" w:rsidRDefault="00FF57AE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FF57A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B9D8BBB-5F47-4811-BA48-BBC74A14324A}"/>
  </w:font>
  <w:font w:name="Google Sans Text">
    <w:charset w:val="00"/>
    <w:family w:val="auto"/>
    <w:pitch w:val="default"/>
    <w:embedRegular r:id="rId2" w:fontKey="{641FA5A3-49C0-4A49-A6F5-DF15F18F9C3E}"/>
    <w:embedBold r:id="rId3" w:fontKey="{8D80CAAC-1710-455C-948D-40FD04C1849E}"/>
  </w:font>
  <w:font w:name="Google Sans">
    <w:charset w:val="00"/>
    <w:family w:val="auto"/>
    <w:pitch w:val="default"/>
    <w:embedBold r:id="rId4" w:fontKey="{9BBA5DA7-54FA-4908-B8EA-5B24481CAC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C79348E-06C3-4499-8A77-5D37B31A51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64BBD74-28D2-44B5-B13E-E6ACED5574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AE"/>
    <w:rsid w:val="00605426"/>
    <w:rsid w:val="00AC0359"/>
    <w:rsid w:val="00AE1D06"/>
    <w:rsid w:val="00B1181E"/>
    <w:rsid w:val="00CF0FBB"/>
    <w:rsid w:val="00D210E5"/>
    <w:rsid w:val="00FF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014C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2579</Characters>
  <DocSecurity>0</DocSecurity>
  <Lines>21</Lines>
  <Paragraphs>6</Paragraphs>
  <ScaleCrop>false</ScaleCrop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2025-11-18T21:17:00Z</dcterms:created>
  <dcterms:modified xsi:type="dcterms:W3CDTF">2025-11-21T13:10:00Z</dcterms:modified>
</cp:coreProperties>
</file>