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0E60" w14:textId="77777777" w:rsidR="00D8008A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1E7C68E5" w14:textId="77777777" w:rsidR="00D8008A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40B2E0BB" w14:textId="77777777" w:rsidR="0065693D" w:rsidRPr="0065693D" w:rsidRDefault="0065693D" w:rsidP="0065693D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</w:pPr>
      <w:r w:rsidRPr="0065693D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PIELĀGOTS RŪPNIECISKĀS KAVIĀRA MAZGĀŠANAS UN SIJĀŠANAS MODULIS (PĒC SEPARATORA POSMS)</w:t>
      </w:r>
    </w:p>
    <w:p w14:paraId="59760931" w14:textId="77777777" w:rsidR="00D8008A" w:rsidRDefault="00D8008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8008A" w14:paraId="48D248BB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4B8D3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747C5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D8008A" w14:paraId="160DE5AD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3CF9D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4960A8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D8008A" w14:paraId="29D8F2B7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30CCC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BD6B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Pēc pasūtījuma izstrādāts kaviāra mazgāšanas un sijāšanas modulis (pēcseparatora posms).</w:t>
            </w:r>
          </w:p>
        </w:tc>
      </w:tr>
      <w:tr w:rsidR="00D8008A" w14:paraId="1352C18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40DD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Paredzētais lietojums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F446F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Maiga mazgāšana, kontrolēta skalošana, smalka sijāšana un ātra trauslo zivju ikru notecināšana tūlīt pēc membrānas atdalīšanas (pirms sālīšanas/marinēšanas).</w:t>
            </w:r>
          </w:p>
        </w:tc>
      </w:tr>
      <w:tr w:rsidR="00D8008A" w14:paraId="67A173BE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D836E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Jauda un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C00C37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499A3E80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2311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Stundas caurlaidspēja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821CD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15 kg/h–25 kg/h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6FFDA17D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5C83D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Mēneša caurlaidspēja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3B036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Līdz 4000 kg/mēnesī.</w:t>
            </w:r>
          </w:p>
        </w:tc>
      </w:tr>
      <w:tr w:rsidR="00D8008A" w14:paraId="62C908B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91EE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Bojājumu līmenis (kritiskais KPI)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93BD1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Ikru mehāniskie bojājumi nedrīkst pārsniegt 1% no produkta masas.</w:t>
            </w:r>
          </w:p>
        </w:tc>
      </w:tr>
      <w:tr w:rsidR="00D8008A" w14:paraId="415DBF8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60691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Skalošanas laiks vienai partijai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AB6C1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sekundes–60 sekundes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7E9A5F75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89D23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2. Mazgāšanas tvertne (primārais modulis)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538ECE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224E642A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4CF7A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Tvertnes materiāls (kritisks)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C4932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(Obligāti jānorāda visām detaļām, kas nonāk saskarē ar produktu, sālījumu vai ūdeni).</w:t>
            </w:r>
          </w:p>
        </w:tc>
      </w:tr>
      <w:tr w:rsidR="00D8008A" w14:paraId="64528072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6568B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Noderīgs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E021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 litri–120 litri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1CBE30A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1684A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Iekšējie izmēri (G x P x 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ECFD4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mm–900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(G) x 600 mm – 650 mm (P) x 380 mm – 420 mm (A).</w:t>
            </w:r>
          </w:p>
        </w:tc>
      </w:tr>
      <w:tr w:rsidR="00D8008A" w14:paraId="49416F6C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5CC9DC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Apakšējais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B8E54C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Pilnībā slīpi notekas virzienā (vismaz 2 % slīpums).</w:t>
            </w:r>
          </w:p>
        </w:tc>
      </w:tr>
      <w:tr w:rsidR="00D8008A" w14:paraId="7A674EA1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5C61C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Iekšējā apdare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1F8CB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Noapaļoti stūri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&gt; 10; pilnībā sametināts bez mirušām zonām; virsmas raupjums &lt; 0,8.</w:t>
            </w:r>
          </w:p>
        </w:tc>
      </w:tr>
      <w:tr w:rsidR="00D8008A" w14:paraId="495F63A1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406F1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Drenāža un santehnika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F3E330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526B1C0E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7E045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Notekas izvads (primārā)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7A145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DN40 vai DN50 higiēniskais vārsts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(piemēram, tri-clamp vai tauriņvārsts) tūlītējai ūdens novadīšanai.</w:t>
            </w:r>
          </w:p>
        </w:tc>
      </w:tr>
      <w:tr w:rsidR="00D8008A" w14:paraId="0EBC7216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2025B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Drenāžas kanāls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54D00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Integrēts kanāls, kas novietots zem perforētā ieliktņa, ar nepārtrauktu slīpumu (vismaz 1,5 % kritums).</w:t>
            </w:r>
          </w:p>
        </w:tc>
      </w:tr>
      <w:tr w:rsidR="00D8008A" w14:paraId="0D8ABB2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1608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Skalošanas ūdens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91E1A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Smidzināšanas stieņa modulis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(AISI 316) nodrošina maigu, vienmērīgu ūdens aizkaru virs ikru virsmas.</w:t>
            </w:r>
          </w:p>
        </w:tc>
      </w:tr>
      <w:tr w:rsidR="00D8008A" w14:paraId="6921EF6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3BA2B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DCFEA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Savienojums ar aukstā saldūdens līniju; plūsma ir jāregulē (pēc izvēles spiediena regulators 0,5–2).</w:t>
            </w:r>
          </w:p>
        </w:tc>
      </w:tr>
      <w:tr w:rsidR="00D8008A" w14:paraId="6EF9471A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EB59F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Sijāšanas modulis (perforēts ieliktnis)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E6BD4F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6868B97D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29B49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Ievietojiet materiālu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02FB2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54FA90ED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0D97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Perforācijas izmērs (kritiskais)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C350A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Primārā sieta slāņa perforācijai jābūt 2–3 mm.</w:t>
            </w:r>
          </w:p>
        </w:tc>
      </w:tr>
      <w:tr w:rsidR="00D8008A" w14:paraId="2B55404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96C80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Formāts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3F4D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Noņemams, pēc pasūtījuma pielāgojams ieliktnis (vai GN 2/1 standarta perforētas paplātes ekvivalents).</w:t>
            </w:r>
          </w:p>
        </w:tc>
      </w:tr>
      <w:tr w:rsidR="00D8008A" w14:paraId="73BA2FA2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8F27D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F8A40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Ļauj noņemt mikroatliekas un ātri notecināt, saglabājot ikrus.</w:t>
            </w:r>
          </w:p>
        </w:tc>
      </w:tr>
      <w:tr w:rsidR="00D8008A" w14:paraId="4085D807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C245E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Rāmis un mobilitāte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01CF98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519FB2A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D6E4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Rāmja materiāls (ieteicams)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3C0BDC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(Higiēnisks apaļo cauruļu rāmis 40–50 mm).</w:t>
            </w:r>
          </w:p>
        </w:tc>
      </w:tr>
      <w:tr w:rsidR="00D8008A" w14:paraId="5047B5F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950E7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augstums (darba)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5A24E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Ergonomisks manuālās apstrādes augstums: 850 mm – 900 mm.</w:t>
            </w:r>
          </w:p>
        </w:tc>
      </w:tr>
      <w:tr w:rsidR="00D8008A" w14:paraId="14126D67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1CE06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DAC708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pieejamam uz nerūsējošā tērauda galda pamatnes vai 4 nerūsējošā tērauda grozāmiem riteņiem (2 ar bremzēm).</w:t>
            </w:r>
          </w:p>
        </w:tc>
      </w:tr>
      <w:tr w:rsidR="00D8008A" w14:paraId="0EA9B4E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FBC6A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Grīdas klīrenss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01FF3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Kāju konstrukcijai jābūt tādai, lai zem galda varētu pilnībā iztīrīt grīdu.</w:t>
            </w:r>
          </w:p>
        </w:tc>
      </w:tr>
      <w:tr w:rsidR="00D8008A" w14:paraId="4590B68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EEC4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Līmeņošana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0AFCC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Regulējamas pretslīdes izlīdzināšanas kājas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(vismaz 30 mm regulēšana).</w:t>
            </w:r>
          </w:p>
        </w:tc>
      </w:tr>
      <w:tr w:rsidR="00D8008A" w14:paraId="75C36A5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B787D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6. Papildu/obligātie piederumi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E3871F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7BF227D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D30FF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Produktu apstrāde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17CBC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Nerūsējošā tērauda maisīšanas/perforēta lāpstiņa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piemērots manuālai maisīšanai.</w:t>
            </w:r>
          </w:p>
        </w:tc>
      </w:tr>
      <w:tr w:rsidR="00D8008A" w14:paraId="3688F1E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F0A34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Aizsardzība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B3B73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Sānu šļakatu aizsargi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pret ūdens/aerosola piesārņojumu.</w:t>
            </w:r>
          </w:p>
        </w:tc>
      </w:tr>
      <w:tr w:rsidR="00D8008A" w14:paraId="4DEBBB0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B50FD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Atkritumu savākšana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2DC50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Saderīgs GN 1/1 nerūsējošā tērauda atkritumu konteiners, kas uzstādīts zem notekas (pēc izvēles pieejama komforta iestatīšana).</w:t>
            </w:r>
          </w:p>
        </w:tc>
      </w:tr>
      <w:tr w:rsidR="00D8008A" w14:paraId="336A82C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72416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7. Atbilstība un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43C1B2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550D4C8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27360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Higiēnisks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5167F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Izstrādāts saskaņā ar HACCP, ISO 22000 un EHEDG higiēnas dizaina principiem.</w:t>
            </w:r>
          </w:p>
        </w:tc>
      </w:tr>
      <w:tr w:rsidR="00D8008A" w14:paraId="79AECC6B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3D0DC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Sanitārija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45D95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Jāiztur augstspiediena mazgāšana, tīrīšana ar putām un ikdienas sanitārijas ķimikālijas.</w:t>
            </w:r>
          </w:p>
        </w:tc>
      </w:tr>
      <w:tr w:rsidR="00D8008A" w14:paraId="47A8071D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E5167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Obligātie standarti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9B94CC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Jāatbilst: EN 1672-2 un ES Pārtikas saskares materiālu regulai (EK) 1935/2004.</w:t>
            </w:r>
          </w:p>
        </w:tc>
      </w:tr>
      <w:tr w:rsidR="00D8008A" w14:paraId="05BE44D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5B56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Marķēšana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E2B4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marķējums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ir obligāta.</w:t>
            </w:r>
          </w:p>
        </w:tc>
      </w:tr>
      <w:tr w:rsidR="00D8008A" w14:paraId="584712D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63B8F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BC5CF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jāpiegādā viens pilnībā funkcionējošs, pielāgots modulis, kas ir gatavs apstrādei pēc separatora, ieskaitot galveno tvertni, smidzināšanas stieni, perforēto ieliktni, notekas komponentus, rāmi un lāpstiņu. Piedāvājumā ir skaidri jāiekļauj: sistēmas galīgā konfigurācija, uzstādīšanas materiāli, nodošana ekspluatācijā un visaptveroša personāla apmācība.</w:t>
            </w:r>
          </w:p>
        </w:tc>
      </w:tr>
      <w:tr w:rsidR="00D8008A" w14:paraId="54C5076E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ABD61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42265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25BAF987" w14:textId="77777777" w:rsidR="00D8008A" w:rsidRDefault="00D800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D8008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528802D-8717-4B17-A4F3-94BD44D0936A}"/>
  </w:font>
  <w:font w:name="Google Sans">
    <w:charset w:val="00"/>
    <w:family w:val="auto"/>
    <w:pitch w:val="default"/>
    <w:embedRegular r:id="rId2" w:fontKey="{EF7A1AA9-86AE-42AB-9A7E-42AC9F28C8DA}"/>
    <w:embedBold r:id="rId3" w:fontKey="{4F94D6BB-5B00-4BDC-B75E-E3CE0E62C0BC}"/>
  </w:font>
  <w:font w:name="Google Sans Text">
    <w:charset w:val="00"/>
    <w:family w:val="auto"/>
    <w:pitch w:val="default"/>
    <w:embedRegular r:id="rId4" w:fontKey="{F80D8537-5CEC-4998-A188-762E7749690F}"/>
    <w:embedBold r:id="rId5" w:fontKey="{EF4B7E91-B32A-4A87-8C21-97820FE9B085}"/>
    <w:embedBoldItalic r:id="rId6" w:fontKey="{48DD3447-4078-433A-A036-EAF063C05D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AB9885C-A680-4F55-AB93-0B809E0917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11DE97C-4D9B-4046-BC1C-1DDBAE3CC6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8A"/>
    <w:rsid w:val="002B31CB"/>
    <w:rsid w:val="0065693D"/>
    <w:rsid w:val="00B24BCE"/>
    <w:rsid w:val="00C8590D"/>
    <w:rsid w:val="00D210E5"/>
    <w:rsid w:val="00D8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E18F5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581</Words>
  <Characters>3314</Characters>
  <DocSecurity>0</DocSecurity>
  <Lines>27</Lines>
  <Paragraphs>7</Paragraphs>
  <ScaleCrop>false</ScaleCrop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2025-11-19T21:23:00Z</dcterms:created>
  <dcterms:modified xsi:type="dcterms:W3CDTF">2025-11-21T17:50:00Z</dcterms:modified>
</cp:coreProperties>
</file>