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A7D0C" w14:textId="77777777" w:rsidR="005B6B54" w:rsidRDefault="005B6B54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</w:rPr>
      </w:pPr>
    </w:p>
    <w:p w14:paraId="4E1C005D" w14:textId="77777777" w:rsidR="005B6B54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Annex No. 2</w:t>
      </w:r>
    </w:p>
    <w:p w14:paraId="2346C2CF" w14:textId="77777777" w:rsidR="005B6B54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Technical Specification</w:t>
      </w:r>
    </w:p>
    <w:p w14:paraId="6CAC3C90" w14:textId="77777777" w:rsidR="005B6B54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Purchase of Industrial Laboratory Hot Water Bath</w:t>
      </w:r>
    </w:p>
    <w:p w14:paraId="269C5773" w14:textId="77777777" w:rsidR="005B6B54" w:rsidRDefault="005B6B54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B6B54" w14:paraId="705C55A4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D3A946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11BBBF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Requirement</w:t>
            </w:r>
          </w:p>
        </w:tc>
      </w:tr>
      <w:tr w:rsidR="005B6B54" w14:paraId="2748E273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4E6AD1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649F87" w14:textId="77777777" w:rsidR="005B6B54" w:rsidRDefault="005B6B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</w:p>
        </w:tc>
      </w:tr>
      <w:tr w:rsidR="005B6B54" w14:paraId="5B902F9A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24188A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CE39E7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 pc.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– Laboratory Hot Water Bath (High-Volume).</w:t>
            </w:r>
          </w:p>
        </w:tc>
      </w:tr>
      <w:tr w:rsidR="005B6B54" w14:paraId="3C2F9318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7F1B3C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44A30A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Designed for reliable and accurate temperature control applications in laboratory, research, and quality control settings, such as sample warming, thawing, or temperature testing of materials/products.</w:t>
            </w:r>
          </w:p>
        </w:tc>
      </w:tr>
      <w:tr w:rsidR="005B6B54" w14:paraId="5F238D0F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2ADF1B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1. Capacity and 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BDCB0C" w14:textId="77777777" w:rsidR="005B6B54" w:rsidRDefault="005B6B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5B6B54" w14:paraId="6ED4235B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E76278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Total Filling Volume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B9969F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accommodate volumes between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3 L – 26 L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B6B54" w14:paraId="7F85EF4D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5D52D7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Usable Immersion Depth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3FFAD1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Minimum immersion depth: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17 cm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B6B54" w14:paraId="002FB2B9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3A52D6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External Dimensions (W x D x 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88AAF0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 xml:space="preserve">630 mm – 650 mm (W) </w:t>
            </w:r>
          </w:p>
          <w:p w14:paraId="5E12B92A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 xml:space="preserve">340 mm – 360 mm (D) </w:t>
            </w:r>
          </w:p>
          <w:p w14:paraId="0F566364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lastRenderedPageBreak/>
              <w:t>250 mm – 270 mm (H)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B6B54" w14:paraId="419C4C40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E809F2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lastRenderedPageBreak/>
              <w:t>* Nominal Weight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D25F3C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12 kg.</w:t>
            </w:r>
          </w:p>
        </w:tc>
      </w:tr>
      <w:tr w:rsidR="005B6B54" w14:paraId="242731DB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2609B8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2. Performance and Temperature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4FA2D8" w14:textId="77777777" w:rsidR="005B6B54" w:rsidRDefault="005B6B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5B6B54" w14:paraId="48DB3482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B05BEE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Working Temperature Range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C363DF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+15C to +100C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B6B54" w14:paraId="52AF02FC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7A388B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Temperature Stability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D7F3C1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maintain stability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0.2C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</w:t>
            </w:r>
          </w:p>
        </w:tc>
      </w:tr>
      <w:tr w:rsidR="005B6B54" w14:paraId="1C2D7166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126F84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Heating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4CD8FF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1.8kW – 2.2kW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B6B54" w14:paraId="326DB788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6429D4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Ambient Operation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A56057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Suitable for ambient temperatures up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+40C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B6B54" w14:paraId="75934C95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26B2A6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3. Features and Hygiene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A066C5" w14:textId="77777777" w:rsidR="005B6B54" w:rsidRDefault="005B6B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5B6B54" w14:paraId="37AE65D2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EDF919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Construction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7A0F6B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High-quality material (e.g., stainless steel, polymer) designed for durability and low maintenance.</w:t>
            </w:r>
          </w:p>
        </w:tc>
      </w:tr>
      <w:tr w:rsidR="005B6B54" w14:paraId="11A473C1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84FCFC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Drainage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EA2543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include an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integrated drain screw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for quick, clean, and effortless emptying.</w:t>
            </w:r>
          </w:p>
        </w:tc>
      </w:tr>
      <w:tr w:rsidR="005B6B54" w14:paraId="2F78A84E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F9629E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Safety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492762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Integrated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protection against running dry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 Mains switch protected against spray water.</w:t>
            </w:r>
          </w:p>
        </w:tc>
      </w:tr>
      <w:tr w:rsidR="005B6B54" w14:paraId="7F5948F5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DD79AC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Interface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91A44F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Bright display (e.g., LED) for easy reading. Must include an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integrated timer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function.</w:t>
            </w:r>
          </w:p>
        </w:tc>
      </w:tr>
      <w:tr w:rsidR="005B6B54" w14:paraId="48CEBE21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50CC2D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4. Electrical Requirements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B5A6D9" w14:textId="77777777" w:rsidR="005B6B54" w:rsidRDefault="005B6B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5B6B54" w14:paraId="1B55FA35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60D606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lastRenderedPageBreak/>
              <w:t>* Power Supply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FF7C72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230 V, 50 Hz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(Standard European single-phase).</w:t>
            </w:r>
          </w:p>
        </w:tc>
      </w:tr>
      <w:tr w:rsidR="005B6B54" w14:paraId="7F8C8907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6C8018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Power Consumption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7B0570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Max. power consumption 9 A</w:t>
            </w:r>
          </w:p>
        </w:tc>
      </w:tr>
      <w:tr w:rsidR="005B6B54" w14:paraId="4D02BF4D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71CE99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0FA391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The Supplier must ensure the delivery of a single fully functional unit, including the bath vessel, heating element, integrated timer, safety features, and a platform included as standard. The offer must explicitly include: installation materials,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commissioning, and staff training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B6B54" w14:paraId="5A6F4420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71CDB4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ED5F57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B6B54" w14:paraId="03D1CF0A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957050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02B474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full manufacturer or supplier warranty.</w:t>
            </w:r>
          </w:p>
        </w:tc>
      </w:tr>
    </w:tbl>
    <w:p w14:paraId="230060B7" w14:textId="77777777" w:rsidR="005B6B54" w:rsidRDefault="005B6B5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F1F1F"/>
        </w:rPr>
      </w:pPr>
    </w:p>
    <w:sectPr w:rsidR="005B6B5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A036ED32-384B-154D-ABB6-1253492C0D26}"/>
    <w:embedBold r:id="rId2" w:fontKey="{02B8F4F8-1B4B-0643-8AA1-BCA5977DC5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60E02E0-12C8-544D-87A2-F765988B61D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8368C75-FB50-704E-B46B-F6B8E752D6C6}"/>
  </w:font>
  <w:font w:name="Google Sans">
    <w:panose1 w:val="020B0604020202020204"/>
    <w:charset w:val="00"/>
    <w:family w:val="auto"/>
    <w:pitch w:val="default"/>
    <w:embedRegular r:id="rId5" w:fontKey="{AB797D68-16D8-FE48-998B-9FE2B4833717}"/>
    <w:embedBold r:id="rId6" w:fontKey="{5D498DB3-C0B0-3D4A-BD66-0BB24EE7742C}"/>
  </w:font>
  <w:font w:name="Google Sans Text">
    <w:panose1 w:val="020B0604020202020204"/>
    <w:charset w:val="00"/>
    <w:family w:val="auto"/>
    <w:pitch w:val="default"/>
    <w:embedRegular r:id="rId7" w:fontKey="{A70E1D9C-4DFD-914C-9975-A243ABD86133}"/>
    <w:embedBold r:id="rId8" w:fontKey="{28C0F2C9-D9DD-5E46-AC62-A58E50C6F584}"/>
    <w:embedBoldItalic r:id="rId9" w:fontKey="{8AE5C7EB-D672-6641-981F-026A05DC9D4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2BAA1299-F4A5-654B-A682-368A5FF2BA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42931907-372C-3246-9396-D9420959275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B54"/>
    <w:rsid w:val="005B6B54"/>
    <w:rsid w:val="00DB0C5E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1005CFD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1787</Characters>
  <DocSecurity>0</DocSecurity>
  <Lines>14</Lines>
  <Paragraphs>4</Paragraphs>
  <ScaleCrop>false</ScaleCrop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2025-11-21T10:56:00Z</dcterms:created>
  <dcterms:modified xsi:type="dcterms:W3CDTF">2025-11-21T10:56:00Z</dcterms:modified>
</cp:coreProperties>
</file>