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before="150" w:lineRule="auto"/>
        <w:jc w:val="righ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LIAA līgums Nr. 9.4-1-L-2025/150</w:t>
      </w:r>
      <w:r w:rsidDel="00000000" w:rsidR="00000000" w:rsidRPr="00000000">
        <w:rPr>
          <w:rtl w:val="0"/>
        </w:rPr>
      </w:r>
    </w:p>
    <w:sdt>
      <w:sdtPr>
        <w:lock w:val="contentLocked"/>
        <w:id w:val="1293700232"/>
        <w:tag w:val="goog_rdk_0"/>
      </w:sdtPr>
      <w:sdtContent>
        <w:tbl>
          <w:tblPr>
            <w:tblStyle w:val="Table1"/>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53"/>
            <w:gridCol w:w="7853"/>
            <w:tblGridChange w:id="0">
              <w:tblGrid>
                <w:gridCol w:w="7853"/>
                <w:gridCol w:w="7853"/>
              </w:tblGrid>
            </w:tblGridChange>
          </w:tblGrid>
          <w:tr>
            <w:trPr>
              <w:cantSplit w:val="0"/>
              <w:trHeight w:val="465"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tcPr>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sz w:val="22"/>
                    <w:szCs w:val="22"/>
                  </w:rPr>
                </w:pPr>
                <w:bookmarkStart w:colFirst="0" w:colLast="0" w:name="_heading=h.gjdgxs" w:id="0"/>
                <w:bookmarkEnd w:id="0"/>
                <w:r w:rsidDel="00000000" w:rsidR="00000000" w:rsidRPr="00000000">
                  <w:rPr>
                    <w:rFonts w:ascii="Times New Roman" w:cs="Times New Roman" w:eastAsia="Times New Roman" w:hAnsi="Times New Roman"/>
                    <w:b w:val="1"/>
                    <w:bCs w:val="1"/>
                    <w:sz w:val="22"/>
                    <w:szCs w:val="22"/>
                    <w:rtl w:val="0"/>
                  </w:rPr>
                  <w:t xml:space="preserve">Iepirkuma identifikācijas numurs Nr. PR-2026-01</w:t>
                </w:r>
              </w:p>
              <w:p w:rsidR="00000000" w:rsidDel="00000000" w:rsidP="00000000" w:rsidRDefault="00000000" w:rsidRPr="00000000" w14:paraId="00000003">
                <w:pPr>
                  <w:jc w:val="center"/>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tcPr>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Robotizēts foto tapešu un foto kanvu ražošanas līnijas iekārtu komplekts ar mākslīgā intelekta (MI) funkcionalitāti</w:t>
                </w:r>
              </w:p>
            </w:tc>
          </w:tr>
        </w:tbl>
      </w:sdtContent>
    </w:sdt>
    <w:p w:rsidR="00000000" w:rsidDel="00000000" w:rsidP="00000000" w:rsidRDefault="00000000" w:rsidRPr="00000000" w14:paraId="00000005">
      <w:pPr>
        <w:rPr>
          <w:rFonts w:ascii="Times New Roman" w:cs="Times New Roman" w:eastAsia="Times New Roman" w:hAnsi="Times New Roman"/>
          <w:b w:val="1"/>
          <w:bCs w:val="1"/>
          <w:i w:val="1"/>
          <w:iCs w:val="1"/>
          <w:color w:val="1155cc"/>
          <w:sz w:val="22"/>
          <w:szCs w:val="22"/>
        </w:rPr>
      </w:pPr>
      <w:r w:rsidDel="00000000" w:rsidR="00000000" w:rsidRPr="00000000">
        <w:rPr>
          <w:rtl w:val="0"/>
        </w:rPr>
      </w:r>
    </w:p>
    <w:tbl>
      <w:tblPr>
        <w:tblStyle w:val="Table2"/>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d9ead3" w:val="clear"/>
            <w:tcMar>
              <w:top w:w="100.0" w:type="dxa"/>
              <w:left w:w="100.0" w:type="dxa"/>
              <w:bottom w:w="100.0" w:type="dxa"/>
              <w:right w:w="100.0" w:type="dxa"/>
            </w:tcMar>
          </w:tcPr>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i w:val="1"/>
                <w:iCs w:val="1"/>
                <w:color w:val="1155cc"/>
                <w:sz w:val="22"/>
                <w:szCs w:val="22"/>
              </w:rPr>
            </w:pPr>
            <w:r w:rsidDel="00000000" w:rsidR="00000000" w:rsidRPr="00000000">
              <w:rPr>
                <w:rFonts w:ascii="Times New Roman" w:cs="Times New Roman" w:eastAsia="Times New Roman" w:hAnsi="Times New Roman"/>
                <w:b w:val="1"/>
                <w:bCs w:val="1"/>
                <w:sz w:val="22"/>
                <w:szCs w:val="22"/>
                <w:rtl w:val="0"/>
              </w:rPr>
              <w:t xml:space="preserve">PIETEIKUMS DALĪBAI IEPIRKUMĀ</w:t>
            </w:r>
            <w:r w:rsidDel="00000000" w:rsidR="00000000" w:rsidRPr="00000000">
              <w:rPr>
                <w:rtl w:val="0"/>
              </w:rPr>
            </w:r>
          </w:p>
        </w:tc>
      </w:tr>
    </w:tbl>
    <w:p w:rsidR="00000000" w:rsidDel="00000000" w:rsidP="00000000" w:rsidRDefault="00000000" w:rsidRPr="00000000" w14:paraId="0000000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b w:val="1"/>
          <w:bCs w:val="1"/>
          <w:color w:val="000000"/>
          <w:sz w:val="22"/>
          <w:szCs w:val="22"/>
          <w:rtl w:val="0"/>
        </w:rPr>
        <w:t xml:space="preserve">Informācija par </w:t>
      </w:r>
      <w:r w:rsidDel="00000000" w:rsidR="00000000" w:rsidRPr="00000000">
        <w:rPr>
          <w:rFonts w:ascii="Times New Roman" w:cs="Times New Roman" w:eastAsia="Times New Roman" w:hAnsi="Times New Roman"/>
          <w:b w:val="1"/>
          <w:bCs w:val="1"/>
          <w:sz w:val="22"/>
          <w:szCs w:val="22"/>
          <w:rtl w:val="0"/>
        </w:rPr>
        <w:t xml:space="preserve">P</w:t>
      </w:r>
      <w:r w:rsidDel="00000000" w:rsidR="00000000" w:rsidRPr="00000000">
        <w:rPr>
          <w:rFonts w:ascii="Times New Roman" w:cs="Times New Roman" w:eastAsia="Times New Roman" w:hAnsi="Times New Roman"/>
          <w:b w:val="1"/>
          <w:bCs w:val="1"/>
          <w:color w:val="000000"/>
          <w:sz w:val="22"/>
          <w:szCs w:val="22"/>
          <w:rtl w:val="0"/>
        </w:rPr>
        <w:t xml:space="preserve">retendentu</w:t>
      </w:r>
      <w:r w:rsidDel="00000000" w:rsidR="00000000" w:rsidRPr="00000000">
        <w:rPr>
          <w:rtl w:val="0"/>
        </w:rPr>
      </w:r>
    </w:p>
    <w:tbl>
      <w:tblPr>
        <w:tblStyle w:val="Table3"/>
        <w:tblW w:w="1552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
        <w:gridCol w:w="6765"/>
        <w:gridCol w:w="7995"/>
        <w:tblGridChange w:id="0">
          <w:tblGrid>
            <w:gridCol w:w="765"/>
            <w:gridCol w:w="6765"/>
            <w:gridCol w:w="7995"/>
          </w:tblGrid>
        </w:tblGridChange>
      </w:tblGrid>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Nosaukums</w:t>
            </w:r>
          </w:p>
        </w:tc>
        <w:tc>
          <w:tcPr>
            <w:shd w:fill="efefef"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Reģistrācijas numurs</w:t>
            </w:r>
          </w:p>
        </w:tc>
        <w:tc>
          <w:tcPr>
            <w:shd w:fill="efefef"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Juridiskā adrese</w:t>
            </w:r>
            <w:r w:rsidDel="00000000" w:rsidR="00000000" w:rsidRPr="00000000">
              <w:rPr>
                <w:rtl w:val="0"/>
              </w:rPr>
            </w:r>
          </w:p>
        </w:tc>
        <w:tc>
          <w:tcPr>
            <w:shd w:fill="efefef"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Pasta adrese (ja atšķiras)</w:t>
            </w:r>
          </w:p>
        </w:tc>
        <w:tc>
          <w:tcPr>
            <w:shd w:fill="efefef"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Tālruņa numur</w:t>
            </w:r>
            <w:r w:rsidDel="00000000" w:rsidR="00000000" w:rsidRPr="00000000">
              <w:rPr>
                <w:rFonts w:ascii="Times New Roman" w:cs="Times New Roman" w:eastAsia="Times New Roman" w:hAnsi="Times New Roman"/>
                <w:rtl w:val="0"/>
              </w:rPr>
              <w:t xml:space="preserve">s</w:t>
            </w:r>
            <w:r w:rsidDel="00000000" w:rsidR="00000000" w:rsidRPr="00000000">
              <w:rPr>
                <w:rtl w:val="0"/>
              </w:rPr>
            </w:r>
          </w:p>
        </w:tc>
        <w:tc>
          <w:tcPr>
            <w:shd w:fill="efefef"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E-past</w:t>
            </w:r>
            <w:r w:rsidDel="00000000" w:rsidR="00000000" w:rsidRPr="00000000">
              <w:rPr>
                <w:rFonts w:ascii="Times New Roman" w:cs="Times New Roman" w:eastAsia="Times New Roman" w:hAnsi="Times New Roman"/>
                <w:rtl w:val="0"/>
              </w:rPr>
              <w:t xml:space="preserve">s</w:t>
            </w:r>
          </w:p>
        </w:tc>
        <w:tc>
          <w:tcPr>
            <w:shd w:fill="efefef"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8.0000000000000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Personas, kura tiesīga pārstāvēt Pretendentu (vai pilnvarotās personas) vārds, uzvārds, amats, te</w:t>
            </w:r>
            <w:r w:rsidDel="00000000" w:rsidR="00000000" w:rsidRPr="00000000">
              <w:rPr>
                <w:rFonts w:ascii="Times New Roman" w:cs="Times New Roman" w:eastAsia="Times New Roman" w:hAnsi="Times New Roman"/>
                <w:rtl w:val="0"/>
              </w:rPr>
              <w:t xml:space="preserve">lefons, e-pasts.</w:t>
            </w:r>
            <w:r w:rsidDel="00000000" w:rsidR="00000000" w:rsidRPr="00000000">
              <w:rPr>
                <w:rtl w:val="0"/>
              </w:rPr>
            </w:r>
          </w:p>
        </w:tc>
        <w:tc>
          <w:tcPr>
            <w:shd w:fill="efefef"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60" w:line="278.00000000000006" w:lineRule="auto"/>
              <w:jc w:val="both"/>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59" w:lineRule="auto"/>
        <w:ind w:left="720" w:hanging="360"/>
        <w:rPr>
          <w:color w:val="000000"/>
        </w:rPr>
      </w:pPr>
      <w:r w:rsidDel="00000000" w:rsidR="00000000" w:rsidRPr="00000000">
        <w:rPr>
          <w:rFonts w:ascii="Times New Roman" w:cs="Times New Roman" w:eastAsia="Times New Roman" w:hAnsi="Times New Roman"/>
          <w:b w:val="1"/>
          <w:bCs w:val="1"/>
          <w:color w:val="000000"/>
          <w:sz w:val="22"/>
          <w:szCs w:val="22"/>
          <w:rtl w:val="0"/>
        </w:rPr>
        <w:t xml:space="preserve">Ar šī </w:t>
      </w:r>
      <w:r w:rsidDel="00000000" w:rsidR="00000000" w:rsidRPr="00000000">
        <w:rPr>
          <w:rFonts w:ascii="Times New Roman" w:cs="Times New Roman" w:eastAsia="Times New Roman" w:hAnsi="Times New Roman"/>
          <w:b w:val="1"/>
          <w:bCs w:val="1"/>
          <w:sz w:val="22"/>
          <w:szCs w:val="22"/>
          <w:rtl w:val="0"/>
        </w:rPr>
        <w:t xml:space="preserve">pieteikuma</w:t>
      </w:r>
      <w:r w:rsidDel="00000000" w:rsidR="00000000" w:rsidRPr="00000000">
        <w:rPr>
          <w:rFonts w:ascii="Times New Roman" w:cs="Times New Roman" w:eastAsia="Times New Roman" w:hAnsi="Times New Roman"/>
          <w:b w:val="1"/>
          <w:bCs w:val="1"/>
          <w:color w:val="000000"/>
          <w:sz w:val="22"/>
          <w:szCs w:val="22"/>
          <w:rtl w:val="0"/>
        </w:rPr>
        <w:t xml:space="preserve"> iesniegšanu </w:t>
      </w:r>
      <w:r w:rsidDel="00000000" w:rsidR="00000000" w:rsidRPr="00000000">
        <w:rPr>
          <w:rFonts w:ascii="Times New Roman" w:cs="Times New Roman" w:eastAsia="Times New Roman" w:hAnsi="Times New Roman"/>
          <w:b w:val="1"/>
          <w:bCs w:val="1"/>
          <w:sz w:val="22"/>
          <w:szCs w:val="22"/>
          <w:rtl w:val="0"/>
        </w:rPr>
        <w:t xml:space="preserve">P</w:t>
      </w:r>
      <w:r w:rsidDel="00000000" w:rsidR="00000000" w:rsidRPr="00000000">
        <w:rPr>
          <w:rFonts w:ascii="Times New Roman" w:cs="Times New Roman" w:eastAsia="Times New Roman" w:hAnsi="Times New Roman"/>
          <w:b w:val="1"/>
          <w:bCs w:val="1"/>
          <w:color w:val="000000"/>
          <w:sz w:val="22"/>
          <w:szCs w:val="22"/>
          <w:rtl w:val="0"/>
        </w:rPr>
        <w:t xml:space="preserve">retendents:</w:t>
      </w:r>
      <w:r w:rsidDel="00000000" w:rsidR="00000000" w:rsidRPr="00000000">
        <w:rPr>
          <w:rFonts w:ascii="Times New Roman" w:cs="Times New Roman" w:eastAsia="Times New Roman" w:hAnsi="Times New Roman"/>
          <w:color w:val="000000"/>
          <w:sz w:val="22"/>
          <w:szCs w:val="22"/>
          <w:rtl w:val="0"/>
        </w:rPr>
        <w:br w:type="textWrapping"/>
      </w:r>
      <w:r w:rsidDel="00000000" w:rsidR="00000000" w:rsidRPr="00000000">
        <w:rPr>
          <w:rtl w:val="0"/>
        </w:rPr>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0" w:line="259" w:lineRule="auto"/>
        <w:ind w:left="1134" w:hanging="360"/>
        <w:rPr>
          <w:color w:val="000000"/>
        </w:rPr>
      </w:pPr>
      <w:r w:rsidDel="00000000" w:rsidR="00000000" w:rsidRPr="00000000">
        <w:rPr>
          <w:rFonts w:ascii="Times New Roman" w:cs="Times New Roman" w:eastAsia="Times New Roman" w:hAnsi="Times New Roman"/>
          <w:color w:val="000000"/>
          <w:sz w:val="22"/>
          <w:szCs w:val="22"/>
          <w:rtl w:val="0"/>
        </w:rPr>
        <w:t xml:space="preserve">piesakās piedalīties Iepirkumā;</w:t>
      </w:r>
      <w:r w:rsidDel="00000000" w:rsidR="00000000" w:rsidRPr="00000000">
        <w:rPr>
          <w:rtl w:val="0"/>
        </w:rPr>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0" w:line="259" w:lineRule="auto"/>
        <w:ind w:left="1134" w:hanging="360"/>
        <w:jc w:val="both"/>
        <w:rPr>
          <w:color w:val="000000"/>
        </w:rPr>
      </w:pPr>
      <w:r w:rsidDel="00000000" w:rsidR="00000000" w:rsidRPr="00000000">
        <w:rPr>
          <w:rFonts w:ascii="Times New Roman" w:cs="Times New Roman" w:eastAsia="Times New Roman" w:hAnsi="Times New Roman"/>
          <w:color w:val="000000"/>
          <w:sz w:val="22"/>
          <w:szCs w:val="22"/>
          <w:rtl w:val="0"/>
        </w:rPr>
        <w:t xml:space="preserve">piedāvā </w:t>
      </w:r>
      <w:r w:rsidDel="00000000" w:rsidR="00000000" w:rsidRPr="00000000">
        <w:rPr>
          <w:rFonts w:ascii="Times New Roman" w:cs="Times New Roman" w:eastAsia="Times New Roman" w:hAnsi="Times New Roman"/>
          <w:b w:val="1"/>
          <w:bCs w:val="1"/>
          <w:sz w:val="22"/>
          <w:szCs w:val="22"/>
          <w:rtl w:val="0"/>
        </w:rPr>
        <w:t xml:space="preserve">Robotizētu foto tapešu un foto kanvu ražošanas līnijas iekārtu komplektu ar mākslīgā intelekta (MI) funkcionalitāti</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kas atbilst Tehniskā specifikācijā un </w:t>
      </w:r>
      <w:r w:rsidDel="00000000" w:rsidR="00000000" w:rsidRPr="00000000">
        <w:rPr>
          <w:rFonts w:ascii="Times New Roman" w:cs="Times New Roman" w:eastAsia="Times New Roman" w:hAnsi="Times New Roman"/>
          <w:sz w:val="22"/>
          <w:szCs w:val="22"/>
          <w:rtl w:val="0"/>
        </w:rPr>
        <w:t xml:space="preserve">I</w:t>
      </w:r>
      <w:r w:rsidDel="00000000" w:rsidR="00000000" w:rsidRPr="00000000">
        <w:rPr>
          <w:rFonts w:ascii="Times New Roman" w:cs="Times New Roman" w:eastAsia="Times New Roman" w:hAnsi="Times New Roman"/>
          <w:color w:val="000000"/>
          <w:sz w:val="22"/>
          <w:szCs w:val="22"/>
          <w:rtl w:val="0"/>
        </w:rPr>
        <w:t xml:space="preserve">epirkuma </w:t>
      </w:r>
      <w:r w:rsidDel="00000000" w:rsidR="00000000" w:rsidRPr="00000000">
        <w:rPr>
          <w:rFonts w:ascii="Times New Roman" w:cs="Times New Roman" w:eastAsia="Times New Roman" w:hAnsi="Times New Roman"/>
          <w:sz w:val="22"/>
          <w:szCs w:val="22"/>
          <w:rtl w:val="0"/>
        </w:rPr>
        <w:t xml:space="preserve">N</w:t>
      </w:r>
      <w:r w:rsidDel="00000000" w:rsidR="00000000" w:rsidRPr="00000000">
        <w:rPr>
          <w:rFonts w:ascii="Times New Roman" w:cs="Times New Roman" w:eastAsia="Times New Roman" w:hAnsi="Times New Roman"/>
          <w:color w:val="000000"/>
          <w:sz w:val="22"/>
          <w:szCs w:val="22"/>
          <w:rtl w:val="0"/>
        </w:rPr>
        <w:t xml:space="preserve">olikumā noteiktajām prasībām;</w:t>
      </w:r>
      <w:r w:rsidDel="00000000" w:rsidR="00000000" w:rsidRPr="00000000">
        <w:rPr>
          <w:rtl w:val="0"/>
        </w:rPr>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0" w:line="259" w:lineRule="auto"/>
        <w:ind w:left="1134" w:hanging="360"/>
        <w:jc w:val="both"/>
        <w:rPr>
          <w:color w:val="000000"/>
        </w:rPr>
      </w:pPr>
      <w:r w:rsidDel="00000000" w:rsidR="00000000" w:rsidRPr="00000000">
        <w:rPr>
          <w:rFonts w:ascii="Times New Roman" w:cs="Times New Roman" w:eastAsia="Times New Roman" w:hAnsi="Times New Roman"/>
          <w:color w:val="000000"/>
          <w:sz w:val="22"/>
          <w:szCs w:val="22"/>
          <w:rtl w:val="0"/>
        </w:rPr>
        <w:t xml:space="preserve">apliecina, ka ir iepazinies un pārbaudījis visus Iepirkuma dokumentus un piekrīt Iepirkuma Nolikumā noteiktajām prasībām un garantē Nolikuma izpildi, ka Nolikuma noteikumi ir skaidri un saprotami;</w:t>
      </w:r>
      <w:r w:rsidDel="00000000" w:rsidR="00000000" w:rsidRPr="00000000">
        <w:rPr>
          <w:rtl w:val="0"/>
        </w:rPr>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0" w:line="259" w:lineRule="auto"/>
        <w:ind w:left="1134" w:hanging="360"/>
        <w:jc w:val="both"/>
        <w:rPr>
          <w:color w:val="000000"/>
        </w:rPr>
      </w:pPr>
      <w:r w:rsidDel="00000000" w:rsidR="00000000" w:rsidRPr="00000000">
        <w:rPr>
          <w:rFonts w:ascii="Times New Roman" w:cs="Times New Roman" w:eastAsia="Times New Roman" w:hAnsi="Times New Roman"/>
          <w:color w:val="000000"/>
          <w:sz w:val="22"/>
          <w:szCs w:val="22"/>
          <w:rtl w:val="0"/>
        </w:rPr>
        <w:t xml:space="preserve">apliecina, ka, ja šis piedāvājums tiks pieņemts, </w:t>
      </w:r>
      <w:r w:rsidDel="00000000" w:rsidR="00000000" w:rsidRPr="00000000">
        <w:rPr>
          <w:rFonts w:ascii="Times New Roman" w:cs="Times New Roman" w:eastAsia="Times New Roman" w:hAnsi="Times New Roman"/>
          <w:sz w:val="22"/>
          <w:szCs w:val="22"/>
          <w:rtl w:val="0"/>
        </w:rPr>
        <w:t xml:space="preserve">I</w:t>
      </w:r>
      <w:r w:rsidDel="00000000" w:rsidR="00000000" w:rsidRPr="00000000">
        <w:rPr>
          <w:rFonts w:ascii="Times New Roman" w:cs="Times New Roman" w:eastAsia="Times New Roman" w:hAnsi="Times New Roman"/>
          <w:color w:val="000000"/>
          <w:sz w:val="22"/>
          <w:szCs w:val="22"/>
          <w:rtl w:val="0"/>
        </w:rPr>
        <w:t xml:space="preserve">epirkuma līguma ietvaros paredzētais tiks uzsākts un izpildīts Iepirkuma dokumentācijā noteiktajos termiņos;</w:t>
      </w:r>
      <w:r w:rsidDel="00000000" w:rsidR="00000000" w:rsidRPr="00000000">
        <w:rPr>
          <w:rtl w:val="0"/>
        </w:rPr>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259" w:lineRule="auto"/>
        <w:ind w:left="1134" w:hanging="360"/>
        <w:jc w:val="both"/>
        <w:rPr>
          <w:color w:val="000000"/>
        </w:rPr>
      </w:pPr>
      <w:r w:rsidDel="00000000" w:rsidR="00000000" w:rsidRPr="00000000">
        <w:rPr>
          <w:rFonts w:ascii="Times New Roman" w:cs="Times New Roman" w:eastAsia="Times New Roman" w:hAnsi="Times New Roman"/>
          <w:color w:val="000000"/>
          <w:sz w:val="22"/>
          <w:szCs w:val="22"/>
          <w:rtl w:val="0"/>
        </w:rPr>
        <w:t xml:space="preserve">apliecina, ka līguma slēgšanas tiesības piešķiršanas gadījumā slēgs līgumu ar Pasūtītāju, saskaņā ar </w:t>
      </w:r>
      <w:r w:rsidDel="00000000" w:rsidR="00000000" w:rsidRPr="00000000">
        <w:rPr>
          <w:rFonts w:ascii="Times New Roman" w:cs="Times New Roman" w:eastAsia="Times New Roman" w:hAnsi="Times New Roman"/>
          <w:sz w:val="22"/>
          <w:szCs w:val="22"/>
          <w:rtl w:val="0"/>
        </w:rPr>
        <w:t xml:space="preserve">I</w:t>
      </w:r>
      <w:r w:rsidDel="00000000" w:rsidR="00000000" w:rsidRPr="00000000">
        <w:rPr>
          <w:rFonts w:ascii="Times New Roman" w:cs="Times New Roman" w:eastAsia="Times New Roman" w:hAnsi="Times New Roman"/>
          <w:color w:val="000000"/>
          <w:sz w:val="22"/>
          <w:szCs w:val="22"/>
          <w:rtl w:val="0"/>
        </w:rPr>
        <w:t xml:space="preserve">epirkuma </w:t>
      </w:r>
      <w:r w:rsidDel="00000000" w:rsidR="00000000" w:rsidRPr="00000000">
        <w:rPr>
          <w:rFonts w:ascii="Times New Roman" w:cs="Times New Roman" w:eastAsia="Times New Roman" w:hAnsi="Times New Roman"/>
          <w:sz w:val="22"/>
          <w:szCs w:val="22"/>
          <w:rtl w:val="0"/>
        </w:rPr>
        <w:t xml:space="preserve">N</w:t>
      </w:r>
      <w:r w:rsidDel="00000000" w:rsidR="00000000" w:rsidRPr="00000000">
        <w:rPr>
          <w:rFonts w:ascii="Times New Roman" w:cs="Times New Roman" w:eastAsia="Times New Roman" w:hAnsi="Times New Roman"/>
          <w:color w:val="000000"/>
          <w:sz w:val="22"/>
          <w:szCs w:val="22"/>
          <w:rtl w:val="0"/>
        </w:rPr>
        <w:t xml:space="preserve">olikuma pielikumu.</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259" w:lineRule="auto"/>
        <w:ind w:left="1134" w:hanging="360"/>
        <w:jc w:val="both"/>
        <w:rPr>
          <w:color w:val="000000"/>
        </w:rPr>
      </w:pPr>
      <w:r w:rsidDel="00000000" w:rsidR="00000000" w:rsidRPr="00000000">
        <w:rPr>
          <w:rFonts w:ascii="Times New Roman" w:cs="Times New Roman" w:eastAsia="Times New Roman" w:hAnsi="Times New Roman"/>
          <w:color w:val="000000"/>
          <w:sz w:val="22"/>
          <w:szCs w:val="22"/>
          <w:rtl w:val="0"/>
        </w:rPr>
        <w:t xml:space="preserve">apliecina, ka nav Krievijas valstspiederīgais vai fiziska vai juridiska persona, vienība vai struktūra, kas veic uzņēmējdarbību Krievijā;</w:t>
      </w:r>
      <w:r w:rsidDel="00000000" w:rsidR="00000000" w:rsidRPr="00000000">
        <w:rPr>
          <w:rtl w:val="0"/>
        </w:rPr>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259" w:lineRule="auto"/>
        <w:ind w:left="1134" w:hanging="360"/>
        <w:jc w:val="both"/>
        <w:rPr>
          <w:color w:val="000000"/>
        </w:rPr>
      </w:pPr>
      <w:r w:rsidDel="00000000" w:rsidR="00000000" w:rsidRPr="00000000">
        <w:rPr>
          <w:rFonts w:ascii="Times New Roman" w:cs="Times New Roman" w:eastAsia="Times New Roman" w:hAnsi="Times New Roman"/>
          <w:color w:val="000000"/>
          <w:sz w:val="22"/>
          <w:szCs w:val="22"/>
          <w:rtl w:val="0"/>
        </w:rPr>
        <w:t xml:space="preserve">apliecina, ka nepast</w:t>
      </w:r>
      <w:r w:rsidDel="00000000" w:rsidR="00000000" w:rsidRPr="00000000">
        <w:rPr>
          <w:rFonts w:ascii="Times New Roman" w:cs="Times New Roman" w:eastAsia="Times New Roman" w:hAnsi="Times New Roman"/>
          <w:sz w:val="22"/>
          <w:szCs w:val="22"/>
          <w:rtl w:val="0"/>
        </w:rPr>
        <w:t xml:space="preserve">āv sekojošas saistības ar Krieviju: Pretendenta amatpersonas, dalībnieki, akcionāri, prokūristi vai patiesie labuma guvēji nav Krievijas pilsoņi; tāpat minētajām personām nekādā apmērā nepieder neviens Krievijas uzņēmums;</w:t>
      </w:r>
      <w:r w:rsidDel="00000000" w:rsidR="00000000" w:rsidRPr="00000000">
        <w:rPr>
          <w:rtl w:val="0"/>
        </w:rPr>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259" w:lineRule="auto"/>
        <w:ind w:left="1134" w:hanging="360"/>
        <w:jc w:val="both"/>
        <w:rPr>
          <w:color w:val="000000"/>
        </w:rPr>
      </w:pPr>
      <w:r w:rsidDel="00000000" w:rsidR="00000000" w:rsidRPr="00000000">
        <w:rPr>
          <w:rFonts w:ascii="Times New Roman" w:cs="Times New Roman" w:eastAsia="Times New Roman" w:hAnsi="Times New Roman"/>
          <w:sz w:val="22"/>
          <w:szCs w:val="22"/>
          <w:rtl w:val="0"/>
        </w:rPr>
        <w:t xml:space="preserve">apliecina, ka </w:t>
      </w:r>
      <w:r w:rsidDel="00000000" w:rsidR="00000000" w:rsidRPr="00000000">
        <w:rPr>
          <w:rFonts w:ascii="Times New Roman" w:cs="Times New Roman" w:eastAsia="Times New Roman" w:hAnsi="Times New Roman"/>
          <w:color w:val="000000"/>
          <w:sz w:val="22"/>
          <w:szCs w:val="22"/>
          <w:rtl w:val="0"/>
        </w:rPr>
        <w:t xml:space="preserve">ir iesniedzis piedāvājumu neatkarīgi no konkurentiem un bez konsultācijām, līgumiem vai vienošanām, vai cita veida saziņas ar konkurentiem; </w:t>
      </w:r>
      <w:r w:rsidDel="00000000" w:rsidR="00000000" w:rsidRPr="00000000">
        <w:rPr>
          <w:rtl w:val="0"/>
        </w:rPr>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259" w:lineRule="auto"/>
        <w:ind w:left="1134" w:hanging="360"/>
        <w:jc w:val="both"/>
        <w:rPr>
          <w:color w:val="000000"/>
        </w:rPr>
      </w:pPr>
      <w:r w:rsidDel="00000000" w:rsidR="00000000" w:rsidRPr="00000000">
        <w:rPr>
          <w:rFonts w:ascii="Times New Roman" w:cs="Times New Roman" w:eastAsia="Times New Roman" w:hAnsi="Times New Roman"/>
          <w:sz w:val="22"/>
          <w:szCs w:val="22"/>
          <w:rtl w:val="0"/>
        </w:rPr>
        <w:t xml:space="preserve">Pretendents nav apzināti, tieši vai netieši atklājis un neatklās piedāvājuma noteikumus nevienam konkurentam pirms oficiālā piedāvājumu atvēršanas datuma un laika vai līguma slēgšanas tiesību piešķiršanas </w:t>
      </w:r>
      <w:r w:rsidDel="00000000" w:rsidR="00000000" w:rsidRPr="00000000">
        <w:rPr>
          <w:rtl w:val="0"/>
        </w:rPr>
      </w:r>
    </w:p>
    <w:p w:rsidR="00000000" w:rsidDel="00000000" w:rsidP="00000000" w:rsidRDefault="00000000" w:rsidRPr="00000000" w14:paraId="0000002A">
      <w:pPr>
        <w:jc w:val="left"/>
        <w:rPr>
          <w:rFonts w:ascii="Times New Roman" w:cs="Times New Roman" w:eastAsia="Times New Roman" w:hAnsi="Times New Roman"/>
          <w:b w:val="1"/>
          <w:bCs w:val="1"/>
          <w:i w:val="1"/>
          <w:iCs w:val="1"/>
          <w:color w:val="1155cc"/>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b w:val="1"/>
          <w:bCs w:val="1"/>
          <w:i w:val="1"/>
          <w:iCs w:val="1"/>
          <w:color w:val="1155cc"/>
          <w:sz w:val="22"/>
          <w:szCs w:val="22"/>
        </w:rPr>
      </w:pPr>
      <w:r w:rsidDel="00000000" w:rsidR="00000000" w:rsidRPr="00000000">
        <w:rPr>
          <w:rtl w:val="0"/>
        </w:rPr>
      </w:r>
    </w:p>
    <w:tbl>
      <w:tblPr>
        <w:tblStyle w:val="Table4"/>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d9ead3" w:val="clear"/>
            <w:tcMar>
              <w:top w:w="100.0" w:type="dxa"/>
              <w:left w:w="100.0" w:type="dxa"/>
              <w:bottom w:w="100.0" w:type="dxa"/>
              <w:right w:w="100.0" w:type="dxa"/>
            </w:tcMar>
          </w:tcPr>
          <w:p w:rsidR="00000000" w:rsidDel="00000000" w:rsidP="00000000" w:rsidRDefault="00000000" w:rsidRPr="00000000" w14:paraId="0000002C">
            <w:pPr>
              <w:spacing w:after="0" w:lineRule="auto"/>
              <w:jc w:val="center"/>
              <w:rPr>
                <w:rFonts w:ascii="Times New Roman" w:cs="Times New Roman" w:eastAsia="Times New Roman" w:hAnsi="Times New Roman"/>
                <w:b w:val="1"/>
                <w:bCs w:val="1"/>
                <w:i w:val="1"/>
                <w:iCs w:val="1"/>
                <w:color w:val="1155cc"/>
                <w:sz w:val="22"/>
                <w:szCs w:val="22"/>
              </w:rPr>
            </w:pPr>
            <w:r w:rsidDel="00000000" w:rsidR="00000000" w:rsidRPr="00000000">
              <w:rPr>
                <w:rFonts w:ascii="Times New Roman" w:cs="Times New Roman" w:eastAsia="Times New Roman" w:hAnsi="Times New Roman"/>
                <w:b w:val="1"/>
                <w:bCs w:val="1"/>
                <w:sz w:val="22"/>
                <w:szCs w:val="22"/>
                <w:rtl w:val="0"/>
              </w:rPr>
              <w:t xml:space="preserve">FINANŠU PIEDĀVĀJUMS</w:t>
            </w:r>
            <w:r w:rsidDel="00000000" w:rsidR="00000000" w:rsidRPr="00000000">
              <w:rPr>
                <w:rtl w:val="0"/>
              </w:rPr>
            </w:r>
          </w:p>
        </w:tc>
      </w:tr>
    </w:tbl>
    <w:p w:rsidR="00000000" w:rsidDel="00000000" w:rsidP="00000000" w:rsidRDefault="00000000" w:rsidRPr="00000000" w14:paraId="0000002D">
      <w:pPr>
        <w:ind w:left="283" w:right="-749" w:firstLine="0"/>
        <w:jc w:val="both"/>
        <w:rPr>
          <w:rFonts w:ascii="Times New Roman" w:cs="Times New Roman" w:eastAsia="Times New Roman" w:hAnsi="Times New Roman"/>
          <w:sz w:val="22"/>
          <w:szCs w:val="22"/>
        </w:rPr>
      </w:pPr>
      <w:r w:rsidDel="00000000" w:rsidR="00000000" w:rsidRPr="00000000">
        <w:rPr>
          <w:rtl w:val="0"/>
        </w:rPr>
      </w:r>
    </w:p>
    <w:tbl>
      <w:tblPr>
        <w:tblStyle w:val="Table5"/>
        <w:tblW w:w="15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4740"/>
        <w:gridCol w:w="2100"/>
        <w:gridCol w:w="2295"/>
        <w:gridCol w:w="5940"/>
        <w:tblGridChange w:id="0">
          <w:tblGrid>
            <w:gridCol w:w="570"/>
            <w:gridCol w:w="4740"/>
            <w:gridCol w:w="2100"/>
            <w:gridCol w:w="2295"/>
            <w:gridCol w:w="5940"/>
          </w:tblGrid>
        </w:tblGridChange>
      </w:tblGrid>
      <w:tr>
        <w:trPr>
          <w:cantSplit w:val="0"/>
          <w:trHeight w:val="180" w:hRule="atLeast"/>
          <w:tblHeader w:val="0"/>
        </w:trPr>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w:t>
            </w:r>
          </w:p>
        </w:tc>
        <w:tc>
          <w:tcPr>
            <w:gridSpan w:val="2"/>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Pozīcija</w:t>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Apjoms</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Cena par mērvienību, EUR bez PVN</w:t>
            </w:r>
          </w:p>
        </w:tc>
      </w:tr>
      <w:tr>
        <w:trPr>
          <w:cantSplit w:val="0"/>
          <w:trHeight w:val="117.978515625" w:hRule="atLeast"/>
          <w:tblHeader w:val="0"/>
        </w:trPr>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shd w:fill="efefef" w:val="clear"/>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8">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PVN</w:t>
            </w:r>
          </w:p>
        </w:tc>
        <w:tc>
          <w:tcPr>
            <w:shd w:fill="efefef" w:val="clear"/>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D">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 kopā ar PVN</w:t>
            </w:r>
          </w:p>
        </w:tc>
        <w:tc>
          <w:tcPr>
            <w:shd w:fill="efefef" w:val="clear"/>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2">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Valūta</w:t>
            </w:r>
          </w:p>
        </w:tc>
        <w:tc>
          <w:tcPr>
            <w:shd w:fill="efefef" w:val="clear"/>
          </w:tcPr>
          <w:p w:rsidR="00000000" w:rsidDel="00000000" w:rsidP="00000000" w:rsidRDefault="00000000" w:rsidRPr="00000000" w14:paraId="00000046">
            <w:pPr>
              <w:jc w:val="center"/>
              <w:rPr>
                <w:rFonts w:ascii="Times New Roman" w:cs="Times New Roman" w:eastAsia="Times New Roman" w:hAnsi="Times New Roman"/>
                <w:color w:val="ff0000"/>
              </w:rPr>
            </w:pPr>
            <w:r w:rsidDel="00000000" w:rsidR="00000000" w:rsidRPr="00000000">
              <w:rPr>
                <w:rtl w:val="0"/>
              </w:rPr>
            </w:r>
          </w:p>
        </w:tc>
      </w:tr>
    </w:tbl>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Ja PVN nav aprēķināts, norādīt iemeslu: </w:t>
        <w:br w:type="textWrapping"/>
      </w:r>
    </w:p>
    <w:p w:rsidR="00000000" w:rsidDel="00000000" w:rsidP="00000000" w:rsidRDefault="00000000" w:rsidRPr="00000000" w14:paraId="00000049">
      <w:pPr>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tbl>
      <w:tblPr>
        <w:tblStyle w:val="Table6"/>
        <w:tblW w:w="15705.7952755905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8.9351391076118"/>
        <w:gridCol w:w="5053.775902012249"/>
        <w:gridCol w:w="5165.461557305338"/>
        <w:gridCol w:w="879.524535433071"/>
        <w:gridCol w:w="879.524535433071"/>
        <w:gridCol w:w="879.524535433071"/>
        <w:gridCol w:w="879.524535433071"/>
        <w:gridCol w:w="879.524535433071"/>
        <w:tblGridChange w:id="0">
          <w:tblGrid>
            <w:gridCol w:w="1088.9351391076118"/>
            <w:gridCol w:w="5053.775902012249"/>
            <w:gridCol w:w="5165.461557305338"/>
            <w:gridCol w:w="879.524535433071"/>
            <w:gridCol w:w="879.524535433071"/>
            <w:gridCol w:w="879.524535433071"/>
            <w:gridCol w:w="879.524535433071"/>
            <w:gridCol w:w="879.524535433071"/>
          </w:tblGrid>
        </w:tblGridChange>
      </w:tblGrid>
      <w:tr>
        <w:trPr>
          <w:cantSplit w:val="0"/>
          <w:trHeight w:val="315" w:hRule="atLeast"/>
          <w:tblHeader w:val="0"/>
        </w:trPr>
        <w:tc>
          <w:tcPr>
            <w:gridSpan w:val="8"/>
            <w:tcBorders>
              <w:top w:color="000000" w:space="0" w:sz="0" w:val="nil"/>
              <w:left w:color="000000" w:space="0" w:sz="0" w:val="nil"/>
              <w:bottom w:color="000000" w:space="0" w:sz="0" w:val="nil"/>
              <w:right w:color="000000" w:space="0" w:sz="0" w:val="nil"/>
            </w:tcBorders>
            <w:shd w:fill="d9ead3" w:val="clear"/>
            <w:tcMar>
              <w:top w:w="0.0" w:type="dxa"/>
              <w:left w:w="40.0" w:type="dxa"/>
              <w:bottom w:w="0.0" w:type="dxa"/>
              <w:right w:w="40.0" w:type="dxa"/>
            </w:tcMar>
            <w:vAlign w:val="bottom"/>
          </w:tcPr>
          <w:p w:rsidR="00000000" w:rsidDel="00000000" w:rsidP="00000000" w:rsidRDefault="00000000" w:rsidRPr="00000000" w14:paraId="0000004B">
            <w:pPr>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TEHNISKĀ SPECIFIKĀCIJA/ TEHNISKAIS PIEDĀVĀJUMS</w:t>
            </w:r>
            <w:r w:rsidDel="00000000" w:rsidR="00000000" w:rsidRPr="00000000">
              <w:rPr>
                <w:rtl w:val="0"/>
              </w:rPr>
            </w:r>
          </w:p>
        </w:tc>
      </w:tr>
      <w:tr>
        <w:trPr>
          <w:cantSplit w:val="0"/>
          <w:trHeight w:val="1080" w:hRule="atLeast"/>
          <w:tblHeader w:val="0"/>
        </w:trPr>
        <w:tc>
          <w:tcPr>
            <w:gridSpan w:val="8"/>
            <w:tcBorders>
              <w:top w:color="000000" w:space="0" w:sz="0" w:val="nil"/>
              <w:left w:color="000000" w:space="0" w:sz="0" w:val="nil"/>
              <w:bottom w:color="000000" w:space="0" w:sz="0" w:val="nil"/>
              <w:right w:color="000000" w:space="0" w:sz="0" w:val="nil"/>
            </w:tcBorders>
            <w:shd w:fill="d9ead3" w:val="clear"/>
            <w:tcMar>
              <w:top w:w="0.0" w:type="dxa"/>
              <w:left w:w="40.0" w:type="dxa"/>
              <w:bottom w:w="0.0" w:type="dxa"/>
              <w:right w:w="40.0" w:type="dxa"/>
            </w:tcMar>
            <w:vAlign w:val="top"/>
          </w:tcPr>
          <w:p w:rsidR="00000000" w:rsidDel="00000000" w:rsidP="00000000" w:rsidRDefault="00000000" w:rsidRPr="00000000" w14:paraId="00000053">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Ja tehniskajā specifikācijā norādīts konkrēts preču vai standarta nosaukums vai kāda cita norāde uz specifisku preču izcelsmi, īpašu procesu, zīmolu vai veidu, pretendents var piedāvāt ekvivalentas preces vai atbilstību ekvivalentiem standartiem, kas atbilst minimālajām tehniskās specifikācijas prasībām un parametriem un nodrošina tehniskajā specifikācijā prasīto darbību.</w:t>
            </w:r>
            <w:r w:rsidDel="00000000" w:rsidR="00000000" w:rsidRPr="00000000">
              <w:rPr>
                <w:rtl w:val="0"/>
              </w:rPr>
            </w:r>
          </w:p>
        </w:tc>
      </w:tr>
      <w:tr>
        <w:trPr>
          <w:cantSplit w:val="0"/>
          <w:trHeight w:val="315" w:hRule="atLeast"/>
          <w:tblHeader w:val="0"/>
        </w:trPr>
        <w:tc>
          <w:tcPr>
            <w:gridSpan w:val="3"/>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5B">
            <w:pPr>
              <w:rPr>
                <w:rFonts w:ascii="Times New Roman" w:cs="Times New Roman" w:eastAsia="Times New Roman" w:hAnsi="Times New Roman"/>
                <w:i w:val="1"/>
                <w:iCs w:val="1"/>
                <w:color w:val="1155cc"/>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97235</wp:posOffset>
                      </wp:positionH>
                      <wp:positionV relativeFrom="paragraph">
                        <wp:posOffset>169658</wp:posOffset>
                      </wp:positionV>
                      <wp:extent cx="323850" cy="287991"/>
                      <wp:effectExtent b="0" l="0" r="0" t="0"/>
                      <wp:wrapNone/>
                      <wp:docPr id="1773267864" name=""/>
                      <a:graphic>
                        <a:graphicData uri="http://schemas.microsoft.com/office/word/2010/wordprocessingShape">
                          <wps:wsp>
                            <wps:cNvSpPr/>
                            <wps:cNvPr id="2" name="Shape 2"/>
                            <wps:spPr>
                              <a:xfrm>
                                <a:off x="5193600" y="3645530"/>
                                <a:ext cx="304800" cy="268941"/>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97235</wp:posOffset>
                      </wp:positionH>
                      <wp:positionV relativeFrom="paragraph">
                        <wp:posOffset>169658</wp:posOffset>
                      </wp:positionV>
                      <wp:extent cx="323850" cy="287991"/>
                      <wp:effectExtent b="0" l="0" r="0" t="0"/>
                      <wp:wrapNone/>
                      <wp:docPr id="177326786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23850" cy="287991"/>
                              </a:xfrm>
                              <a:prstGeom prst="rect"/>
                              <a:ln/>
                            </pic:spPr>
                          </pic:pic>
                        </a:graphicData>
                      </a:graphic>
                    </wp:anchor>
                  </w:drawing>
                </mc:Fallback>
              </mc:AlternateContent>
            </w:r>
          </w:p>
          <w:p w:rsidR="00000000" w:rsidDel="00000000" w:rsidP="00000000" w:rsidRDefault="00000000" w:rsidRPr="00000000" w14:paraId="0000005C">
            <w:pPr>
              <w:numPr>
                <w:ilvl w:val="0"/>
                <w:numId w:val="2"/>
              </w:numPr>
              <w:ind w:left="72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Pretendents apliecina, ka piegādātā iekārta būs jauna, nelietota</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r>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5">
            <w:pPr>
              <w:widowControl w:val="0"/>
              <w:spacing w:after="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6">
            <w:pPr>
              <w:widowControl w:val="0"/>
              <w:spacing w:after="0" w:line="276" w:lineRule="auto"/>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Minimālās tehniskās specifikācijas prasības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7">
            <w:pPr>
              <w:widowControl w:val="0"/>
              <w:spacing w:after="0" w:line="276" w:lineRule="auto"/>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Pretendenta tehniskais piedāvājums*</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8">
            <w:pPr>
              <w:widowControl w:val="0"/>
              <w:spacing w:after="0" w:line="276" w:lineRule="auto"/>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Norāde uz lpp. dokumentācijā vai tīmekļvietnes adresi, kur pārliecināties par iesniegtā piedāvājuma atbilstību izvirzīto minimālo tehnisko specifikāciju prasību katram punktam**</w:t>
            </w:r>
            <w:r w:rsidDel="00000000" w:rsidR="00000000" w:rsidRPr="00000000">
              <w:rPr>
                <w:rtl w:val="0"/>
              </w:rPr>
            </w:r>
          </w:p>
        </w:tc>
      </w:tr>
      <w:tr>
        <w:trPr>
          <w:cantSplit w:val="0"/>
          <w:trHeight w:val="795" w:hRule="atLeast"/>
          <w:tblHeader w:val="0"/>
        </w:trPr>
        <w:tc>
          <w:tcPr>
            <w:tcBorders>
              <w:top w:color="000000" w:space="0" w:sz="0" w:val="nil"/>
              <w:left w:color="000000" w:space="0" w:sz="4" w:val="single"/>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D">
            <w:pPr>
              <w:widowControl w:val="0"/>
              <w:spacing w:after="0" w:line="276" w:lineRule="auto"/>
              <w:rPr>
                <w:rFonts w:ascii="Calibri" w:cs="Calibri" w:eastAsia="Calibri" w:hAnsi="Calibri"/>
                <w:sz w:val="22"/>
                <w:szCs w:val="22"/>
              </w:rPr>
            </w:pPr>
            <w:r w:rsidDel="00000000" w:rsidR="00000000" w:rsidRPr="00000000">
              <w:rPr>
                <w:rtl w:val="0"/>
              </w:rPr>
            </w:r>
          </w:p>
        </w:tc>
        <w:tc>
          <w:tcPr>
            <w:gridSpan w:val="7"/>
            <w:tcBorders>
              <w:top w:color="000000" w:space="0" w:sz="0" w:val="nil"/>
              <w:left w:color="000000" w:space="0" w:sz="0" w:val="nil"/>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E">
            <w:pPr>
              <w:widowControl w:val="0"/>
              <w:spacing w:after="0" w:line="276" w:lineRule="auto"/>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Robotizēts foto tapešu un foto kanvu ražošanas līnijas iekārtu komplekts ar mākslīgā intelekta funkcionalitāti</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75">
            <w:pPr>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1.</w:t>
            </w:r>
            <w:r w:rsidDel="00000000" w:rsidR="00000000" w:rsidRPr="00000000">
              <w:rPr>
                <w:rtl w:val="0"/>
              </w:rPr>
            </w:r>
          </w:p>
        </w:tc>
        <w:tc>
          <w:tcPr>
            <w:gridSpan w:val="7"/>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Ražošanas procesu vadības programmatūra ar mākslīgā intelekta funkcionalitāti (piemēram, Onyx RIP vai ekvivalents***)</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Nosaukums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7F">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Obligāti jānorāda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Ražotājs, valsts</w:t>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87">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Obligāti jānorāda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Ražošanas procesu un darba uzdevumu vadība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8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Automātiska darba rindu optimizācija, izmantojot mākslīgo intelektu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Automātiska grafisko attēlu izkārtošanas optimizācija, izmantojot mākslīgo intelektu, lai samazinātu materiāla zudumu un paaugstinātu darba efektivitāti</w:t>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9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radīt un pārvaldīt pielāgotus materiālu profilus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A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Hot-folder funkcionalitāte ar vairākiem atsevišķiem automatizācijas scenārijiem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Svītrkodu (barcode/QR) integrācija, lai automatizētu datnes maršrutēšanu uz printeri, griezēju vai citu iekārtu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B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Atbilstība ISO, G7 un FOGRA krāsu standartiem.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B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C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Pilna saderība ar digitālajiem printeriem, kuru drukas platums ir ≥1600 mm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Saderība ar automatizētām griešanas iekārtām, izmantojot marķējumus un failu struktūras;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Detalizēti drukas žurnāli, materiālu patēriņa aprēķini un kļūdu reģistrācija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D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D">
            <w:pPr>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2.</w:t>
            </w:r>
            <w:r w:rsidDel="00000000" w:rsidR="00000000" w:rsidRPr="00000000">
              <w:rPr>
                <w:rtl w:val="0"/>
              </w:rPr>
            </w:r>
          </w:p>
        </w:tc>
        <w:tc>
          <w:tcPr>
            <w:gridSpan w:val="7"/>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E">
            <w:pP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Digitālā drukas iekārta (piemēram, CANON COLORADO M5 vai ekvivalents***)</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Marka, modelis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E7">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Obligāti jānorāda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E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Ražotājs, valsts</w:t>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EF">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Obligāti jānorāda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F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Atbilst rūpnīcas ražotajiem tehniskajiem nosacījumiem un komplektācijai, atbilst darba un drošības prasībām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F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F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Ruļļu materiālu apdruka (kanvu un foto tapešu materiāli) vismaz 1600mm platumā</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0F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iekārtā vienlaikus ievietot vismaz 2 vai vairāk materiālus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apdrukāt materiālus glancētā un mattētā režīmā, arī vienā drukas darbā</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top"/>
          </w:tcPr>
          <w:p w:rsidR="00000000" w:rsidDel="00000000" w:rsidP="00000000" w:rsidRDefault="00000000" w:rsidRPr="00000000" w14:paraId="0000010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1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Maksimālā apdrukas izķirtspēja ≥ 1800 DPI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1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1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drukas ātrums, glancētā režīmā ≥ 150 m²/h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1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2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drukas ātrums, matētā režīmā ≥ 40 m²/h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2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2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Automātisks iekārtas ikdienas apkopes risinājums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2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3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3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3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ruļļu svars ≥ 40 kg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3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3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3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3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ruļļu diametrs ≥ 200 mm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3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4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4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4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Izmantota sertificēta tinte izdruku izvietošanai iekštelpās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4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4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w:t>
            </w:r>
            <w:r w:rsidDel="00000000" w:rsidR="00000000" w:rsidRPr="00000000">
              <w:rPr>
                <w:rtl w:val="0"/>
              </w:rPr>
            </w:r>
          </w:p>
        </w:tc>
        <w:tc>
          <w:tcPr>
            <w:gridSpan w:val="7"/>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E">
            <w:pP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Automatizēta foto tapešu un foto kanvu griešanas iekārta (piemēram, FOTOBA XLA 170 vai ekvivalents***)</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Marka, modelis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57">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Obligāti jānorāda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5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Ražotājs, valsts</w:t>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5F">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Obligāti jānorāda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6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Atbilst rūpnīcas ražotajiem tehniskajiem nosacījumiem un komplektācijai, atbilst darba un drošības prasībām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6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6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Pilnībā automatizēta ruļļu materiālu griešana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6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7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Jābūt savienojamībai ar drukas iekārtu un programmatūru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7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7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griezt vienlaikus vismaz 2 vai vairākas kopijas blakus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7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8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ruļļu platums ≥ 1600 mm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8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8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Griešanas precizitāte X ass: +/- 0.5mm. Y ass: +/- 0.1mm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8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9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griešanas ātrums ≥ 15 m/min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9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9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Pašasinoši asmeņi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9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A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tl w:val="0"/>
              </w:rPr>
            </w:r>
          </w:p>
        </w:tc>
        <w:tc>
          <w:tcPr>
            <w:gridSpan w:val="7"/>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6">
            <w:pP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Automatizēta kanvu rāmēšanas un skavošanas iekārta (piemēram, MHP SPEEDFRAMER 160X200 vai ekvivalents***)</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Marka, modelis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AF">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Obligāti jānorāda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B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Ražotājs, valsts</w:t>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B7">
            <w:pPr>
              <w:jc w:val="center"/>
              <w:rPr>
                <w:rFonts w:ascii="Calibri" w:cs="Calibri" w:eastAsia="Calibri" w:hAnsi="Calibri"/>
                <w:sz w:val="22"/>
                <w:szCs w:val="22"/>
              </w:rPr>
            </w:pPr>
            <w:r w:rsidDel="00000000" w:rsidR="00000000" w:rsidRPr="00000000">
              <w:rPr>
                <w:rFonts w:ascii="Times New Roman" w:cs="Times New Roman" w:eastAsia="Times New Roman" w:hAnsi="Times New Roman"/>
                <w:i w:val="1"/>
                <w:iCs w:val="1"/>
                <w:sz w:val="22"/>
                <w:szCs w:val="22"/>
                <w:rtl w:val="0"/>
              </w:rPr>
              <w:t xml:space="preserve">Obligāti jānorāda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B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Atbilst rūpnīcas ražotajiem tehniskajiem nosacījumiem un komplektācijai, atbilst darba un drošības prasībām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B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C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Automatizēta iekārta audeklu skavošanai uz kanvu apakšrāmja, kas spēj secīgi apstrādāt šīs ražošanas līnijas 2. un 3. kompenentes visa saražotā materiāla apjomu (vismaz 200 kanvas stundā 20x20cm izmēram), nodrošinot stabilu caurlaidību atbilstoši iepriekšējo ražošanas posmu jaudai.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C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C8">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Nepārtraukti maināmi malu attiecību formāti bez instrumentu izmantošanas, formātu maiņas laiks ne ilgāks kā 5 sekundes.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CF">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D0">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vienā ražošanas ciklā saskavot audeklu līdz 12 kanvu apakšrāmjiem.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D7">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D8">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Jānodrošina audeklu uzvilkšana un skavošana uz kanvu apakšrāmjiem vismaz šādos izmēros:</w:t>
            </w:r>
          </w:p>
          <w:p w:rsidR="00000000" w:rsidDel="00000000" w:rsidP="00000000" w:rsidRDefault="00000000" w:rsidRPr="00000000" w14:paraId="000001D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minimālais izmērs: ne mazāks kā 20 × 20 cm,</w:t>
            </w:r>
          </w:p>
          <w:p w:rsidR="00000000" w:rsidDel="00000000" w:rsidP="00000000" w:rsidRDefault="00000000" w:rsidRPr="00000000" w14:paraId="000001E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maksimālais izmērs: ne mazāks kā 160 × 160cm no visām pusēm un ne mazāks kā 160 x 200cm garākajai kanvas pusei</w:t>
            </w:r>
          </w:p>
          <w:p w:rsidR="00000000" w:rsidDel="00000000" w:rsidP="00000000" w:rsidRDefault="00000000" w:rsidRPr="00000000" w14:paraId="000001E1">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(vai ekvivalents izmēru diapazons, kas nodrošina ne zemāku ražošanas elastību).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E2">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E3">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E8">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E9">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Automatizēts rāmju biezuma identifikators 15-45mm diapazonā un virsmas pacelšana atbilstošā augstumā.</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EA">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EB">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0">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1">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Automatizēta kanvas nostiepšana, vienmērīgs spriegojums visā rāmja perimetrā, atkarībā kanvas audekla stiepšanās un kanvas lieluma. Pieejami vismaz 10 kanvas nostiepšanas stipruma regulējumi, kurus iespējams priekšiestatīt.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F2">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F3">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8">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9">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Liela tilpuma magazīnas, ne mazāk kā 8000 skavas katrā.</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FA">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1FB">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0">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1">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Automatizēta skavu pozicionēšana atbilstoši rāmja izmēram.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202">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203">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8">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9">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Audeklu uzvilkšana uz dažādu formātu audeklu apakšrāmjiem - multi paneļu kanvu izgatavošanai. Vienā ciklā iekārtai jāspēj uzvilkt dažādu garumu, bet vienāda platuma kanvas.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20A">
            <w:pPr>
              <w:rPr>
                <w:rFonts w:ascii="Calibri" w:cs="Calibri" w:eastAsia="Calibri" w:hAnsi="Calibri"/>
                <w:sz w:val="22"/>
                <w:szCs w:val="22"/>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shd w:fill="efefef" w:val="clear"/>
            <w:tcMar>
              <w:top w:w="0.0" w:type="dxa"/>
              <w:left w:w="40.0" w:type="dxa"/>
              <w:bottom w:w="0.0" w:type="dxa"/>
              <w:right w:w="40.0" w:type="dxa"/>
            </w:tcMar>
            <w:vAlign w:val="center"/>
          </w:tcPr>
          <w:p w:rsidR="00000000" w:rsidDel="00000000" w:rsidP="00000000" w:rsidRDefault="00000000" w:rsidRPr="00000000" w14:paraId="0000020B">
            <w:pPr>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10">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11">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12">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13">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14">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15">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16">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17">
            <w:pPr>
              <w:rPr>
                <w:rFonts w:ascii="Calibri" w:cs="Calibri" w:eastAsia="Calibri" w:hAnsi="Calibri"/>
                <w:sz w:val="22"/>
                <w:szCs w:val="22"/>
              </w:rPr>
            </w:pPr>
            <w:r w:rsidDel="00000000" w:rsidR="00000000" w:rsidRPr="00000000">
              <w:rPr>
                <w:rtl w:val="0"/>
              </w:rPr>
            </w:r>
          </w:p>
        </w:tc>
      </w:tr>
      <w:tr>
        <w:trPr>
          <w:cantSplit w:val="0"/>
          <w:trHeight w:val="675"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218">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 Kolonnā “Pretendenta tehniskais piedāvājums” norāda konkrēti prasīto informāciju (piemēram, par marku, modeli, ražotāju un valst), kur nepieciešams, un pārējā piedāvājuma daļā apstiprina / daļēji apstiprina / neapstiprina atbilstību pasūtītāja izvirzītajām tehniskās specifikācijas prasībām, kas iekļautas ailē “Minimālās tehniskās specifikācijas prasības”.</w:t>
            </w:r>
            <w:r w:rsidDel="00000000" w:rsidR="00000000" w:rsidRPr="00000000">
              <w:rPr>
                <w:rtl w:val="0"/>
              </w:rPr>
            </w:r>
          </w:p>
        </w:tc>
      </w:tr>
      <w:tr>
        <w:trPr>
          <w:cantSplit w:val="0"/>
          <w:trHeight w:val="1710"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220">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 Pretendents savam piedāvājumam pievieno tehnisko dokumentāciju (ražotāja izdotas brošūras, lietošanas instrukcijas un citus dokumentus, kas apliecina iesniegtā piedāvājuma atbilstību Iepirkuma nolikumā izvirzītajām minimālajām tehniskajām prasībām) vai tīmekļvietnes adresi, kas pierāda, ka iesniegtais piedāvājums atbilst izvirzītajām minimālajām tehniskās specifikācijas prasībām. Tehniskajā dokumentācijā pretendents atzīmē tās teksta daļas, kurās Pasūtītājs var pārliecināties par piedāvājuma atbilstību, saskaņā ar pretendenta iesniegto tehnisko piedāvājumu. Ja pretendents norādījis tīmekļvietnes adresi, pretendents konkrēti norāda, kur Pasūtītājs var pārliecināties par piedāvājuma atbilstību izvirzītajām tehniskās specifikācijas prasībām, saskaņā ar pretendenta iesniegto tehnisko piedāvājumu. Ja iesniegtā tehniskā informācija ir svešvalodā, pretendents pievieno tulkojumu latviešu vai angļu valodā tām teksta daļām, kuras tas ir norādījis tehniskajā piedāvājumā un atzīmējis informācijā, kur Pasūtītājs var pārliecināties par piedāvājuma atbilstību.</w:t>
            </w:r>
            <w:r w:rsidDel="00000000" w:rsidR="00000000" w:rsidRPr="00000000">
              <w:rPr>
                <w:rtl w:val="0"/>
              </w:rPr>
            </w:r>
          </w:p>
        </w:tc>
      </w:tr>
      <w:tr>
        <w:trPr>
          <w:cantSplit w:val="0"/>
          <w:trHeight w:val="1485" w:hRule="atLeast"/>
          <w:tblHeader w:val="0"/>
        </w:trPr>
        <w:tc>
          <w:tcPr>
            <w:gridSpan w:val="8"/>
            <w:vMerge w:val="restart"/>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2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Iekārta tiek uzskatīta par atbilstošu tikai tad, ja tā nodrošina ne zemāku funkcionalitātes, kvalitātes un automatizācijas līmeni. Ja specifikācijā minēti konkrēti tehniskie risinājumi vai raksturlielumi, tie uzskatāmi par atsauci uz prasīto funkcionalitātes, kvalitātes un veiktspējas līmeni. Pretendents ir tiesīgs piedāvāt ekvivalentu risinājumu, ja tas nodrošina ne zemāku automatizācijas pakāpi, ražīgumu, formātu elastību, kvalitāti un drošību. Ekvivalenta risinājuma gadījumā pretendentam ar tehnisko dokumentāciju jāpamato pilnīga atbilstība visām prasībām. Pasūtītājs ir tiesīgs noraidīt piedāvājumu, ja ekvivalence nav nepārprotami pierādīta.</w:t>
            </w:r>
          </w:p>
        </w:tc>
      </w:tr>
      <w:tr>
        <w:trPr>
          <w:cantSplit w:val="0"/>
          <w:tblHeader w:val="0"/>
        </w:trPr>
        <w:tc>
          <w:tcPr>
            <w:gridSpan w:val="8"/>
            <w:vMerge w:val="continue"/>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gridSpan w:val="8"/>
            <w:vMerge w:val="continue"/>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40">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41">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42">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43">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44">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45">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46">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24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48">
      <w:pPr>
        <w:rPr>
          <w:rFonts w:ascii="Times New Roman" w:cs="Times New Roman" w:eastAsia="Times New Roman" w:hAnsi="Times New Roman"/>
          <w:b w:val="1"/>
          <w:bCs w:val="1"/>
          <w:i w:val="1"/>
          <w:iCs w:val="1"/>
          <w:color w:val="1155cc"/>
          <w:sz w:val="22"/>
          <w:szCs w:val="22"/>
        </w:rPr>
      </w:pPr>
      <w:r w:rsidDel="00000000" w:rsidR="00000000" w:rsidRPr="00000000">
        <w:rPr>
          <w:rtl w:val="0"/>
        </w:rPr>
      </w:r>
    </w:p>
    <w:tbl>
      <w:tblPr>
        <w:tblStyle w:val="Table7"/>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d9ead3" w:val="clear"/>
            <w:tcMar>
              <w:top w:w="100.0" w:type="dxa"/>
              <w:left w:w="100.0" w:type="dxa"/>
              <w:bottom w:w="100.0" w:type="dxa"/>
              <w:right w:w="100.0" w:type="dxa"/>
            </w:tcMar>
          </w:tcPr>
          <w:p w:rsidR="00000000" w:rsidDel="00000000" w:rsidP="00000000" w:rsidRDefault="00000000" w:rsidRPr="00000000" w14:paraId="00000249">
            <w:pPr>
              <w:spacing w:after="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PRETENDENTA PIEREDZES APRAKSTS</w:t>
            </w:r>
          </w:p>
        </w:tc>
      </w:tr>
    </w:tbl>
    <w:p w:rsidR="00000000" w:rsidDel="00000000" w:rsidP="00000000" w:rsidRDefault="00000000" w:rsidRPr="00000000" w14:paraId="0000024A">
      <w:pPr>
        <w:rPr>
          <w:rFonts w:ascii="Times New Roman" w:cs="Times New Roman" w:eastAsia="Times New Roman" w:hAnsi="Times New Roman"/>
          <w:i w:val="1"/>
          <w:iCs w:val="1"/>
          <w:sz w:val="22"/>
          <w:szCs w:val="22"/>
        </w:rPr>
      </w:pPr>
      <w:r w:rsidDel="00000000" w:rsidR="00000000" w:rsidRPr="00000000">
        <w:rPr>
          <w:rtl w:val="0"/>
        </w:rPr>
      </w:r>
    </w:p>
    <w:sdt>
      <w:sdtPr>
        <w:lock w:val="contentLocked"/>
        <w:id w:val="1294537815"/>
        <w:tag w:val="goog_rdk_1"/>
      </w:sdtPr>
      <w:sdtContent>
        <w:tbl>
          <w:tblPr>
            <w:tblStyle w:val="Table8"/>
            <w:tblpPr w:leftFromText="180" w:rightFromText="180" w:topFromText="180" w:bottomFromText="180" w:vertAnchor="text" w:horzAnchor="text" w:tblpX="1145.196850393701" w:tblpY="0"/>
            <w:tblW w:w="13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4470"/>
            <w:gridCol w:w="2160"/>
            <w:gridCol w:w="2835"/>
            <w:gridCol w:w="3105"/>
            <w:tblGridChange w:id="0">
              <w:tblGrid>
                <w:gridCol w:w="870"/>
                <w:gridCol w:w="4470"/>
                <w:gridCol w:w="2160"/>
                <w:gridCol w:w="2835"/>
                <w:gridCol w:w="3105"/>
              </w:tblGrid>
            </w:tblGridChange>
          </w:tblGrid>
          <w:tr>
            <w:trPr>
              <w:cantSplit w:val="0"/>
              <w:trHeight w:val="878.935546875" w:hRule="atLeast"/>
              <w:tblHeader w:val="0"/>
            </w:trPr>
            <w:tc>
              <w:tcPr>
                <w:vAlign w:val="center"/>
              </w:tcPr>
              <w:p w:rsidR="00000000" w:rsidDel="00000000" w:rsidP="00000000" w:rsidRDefault="00000000" w:rsidRPr="00000000" w14:paraId="0000024B">
                <w:pPr>
                  <w:spacing w:after="160" w:line="276" w:lineRule="auto"/>
                  <w:ind w:left="-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Nr.</w:t>
                  <w:br w:type="textWrapping"/>
                </w:r>
                <w:r w:rsidDel="00000000" w:rsidR="00000000" w:rsidRPr="00000000">
                  <w:rPr>
                    <w:rtl w:val="0"/>
                  </w:rPr>
                </w:r>
              </w:p>
            </w:tc>
            <w:tc>
              <w:tcPr>
                <w:vAlign w:val="center"/>
              </w:tcPr>
              <w:p w:rsidR="00000000" w:rsidDel="00000000" w:rsidP="00000000" w:rsidRDefault="00000000" w:rsidRPr="00000000" w14:paraId="0000024C">
                <w:pPr>
                  <w:ind w:left="-45" w:firstLine="0"/>
                  <w:jc w:val="center"/>
                  <w:rPr>
                    <w:rFonts w:ascii="Times New Roman" w:cs="Times New Roman" w:eastAsia="Times New Roman" w:hAnsi="Times New Roman"/>
                    <w:b w:val="1"/>
                    <w:bCs w:val="1"/>
                    <w:i w:val="1"/>
                    <w:iCs w:val="1"/>
                    <w:color w:val="1155cc"/>
                  </w:rPr>
                </w:pPr>
                <w:r w:rsidDel="00000000" w:rsidR="00000000" w:rsidRPr="00000000">
                  <w:rPr>
                    <w:rFonts w:ascii="Times New Roman" w:cs="Times New Roman" w:eastAsia="Times New Roman" w:hAnsi="Times New Roman"/>
                    <w:b w:val="1"/>
                    <w:bCs w:val="1"/>
                    <w:rtl w:val="0"/>
                  </w:rPr>
                  <w:t xml:space="preserve">Sniegto pakalpojumu apraksts atbilstoši Iepirkumā noteiktajām prasībām</w:t>
                </w:r>
                <w:r w:rsidDel="00000000" w:rsidR="00000000" w:rsidRPr="00000000">
                  <w:rPr>
                    <w:rtl w:val="0"/>
                  </w:rPr>
                </w:r>
              </w:p>
            </w:tc>
            <w:tc>
              <w:tcPr>
                <w:vAlign w:val="center"/>
              </w:tcPr>
              <w:p w:rsidR="00000000" w:rsidDel="00000000" w:rsidP="00000000" w:rsidRDefault="00000000" w:rsidRPr="00000000" w14:paraId="0000024D">
                <w:pPr>
                  <w:ind w:left="-45"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Pakalpojuma izpildes periods</w:t>
                </w:r>
              </w:p>
            </w:tc>
            <w:tc>
              <w:tcPr>
                <w:vAlign w:val="center"/>
              </w:tcPr>
              <w:p w:rsidR="00000000" w:rsidDel="00000000" w:rsidP="00000000" w:rsidRDefault="00000000" w:rsidRPr="00000000" w14:paraId="0000024E">
                <w:pPr>
                  <w:ind w:left="-45"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Pasūtījuma apmērs ir vismaz EUR 50’000,00 (piecdesmit tūkstoši eiro, 0 centi) bez PVN</w:t>
                </w:r>
              </w:p>
            </w:tc>
            <w:tc>
              <w:tcPr>
                <w:vAlign w:val="center"/>
              </w:tcPr>
              <w:p w:rsidR="00000000" w:rsidDel="00000000" w:rsidP="00000000" w:rsidRDefault="00000000" w:rsidRPr="00000000" w14:paraId="0000024F">
                <w:pPr>
                  <w:ind w:left="-45"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Pasūtījums satur digitālās drukas vai pēcapstrādes iekārtu piegādi un uzstādīšanu </w:t>
                </w:r>
              </w:p>
            </w:tc>
          </w:tr>
          <w:tr>
            <w:trPr>
              <w:cantSplit w:val="0"/>
              <w:trHeight w:val="300" w:hRule="atLeast"/>
              <w:tblHeader w:val="0"/>
            </w:trPr>
            <w:tc>
              <w:tcPr/>
              <w:p w:rsidR="00000000" w:rsidDel="00000000" w:rsidP="00000000" w:rsidRDefault="00000000" w:rsidRPr="00000000" w14:paraId="00000250">
                <w:pPr>
                  <w:ind w:left="-4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efefef" w:val="clear"/>
              </w:tcPr>
              <w:p w:rsidR="00000000" w:rsidDel="00000000" w:rsidP="00000000" w:rsidRDefault="00000000" w:rsidRPr="00000000" w14:paraId="00000251">
                <w:pPr>
                  <w:ind w:left="-45" w:firstLine="0"/>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252">
                <w:pPr>
                  <w:ind w:left="-45" w:firstLine="0"/>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253">
                <w:pPr>
                  <w:ind w:left="-45" w:firstLine="0"/>
                  <w:jc w:val="center"/>
                  <w:rPr>
                    <w:rFonts w:ascii="Times New Roman" w:cs="Times New Roman" w:eastAsia="Times New Roman" w:hAnsi="Times New Roman"/>
                    <w:i w:val="1"/>
                    <w:iCs w:val="1"/>
                    <w:color w:val="1155cc"/>
                  </w:rPr>
                </w:pPr>
                <w:r w:rsidDel="00000000" w:rsidR="00000000" w:rsidRPr="00000000">
                  <w:rPr>
                    <w:rFonts w:ascii="Times New Roman" w:cs="Times New Roman" w:eastAsia="Times New Roman" w:hAnsi="Times New Roman"/>
                    <w:i w:val="1"/>
                    <w:iCs w:val="1"/>
                    <w:rtl w:val="0"/>
                  </w:rPr>
                  <w:t xml:space="preserve">jā/nē</w:t>
                </w:r>
                <w:r w:rsidDel="00000000" w:rsidR="00000000" w:rsidRPr="00000000">
                  <w:rPr>
                    <w:rtl w:val="0"/>
                  </w:rPr>
                </w:r>
              </w:p>
            </w:tc>
            <w:tc>
              <w:tcPr>
                <w:shd w:fill="efefef" w:val="clear"/>
              </w:tcPr>
              <w:p w:rsidR="00000000" w:rsidDel="00000000" w:rsidP="00000000" w:rsidRDefault="00000000" w:rsidRPr="00000000" w14:paraId="00000254">
                <w:pPr>
                  <w:ind w:left="-45" w:firstLine="0"/>
                  <w:jc w:val="center"/>
                  <w:rPr>
                    <w:rFonts w:ascii="Times New Roman" w:cs="Times New Roman" w:eastAsia="Times New Roman" w:hAnsi="Times New Roman"/>
                    <w:i w:val="1"/>
                    <w:iCs w:val="1"/>
                    <w:color w:val="1155cc"/>
                  </w:rPr>
                </w:pPr>
                <w:r w:rsidDel="00000000" w:rsidR="00000000" w:rsidRPr="00000000">
                  <w:rPr>
                    <w:rFonts w:ascii="Times New Roman" w:cs="Times New Roman" w:eastAsia="Times New Roman" w:hAnsi="Times New Roman"/>
                    <w:i w:val="1"/>
                    <w:iCs w:val="1"/>
                    <w:rtl w:val="0"/>
                  </w:rPr>
                  <w:t xml:space="preserve">jā/nē</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55">
                <w:pPr>
                  <w:ind w:left="-4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efefef" w:val="clear"/>
              </w:tcPr>
              <w:p w:rsidR="00000000" w:rsidDel="00000000" w:rsidP="00000000" w:rsidRDefault="00000000" w:rsidRPr="00000000" w14:paraId="00000256">
                <w:pPr>
                  <w:ind w:left="-45" w:firstLine="0"/>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257">
                <w:pPr>
                  <w:ind w:left="-45" w:firstLine="0"/>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258">
                <w:pPr>
                  <w:ind w:left="-45"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jā/nē</w:t>
                </w:r>
              </w:p>
            </w:tc>
            <w:tc>
              <w:tcPr>
                <w:shd w:fill="efefef" w:val="clear"/>
              </w:tcPr>
              <w:p w:rsidR="00000000" w:rsidDel="00000000" w:rsidP="00000000" w:rsidRDefault="00000000" w:rsidRPr="00000000" w14:paraId="00000259">
                <w:pPr>
                  <w:ind w:left="-45"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jā/nē</w:t>
                </w:r>
              </w:p>
            </w:tc>
          </w:tr>
          <w:tr>
            <w:trPr>
              <w:cantSplit w:val="0"/>
              <w:trHeight w:val="312.978515625" w:hRule="atLeast"/>
              <w:tblHeader w:val="0"/>
            </w:trPr>
            <w:tc>
              <w:tcPr/>
              <w:p w:rsidR="00000000" w:rsidDel="00000000" w:rsidP="00000000" w:rsidRDefault="00000000" w:rsidRPr="00000000" w14:paraId="0000025A">
                <w:pPr>
                  <w:ind w:left="-4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efefef" w:val="clear"/>
              </w:tcPr>
              <w:p w:rsidR="00000000" w:rsidDel="00000000" w:rsidP="00000000" w:rsidRDefault="00000000" w:rsidRPr="00000000" w14:paraId="0000025B">
                <w:pPr>
                  <w:ind w:left="-45" w:firstLine="0"/>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25C">
                <w:pPr>
                  <w:ind w:left="-45" w:firstLine="0"/>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25D">
                <w:pPr>
                  <w:ind w:left="-45"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jā/nē</w:t>
                </w:r>
              </w:p>
            </w:tc>
            <w:tc>
              <w:tcPr>
                <w:shd w:fill="efefef" w:val="clear"/>
              </w:tcPr>
              <w:p w:rsidR="00000000" w:rsidDel="00000000" w:rsidP="00000000" w:rsidRDefault="00000000" w:rsidRPr="00000000" w14:paraId="0000025E">
                <w:pPr>
                  <w:ind w:left="-45"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jā/nē</w:t>
                </w:r>
              </w:p>
            </w:tc>
          </w:tr>
          <w:tr>
            <w:trPr>
              <w:cantSplit w:val="0"/>
              <w:trHeight w:val="315" w:hRule="atLeast"/>
              <w:tblHeader w:val="0"/>
            </w:trPr>
            <w:tc>
              <w:tcPr/>
              <w:p w:rsidR="00000000" w:rsidDel="00000000" w:rsidP="00000000" w:rsidRDefault="00000000" w:rsidRPr="00000000" w14:paraId="0000025F">
                <w:pPr>
                  <w:ind w:left="-4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efefef" w:val="clear"/>
              </w:tcPr>
              <w:p w:rsidR="00000000" w:rsidDel="00000000" w:rsidP="00000000" w:rsidRDefault="00000000" w:rsidRPr="00000000" w14:paraId="00000260">
                <w:pPr>
                  <w:ind w:left="-45" w:firstLine="0"/>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261">
                <w:pPr>
                  <w:ind w:left="-45" w:firstLine="0"/>
                  <w:rPr>
                    <w:rFonts w:ascii="Times New Roman" w:cs="Times New Roman" w:eastAsia="Times New Roman" w:hAnsi="Times New Roman"/>
                  </w:rPr>
                </w:pPr>
                <w:r w:rsidDel="00000000" w:rsidR="00000000" w:rsidRPr="00000000">
                  <w:rPr>
                    <w:rtl w:val="0"/>
                  </w:rPr>
                </w:r>
              </w:p>
            </w:tc>
            <w:tc>
              <w:tcPr>
                <w:shd w:fill="efefef" w:val="clear"/>
              </w:tcPr>
              <w:p w:rsidR="00000000" w:rsidDel="00000000" w:rsidP="00000000" w:rsidRDefault="00000000" w:rsidRPr="00000000" w14:paraId="00000262">
                <w:pPr>
                  <w:ind w:left="-45"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jā/nē</w:t>
                </w:r>
              </w:p>
            </w:tc>
            <w:tc>
              <w:tcPr>
                <w:shd w:fill="efefef" w:val="clear"/>
              </w:tcPr>
              <w:p w:rsidR="00000000" w:rsidDel="00000000" w:rsidP="00000000" w:rsidRDefault="00000000" w:rsidRPr="00000000" w14:paraId="00000263">
                <w:pPr>
                  <w:ind w:left="-45"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jā/nē</w:t>
                </w:r>
              </w:p>
            </w:tc>
          </w:tr>
        </w:tbl>
      </w:sdtContent>
    </w:sdt>
    <w:p w:rsidR="00000000" w:rsidDel="00000000" w:rsidP="00000000" w:rsidRDefault="00000000" w:rsidRPr="00000000" w14:paraId="00000264">
      <w:pPr>
        <w:rPr>
          <w:rFonts w:ascii="Times New Roman" w:cs="Times New Roman" w:eastAsia="Times New Roman" w:hAnsi="Times New Roman"/>
          <w:i w:val="1"/>
          <w:iCs w:val="1"/>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1906" w:w="16838" w:orient="landscape"/>
      <w:pgMar w:bottom="566" w:top="566" w:left="566" w:right="56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Verdana"/>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ind w:left="720" w:firstLine="720"/>
      <w:jc w:val="center"/>
      <w:rPr>
        <w:rFonts w:ascii="Verdana" w:cs="Verdana" w:eastAsia="Verdana" w:hAnsi="Verdana"/>
        <w:i w:val="1"/>
        <w:iCs w:val="1"/>
        <w:color w:val="999999"/>
        <w:sz w:val="12"/>
        <w:szCs w:val="12"/>
      </w:rPr>
    </w:pPr>
    <w:r w:rsidDel="00000000" w:rsidR="00000000" w:rsidRPr="00000000">
      <w:rPr>
        <w:rtl w:val="0"/>
      </w:rPr>
    </w:r>
  </w:p>
  <w:p w:rsidR="00000000" w:rsidDel="00000000" w:rsidP="00000000" w:rsidRDefault="00000000" w:rsidRPr="00000000" w14:paraId="00000268">
    <w:pPr>
      <w:ind w:left="720" w:firstLine="720"/>
      <w:jc w:val="center"/>
      <w:rPr>
        <w:i w:val="1"/>
        <w:iCs w:val="1"/>
        <w:color w:val="999999"/>
        <w:sz w:val="16"/>
        <w:szCs w:val="16"/>
      </w:rPr>
    </w:pPr>
    <w:r w:rsidDel="00000000" w:rsidR="00000000" w:rsidRPr="00000000">
      <w:rPr>
        <w:rFonts w:ascii="Verdana" w:cs="Verdana" w:eastAsia="Verdana" w:hAnsi="Verdana"/>
        <w:i w:val="1"/>
        <w:iCs w:val="1"/>
        <w:color w:val="999999"/>
        <w:sz w:val="12"/>
        <w:szCs w:val="12"/>
        <w:rtl w:val="0"/>
      </w:rPr>
      <w:t xml:space="preserve">ŠIS DOKUMENTS IR PARAKSTĪTS AR DROŠU ELEKTRONISKO PARAKSTU UN SATUR LAIKA ZĪMOGU</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spacing w:after="300" w:before="150" w:lineRule="auto"/>
      <w:rPr/>
    </w:pPr>
    <w:bookmarkStart w:colFirst="0" w:colLast="0" w:name="_heading=h.1fob9te" w:id="1"/>
    <w:bookmarkEnd w:id="1"/>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spacing w:after="300" w:before="150" w:lineRule="auto"/>
      <w:jc w:val="left"/>
      <w:rPr>
        <w:rFonts w:ascii="Times New Roman" w:cs="Times New Roman" w:eastAsia="Times New Roman" w:hAnsi="Times New Roman"/>
        <w:b w:val="1"/>
        <w:bCs w:val="1"/>
        <w:color w:val="1155cc"/>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sz w:val="22"/>
        <w:szCs w:val="22"/>
      </w:rPr>
    </w:lvl>
    <w:lvl w:ilvl="1">
      <w:start w:val="1"/>
      <w:numFmt w:val="lowerLetter"/>
      <w:lvlText w:val="%2."/>
      <w:lvlJc w:val="left"/>
      <w:pPr>
        <w:ind w:left="1440" w:hanging="360"/>
      </w:pPr>
      <w:rPr>
        <w:rFonts w:ascii="Times New Roman" w:cs="Times New Roman" w:eastAsia="Times New Roman" w:hAnsi="Times New Roman"/>
        <w:b w:val="0"/>
        <w:bCs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l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B64C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B64C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B64C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9B64C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B64C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B64C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B64C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B64C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B64C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B64C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B64C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B64C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B64C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B64C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B64C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B64C3"/>
    <w:rPr>
      <w:i w:val="1"/>
      <w:iCs w:val="1"/>
      <w:color w:val="404040" w:themeColor="text1" w:themeTint="0000BF"/>
    </w:rPr>
  </w:style>
  <w:style w:type="paragraph" w:styleId="ListParagraph">
    <w:name w:val="List Paragraph"/>
    <w:basedOn w:val="Normal"/>
    <w:uiPriority w:val="34"/>
    <w:qFormat w:val="1"/>
    <w:rsid w:val="009B64C3"/>
    <w:pPr>
      <w:ind w:left="720"/>
      <w:contextualSpacing w:val="1"/>
    </w:pPr>
  </w:style>
  <w:style w:type="character" w:styleId="IntenseEmphasis">
    <w:name w:val="Intense Emphasis"/>
    <w:basedOn w:val="DefaultParagraphFont"/>
    <w:uiPriority w:val="21"/>
    <w:qFormat w:val="1"/>
    <w:rsid w:val="009B64C3"/>
    <w:rPr>
      <w:i w:val="1"/>
      <w:iCs w:val="1"/>
      <w:color w:val="0f4761" w:themeColor="accent1" w:themeShade="0000BF"/>
    </w:rPr>
  </w:style>
  <w:style w:type="paragraph" w:styleId="IntenseQuote">
    <w:name w:val="Intense Quote"/>
    <w:basedOn w:val="Normal"/>
    <w:next w:val="Normal"/>
    <w:link w:val="IntenseQuoteChar"/>
    <w:uiPriority w:val="30"/>
    <w:qFormat w:val="1"/>
    <w:rsid w:val="009B64C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B64C3"/>
    <w:rPr>
      <w:i w:val="1"/>
      <w:iCs w:val="1"/>
      <w:color w:val="0f4761" w:themeColor="accent1" w:themeShade="0000BF"/>
    </w:rPr>
  </w:style>
  <w:style w:type="character" w:styleId="IntenseReference">
    <w:name w:val="Intense Reference"/>
    <w:basedOn w:val="DefaultParagraphFont"/>
    <w:uiPriority w:val="32"/>
    <w:qFormat w:val="1"/>
    <w:rsid w:val="009B64C3"/>
    <w:rPr>
      <w:b w:val="1"/>
      <w:bCs w:val="1"/>
      <w:smallCaps w:val="1"/>
      <w:color w:val="0f4761" w:themeColor="accent1" w:themeShade="0000BF"/>
      <w:spacing w:val="5"/>
    </w:rPr>
  </w:style>
  <w:style w:type="paragraph" w:styleId="Header">
    <w:name w:val="header"/>
    <w:basedOn w:val="Normal"/>
    <w:link w:val="HeaderChar"/>
    <w:uiPriority w:val="99"/>
    <w:unhideWhenUsed w:val="1"/>
    <w:rsid w:val="000177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7789"/>
  </w:style>
  <w:style w:type="paragraph" w:styleId="Footer">
    <w:name w:val="footer"/>
    <w:basedOn w:val="Normal"/>
    <w:link w:val="FooterChar"/>
    <w:uiPriority w:val="99"/>
    <w:unhideWhenUsed w:val="1"/>
    <w:rsid w:val="000177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7789"/>
  </w:style>
  <w:style w:type="table" w:styleId="TableGrid">
    <w:name w:val="Table Grid"/>
    <w:basedOn w:val="TableNormal"/>
    <w:uiPriority w:val="59"/>
    <w:rsid w:val="00017789"/>
    <w:pPr>
      <w:spacing w:after="0" w:line="240" w:lineRule="auto"/>
    </w:pPr>
    <w:rPr>
      <w:rFonts w:eastAsiaTheme="minorEastAsia"/>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unhideWhenUsed w:val="1"/>
    <w:rsid w:val="00017789"/>
    <w:pPr>
      <w:spacing w:after="0" w:line="240" w:lineRule="auto"/>
    </w:pPr>
    <w:rPr>
      <w:sz w:val="20"/>
      <w:szCs w:val="20"/>
      <w:lang w:val="lv-LV"/>
    </w:rPr>
  </w:style>
  <w:style w:type="character" w:styleId="FootnoteTextChar" w:customStyle="1">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017789"/>
    <w:rPr>
      <w:kern w:val="0"/>
      <w:sz w:val="20"/>
      <w:szCs w:val="20"/>
      <w:lang w:val="lv-LV"/>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basedOn w:val="DefaultParagraphFont"/>
    <w:uiPriority w:val="99"/>
    <w:unhideWhenUsed w:val="1"/>
    <w:qFormat w:val="1"/>
    <w:rsid w:val="00017789"/>
    <w:rPr>
      <w:vertAlign w:val="superscript"/>
    </w:rPr>
  </w:style>
  <w:style w:type="character" w:styleId="PlaceholderText">
    <w:name w:val="Placeholder Text"/>
    <w:basedOn w:val="DefaultParagraphFont"/>
    <w:uiPriority w:val="99"/>
    <w:semiHidden w:val="1"/>
    <w:rsid w:val="00017789"/>
    <w:rPr>
      <w:rFonts w:ascii="Segoe UI" w:cs="Segoe UI" w:hAnsi="Segoe UI"/>
      <w:i w:val="1"/>
      <w:color w:val="800000"/>
    </w:rPr>
  </w:style>
  <w:style w:type="character" w:styleId="DataStyle" w:customStyle="1">
    <w:name w:val="DataStyle"/>
    <w:basedOn w:val="DefaultParagraphFont"/>
    <w:qFormat w:val="1"/>
    <w:rsid w:val="00017789"/>
    <w:rPr>
      <w:color w:val="000080"/>
      <w:sz w:val="24"/>
      <w:szCs w:val="24"/>
      <w:u w:val="single"/>
    </w:rPr>
  </w:style>
  <w:style w:type="table" w:styleId="a" w:customStyle="1">
    <w:basedOn w:val="TableNormal"/>
    <w:pPr>
      <w:spacing w:after="0" w:line="240" w:lineRule="auto"/>
    </w:pPr>
    <w:rPr>
      <w:sz w:val="22"/>
      <w:szCs w:val="22"/>
    </w:rPr>
    <w:tblPr>
      <w:tblStyleRowBandSize w:val="1"/>
      <w:tblStyleColBandSize w:val="1"/>
    </w:tblPr>
  </w:style>
  <w:style w:type="table" w:styleId="a0" w:customStyle="1">
    <w:basedOn w:val="TableNormal"/>
    <w:pPr>
      <w:spacing w:after="0" w:line="240" w:lineRule="auto"/>
    </w:pPr>
    <w:rPr>
      <w:sz w:val="22"/>
      <w:szCs w:val="22"/>
    </w:rPr>
    <w:tblPr>
      <w:tblStyleRowBandSize w:val="1"/>
      <w:tblStyleColBandSize w:val="1"/>
    </w:tblPr>
  </w:style>
  <w:style w:type="table" w:styleId="a1" w:customStyle="1">
    <w:basedOn w:val="TableNormal"/>
    <w:pPr>
      <w:spacing w:after="0" w:line="240" w:lineRule="auto"/>
    </w:pPr>
    <w:rPr>
      <w:sz w:val="22"/>
      <w:szCs w:val="22"/>
    </w:rPr>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pPr>
      <w:spacing w:after="0" w:line="240" w:lineRule="auto"/>
    </w:pPr>
    <w:rPr>
      <w:sz w:val="22"/>
      <w:szCs w:val="22"/>
    </w:rPr>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pPr>
      <w:spacing w:after="0" w:line="240" w:lineRule="auto"/>
    </w:pPr>
    <w:rPr>
      <w:sz w:val="22"/>
      <w:szCs w:val="22"/>
    </w:rPr>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Pr>
  </w:style>
  <w:style w:type="table" w:styleId="aa" w:customStyle="1">
    <w:basedOn w:val="TableNormal"/>
    <w:pPr>
      <w:spacing w:after="0" w:line="240" w:lineRule="auto"/>
    </w:pPr>
    <w:rPr>
      <w:sz w:val="22"/>
      <w:szCs w:val="22"/>
    </w:rPr>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pPr>
      <w:spacing w:after="0" w:line="240" w:lineRule="auto"/>
    </w:pPr>
    <w:rPr>
      <w:sz w:val="22"/>
      <w:szCs w:val="22"/>
    </w:rPr>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pPr>
      <w:spacing w:after="0" w:line="240" w:lineRule="auto"/>
    </w:pPr>
    <w:rPr>
      <w:sz w:val="22"/>
      <w:szCs w:val="22"/>
    </w:rPr>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Pr>
  </w:style>
  <w:style w:type="table" w:styleId="af3" w:customStyle="1">
    <w:basedOn w:val="TableNormal"/>
    <w:pPr>
      <w:spacing w:after="0" w:line="240" w:lineRule="auto"/>
    </w:pPr>
    <w:rPr>
      <w:sz w:val="22"/>
      <w:szCs w:val="22"/>
    </w:rPr>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pPr>
      <w:spacing w:after="0" w:line="240" w:lineRule="auto"/>
    </w:pPr>
    <w:rPr>
      <w:sz w:val="22"/>
      <w:szCs w:val="22"/>
    </w:rPr>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pPr>
      <w:spacing w:after="0" w:line="240" w:lineRule="auto"/>
    </w:pPr>
    <w:rPr>
      <w:sz w:val="22"/>
      <w:szCs w:val="22"/>
    </w:rPr>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Pr>
  </w:style>
  <w:style w:type="table" w:styleId="afc" w:customStyle="1">
    <w:basedOn w:val="TableNormal"/>
    <w:pPr>
      <w:spacing w:after="0" w:line="240" w:lineRule="auto"/>
    </w:pPr>
    <w:rPr>
      <w:sz w:val="22"/>
      <w:szCs w:val="22"/>
    </w:rPr>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wuYyWj/hn6nnyzT4LhySOAenA==">CgMxLjAaHwoBMBIaChgICVIUChJ0YWJsZS5ueTg1MmZvMWE0eDAaHwoBMRIaChgICVIUChJ0YWJsZS5lcncwNmZicXNmaXEyCGguZ2pkZ3hzMgloLjFmb2I5dGU4AHIhMUR3RGhDaXN4SGkwckc4T1dlV0pFdzZ3UGNSTkUtVFZ5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2025-02-10T18:56:00Z</dcterms:created>
  <dc:creator>Inese Andersone</dc:creator>
</cp:coreProperties>
</file>