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16A94" w14:textId="77777777" w:rsidR="000940A6" w:rsidRDefault="000940A6">
      <w:pPr>
        <w:spacing w:line="276" w:lineRule="auto"/>
        <w:rPr>
          <w:rFonts w:ascii="Times New Roman" w:eastAsia="Times New Roman" w:hAnsi="Times New Roman" w:cs="Times New Roman"/>
        </w:rPr>
      </w:pPr>
    </w:p>
    <w:tbl>
      <w:tblPr>
        <w:tblStyle w:val="a7"/>
        <w:tblpPr w:leftFromText="180" w:rightFromText="180" w:vertAnchor="text" w:tblpX="-495"/>
        <w:tblW w:w="9669" w:type="dxa"/>
        <w:tblLayout w:type="fixed"/>
        <w:tblLook w:val="0400" w:firstRow="0" w:lastRow="0" w:firstColumn="0" w:lastColumn="0" w:noHBand="0" w:noVBand="1"/>
      </w:tblPr>
      <w:tblGrid>
        <w:gridCol w:w="9669"/>
      </w:tblGrid>
      <w:tr w:rsidR="000940A6" w14:paraId="62F67A27" w14:textId="77777777" w:rsidTr="00385CF4">
        <w:tc>
          <w:tcPr>
            <w:tcW w:w="9669" w:type="dxa"/>
            <w:tcMar>
              <w:top w:w="100" w:type="dxa"/>
              <w:left w:w="100" w:type="dxa"/>
              <w:bottom w:w="100" w:type="dxa"/>
              <w:right w:w="100" w:type="dxa"/>
            </w:tcMar>
          </w:tcPr>
          <w:p w14:paraId="67226809" w14:textId="77777777" w:rsidR="000940A6" w:rsidRDefault="00000000">
            <w:pPr>
              <w:widowControl/>
              <w:spacing w:after="160"/>
              <w:jc w:val="center"/>
              <w:rPr>
                <w:rFonts w:ascii="Times New Roman" w:eastAsia="Times New Roman" w:hAnsi="Times New Roman" w:cs="Times New Roman"/>
              </w:rPr>
            </w:pPr>
            <w:r>
              <w:rPr>
                <w:rFonts w:ascii="Times New Roman" w:eastAsia="Times New Roman" w:hAnsi="Times New Roman" w:cs="Times New Roman"/>
                <w:b/>
                <w:bCs/>
              </w:rPr>
              <w:t>IEPIRKUMA NOLIKUMS</w:t>
            </w:r>
          </w:p>
          <w:p w14:paraId="2DFE0AEB" w14:textId="77777777" w:rsidR="000940A6" w:rsidRDefault="00000000">
            <w:pPr>
              <w:widowControl/>
              <w:numPr>
                <w:ilvl w:val="0"/>
                <w:numId w:val="1"/>
              </w:numPr>
              <w:spacing w:before="120" w:after="120"/>
              <w:ind w:left="360"/>
              <w:jc w:val="both"/>
              <w:rPr>
                <w:rFonts w:ascii="Times New Roman" w:eastAsia="Times New Roman" w:hAnsi="Times New Roman" w:cs="Times New Roman"/>
                <w:b/>
                <w:bCs/>
              </w:rPr>
            </w:pPr>
            <w:r>
              <w:rPr>
                <w:rFonts w:ascii="Times New Roman" w:eastAsia="Times New Roman" w:hAnsi="Times New Roman" w:cs="Times New Roman"/>
                <w:b/>
                <w:bCs/>
              </w:rPr>
              <w:t>Vispārīgais apraksts:</w:t>
            </w:r>
          </w:p>
          <w:p w14:paraId="05F5B78F" w14:textId="77777777" w:rsidR="000940A6" w:rsidRDefault="00000000">
            <w:pPr>
              <w:widowControl/>
              <w:numPr>
                <w:ilvl w:val="1"/>
                <w:numId w:val="3"/>
              </w:numPr>
              <w:spacing w:before="120"/>
              <w:jc w:val="both"/>
              <w:rPr>
                <w:rFonts w:ascii="Times New Roman" w:eastAsia="Times New Roman" w:hAnsi="Times New Roman" w:cs="Times New Roman"/>
              </w:rPr>
            </w:pPr>
            <w:r>
              <w:rPr>
                <w:rFonts w:ascii="Times New Roman" w:eastAsia="Times New Roman" w:hAnsi="Times New Roman" w:cs="Times New Roman"/>
              </w:rPr>
              <w:t>Iepirkuma procedūra ir atklāts konkurss (turpmāk – Iepirkums), kas tiek rīkots saskaņā ar Ministru kabineta 2017. gada 28. februāra noteikumiem Nr. 104 “Noteikumi par iepirkuma procedūru un tās piemērošanas kārtību pasūtītāja finansētiem projektiem” un šo Iepirkuma nolikumu (turpmāk - Nolikums).</w:t>
            </w:r>
          </w:p>
          <w:p w14:paraId="3E8FA8CA" w14:textId="77777777" w:rsidR="000940A6" w:rsidRDefault="00000000">
            <w:pPr>
              <w:widowControl/>
              <w:numPr>
                <w:ilvl w:val="1"/>
                <w:numId w:val="3"/>
              </w:numPr>
              <w:jc w:val="both"/>
              <w:rPr>
                <w:rFonts w:ascii="Times New Roman" w:eastAsia="Times New Roman" w:hAnsi="Times New Roman" w:cs="Times New Roman"/>
              </w:rPr>
            </w:pPr>
            <w:r>
              <w:rPr>
                <w:rFonts w:ascii="Times New Roman" w:eastAsia="Times New Roman" w:hAnsi="Times New Roman" w:cs="Times New Roman"/>
              </w:rPr>
              <w:t>Iepirkums tiek īstenots Eiropas Savienības (turpmāk – ES) kohēzijas politikas programmas 2021.–2027. gadam 1.2.2. specifiskā atbalsta mērķa “Izmantot digitalizācijas priekšrocības uzņēmējdarbības attīstībai” 1.2.2.1. pasākuma “Atbalsts procesu digitalizācijai komercdarbībā” ietvaros un Latvijas Investīciju un attīstības aģentūras programmā “Atbalsts procesu digitalizācijai un mākslīgā intelekta risinājumiem” ietvaros. LIAA līgums Nr. 9.4-1-L-2025/150.</w:t>
            </w:r>
          </w:p>
          <w:p w14:paraId="284B1DEF" w14:textId="77777777" w:rsidR="000940A6" w:rsidRDefault="00000000">
            <w:pPr>
              <w:widowControl/>
              <w:numPr>
                <w:ilvl w:val="1"/>
                <w:numId w:val="3"/>
              </w:numPr>
              <w:jc w:val="both"/>
              <w:rPr>
                <w:rFonts w:ascii="Times New Roman" w:eastAsia="Times New Roman" w:hAnsi="Times New Roman" w:cs="Times New Roman"/>
              </w:rPr>
            </w:pPr>
            <w:r>
              <w:rPr>
                <w:rFonts w:ascii="Times New Roman" w:eastAsia="Times New Roman" w:hAnsi="Times New Roman" w:cs="Times New Roman"/>
              </w:rPr>
              <w:t>Iepirkuma nosaukums: Robotizēts foto tapešu un foto kanvu ražošanas līnijas iekārtu komplekts ar mākslīgā intelekta (MI) funkcionalitāti.</w:t>
            </w:r>
          </w:p>
          <w:p w14:paraId="64C8176A" w14:textId="77777777" w:rsidR="000940A6" w:rsidRDefault="00000000">
            <w:pPr>
              <w:widowControl/>
              <w:numPr>
                <w:ilvl w:val="1"/>
                <w:numId w:val="3"/>
              </w:numPr>
              <w:spacing w:after="120"/>
              <w:jc w:val="both"/>
              <w:rPr>
                <w:rFonts w:ascii="Times New Roman" w:eastAsia="Times New Roman" w:hAnsi="Times New Roman" w:cs="Times New Roman"/>
              </w:rPr>
            </w:pPr>
            <w:r>
              <w:rPr>
                <w:rFonts w:ascii="Times New Roman" w:eastAsia="Times New Roman" w:hAnsi="Times New Roman" w:cs="Times New Roman"/>
              </w:rPr>
              <w:t xml:space="preserve">Iepirkuma identifikācijas numurs: </w:t>
            </w:r>
            <w:r>
              <w:rPr>
                <w:rFonts w:ascii="Times New Roman" w:eastAsia="Times New Roman" w:hAnsi="Times New Roman" w:cs="Times New Roman"/>
                <w:b/>
                <w:bCs/>
              </w:rPr>
              <w:t>PR-2026-01.</w:t>
            </w:r>
          </w:p>
          <w:p w14:paraId="6B37232F" w14:textId="77777777" w:rsidR="000940A6" w:rsidRDefault="00000000">
            <w:pPr>
              <w:widowControl/>
              <w:numPr>
                <w:ilvl w:val="0"/>
                <w:numId w:val="3"/>
              </w:numPr>
              <w:spacing w:before="120" w:after="120"/>
              <w:jc w:val="both"/>
              <w:rPr>
                <w:rFonts w:ascii="Times New Roman" w:eastAsia="Times New Roman" w:hAnsi="Times New Roman" w:cs="Times New Roman"/>
                <w:b/>
                <w:bCs/>
              </w:rPr>
            </w:pPr>
            <w:r>
              <w:rPr>
                <w:rFonts w:ascii="Times New Roman" w:eastAsia="Times New Roman" w:hAnsi="Times New Roman" w:cs="Times New Roman"/>
                <w:b/>
                <w:bCs/>
              </w:rPr>
              <w:t>Pasūtītājs:</w:t>
            </w:r>
          </w:p>
          <w:p w14:paraId="3D4DAE92" w14:textId="77777777" w:rsidR="000940A6" w:rsidRDefault="00000000">
            <w:pPr>
              <w:widowControl/>
              <w:numPr>
                <w:ilvl w:val="1"/>
                <w:numId w:val="3"/>
              </w:numPr>
              <w:spacing w:before="120"/>
              <w:jc w:val="both"/>
              <w:rPr>
                <w:rFonts w:ascii="Times New Roman" w:eastAsia="Times New Roman" w:hAnsi="Times New Roman" w:cs="Times New Roman"/>
              </w:rPr>
            </w:pPr>
            <w:r>
              <w:rPr>
                <w:rFonts w:ascii="Times New Roman" w:eastAsia="Times New Roman" w:hAnsi="Times New Roman" w:cs="Times New Roman"/>
              </w:rPr>
              <w:t>SIA Printseekers, reģistrācijas Nr. 40203303979, juridiskā adrese: Ādažu nov., Ādaži, Ūbeļu iela 15-38, LV-2164 (turpmāk – Pasūtītājs).</w:t>
            </w:r>
          </w:p>
          <w:p w14:paraId="682EF17A" w14:textId="77777777" w:rsidR="000940A6" w:rsidRDefault="00000000">
            <w:pPr>
              <w:widowControl/>
              <w:numPr>
                <w:ilvl w:val="1"/>
                <w:numId w:val="3"/>
              </w:numPr>
              <w:spacing w:after="120"/>
              <w:jc w:val="both"/>
              <w:rPr>
                <w:rFonts w:ascii="Times New Roman" w:eastAsia="Times New Roman" w:hAnsi="Times New Roman" w:cs="Times New Roman"/>
              </w:rPr>
            </w:pPr>
            <w:r>
              <w:rPr>
                <w:rFonts w:ascii="Times New Roman" w:eastAsia="Times New Roman" w:hAnsi="Times New Roman" w:cs="Times New Roman"/>
              </w:rPr>
              <w:t>Kontaktpersona: Andris Grinbergs, andris@prinseekers.com.</w:t>
            </w:r>
          </w:p>
          <w:p w14:paraId="6BF2B860" w14:textId="77777777" w:rsidR="000940A6" w:rsidRDefault="00000000">
            <w:pPr>
              <w:widowControl/>
              <w:numPr>
                <w:ilvl w:val="0"/>
                <w:numId w:val="3"/>
              </w:numPr>
              <w:spacing w:before="120" w:after="120"/>
              <w:jc w:val="both"/>
              <w:rPr>
                <w:rFonts w:ascii="Times New Roman" w:eastAsia="Times New Roman" w:hAnsi="Times New Roman" w:cs="Times New Roman"/>
                <w:b/>
                <w:bCs/>
              </w:rPr>
            </w:pPr>
            <w:r>
              <w:rPr>
                <w:rFonts w:ascii="Times New Roman" w:eastAsia="Times New Roman" w:hAnsi="Times New Roman" w:cs="Times New Roman"/>
                <w:b/>
                <w:bCs/>
              </w:rPr>
              <w:t>Iepirkuma priekšmets: </w:t>
            </w:r>
          </w:p>
          <w:p w14:paraId="599819A8" w14:textId="77777777" w:rsidR="000940A6" w:rsidRDefault="00000000">
            <w:pPr>
              <w:widowControl/>
              <w:numPr>
                <w:ilvl w:val="1"/>
                <w:numId w:val="3"/>
              </w:numPr>
              <w:spacing w:before="120"/>
              <w:jc w:val="both"/>
              <w:rPr>
                <w:rFonts w:ascii="Times New Roman" w:eastAsia="Times New Roman" w:hAnsi="Times New Roman" w:cs="Times New Roman"/>
              </w:rPr>
            </w:pPr>
            <w:r>
              <w:rPr>
                <w:rFonts w:ascii="Times New Roman" w:eastAsia="Times New Roman" w:hAnsi="Times New Roman" w:cs="Times New Roman"/>
              </w:rPr>
              <w:t>Iepirkuma priekšmets: Robotizēts foto tapešu un foto kanvu ražošanas līnijas iekārtu komplekts ar mākslīgā intelekta funkcionalitāti.</w:t>
            </w:r>
          </w:p>
          <w:p w14:paraId="3B1D39B1" w14:textId="77777777" w:rsidR="000940A6" w:rsidRDefault="00000000">
            <w:pPr>
              <w:widowControl/>
              <w:numPr>
                <w:ilvl w:val="1"/>
                <w:numId w:val="3"/>
              </w:numPr>
              <w:jc w:val="both"/>
              <w:rPr>
                <w:rFonts w:ascii="Times New Roman" w:eastAsia="Times New Roman" w:hAnsi="Times New Roman" w:cs="Times New Roman"/>
              </w:rPr>
            </w:pPr>
            <w:r>
              <w:rPr>
                <w:rFonts w:ascii="Times New Roman" w:eastAsia="Times New Roman" w:hAnsi="Times New Roman" w:cs="Times New Roman"/>
              </w:rPr>
              <w:t>Iepirkuma priekšmets sastāv no 4 (četrām) komponentēm un/vai iekārtām:</w:t>
            </w:r>
          </w:p>
          <w:p w14:paraId="6B3B1836" w14:textId="77777777" w:rsidR="000940A6" w:rsidRDefault="00000000">
            <w:pPr>
              <w:widowControl/>
              <w:numPr>
                <w:ilvl w:val="2"/>
                <w:numId w:val="4"/>
              </w:numPr>
              <w:jc w:val="both"/>
              <w:rPr>
                <w:rFonts w:ascii="Times New Roman" w:eastAsia="Times New Roman" w:hAnsi="Times New Roman" w:cs="Times New Roman"/>
              </w:rPr>
            </w:pPr>
            <w:r>
              <w:rPr>
                <w:rFonts w:ascii="Times New Roman" w:eastAsia="Times New Roman" w:hAnsi="Times New Roman" w:cs="Times New Roman"/>
              </w:rPr>
              <w:t>Ražošanas procesu vadības programmatūra ar MI funkcionalitāti;</w:t>
            </w:r>
          </w:p>
          <w:p w14:paraId="551CB272" w14:textId="77777777" w:rsidR="000940A6" w:rsidRDefault="00000000">
            <w:pPr>
              <w:widowControl/>
              <w:numPr>
                <w:ilvl w:val="2"/>
                <w:numId w:val="4"/>
              </w:numPr>
              <w:jc w:val="both"/>
              <w:rPr>
                <w:rFonts w:ascii="Times New Roman" w:eastAsia="Times New Roman" w:hAnsi="Times New Roman" w:cs="Times New Roman"/>
              </w:rPr>
            </w:pPr>
            <w:r>
              <w:rPr>
                <w:rFonts w:ascii="Times New Roman" w:eastAsia="Times New Roman" w:hAnsi="Times New Roman" w:cs="Times New Roman"/>
              </w:rPr>
              <w:t>Digitālā drukas iekārta;</w:t>
            </w:r>
          </w:p>
          <w:p w14:paraId="48F6AFBB" w14:textId="77777777" w:rsidR="000940A6" w:rsidRDefault="00000000">
            <w:pPr>
              <w:widowControl/>
              <w:numPr>
                <w:ilvl w:val="2"/>
                <w:numId w:val="4"/>
              </w:numPr>
              <w:jc w:val="both"/>
              <w:rPr>
                <w:rFonts w:ascii="Times New Roman" w:eastAsia="Times New Roman" w:hAnsi="Times New Roman" w:cs="Times New Roman"/>
              </w:rPr>
            </w:pPr>
            <w:r>
              <w:rPr>
                <w:rFonts w:ascii="Times New Roman" w:eastAsia="Times New Roman" w:hAnsi="Times New Roman" w:cs="Times New Roman"/>
              </w:rPr>
              <w:t>Automatizēta foto tapešu un foto kanvu griešanas iekārta;</w:t>
            </w:r>
          </w:p>
          <w:p w14:paraId="3AC07D7D" w14:textId="77777777" w:rsidR="000940A6" w:rsidRDefault="00000000">
            <w:pPr>
              <w:widowControl/>
              <w:numPr>
                <w:ilvl w:val="2"/>
                <w:numId w:val="4"/>
              </w:numPr>
              <w:jc w:val="both"/>
              <w:rPr>
                <w:rFonts w:ascii="Times New Roman" w:eastAsia="Times New Roman" w:hAnsi="Times New Roman" w:cs="Times New Roman"/>
              </w:rPr>
            </w:pPr>
            <w:r>
              <w:rPr>
                <w:rFonts w:ascii="Times New Roman" w:eastAsia="Times New Roman" w:hAnsi="Times New Roman" w:cs="Times New Roman"/>
              </w:rPr>
              <w:t>Automatizēta kanvu rāmēšanas un skavošanas iekārta.</w:t>
            </w:r>
          </w:p>
          <w:p w14:paraId="059AF51D" w14:textId="77777777" w:rsidR="000940A6" w:rsidRDefault="00000000">
            <w:pPr>
              <w:widowControl/>
              <w:numPr>
                <w:ilvl w:val="1"/>
                <w:numId w:val="5"/>
              </w:numPr>
              <w:jc w:val="both"/>
              <w:rPr>
                <w:rFonts w:ascii="Times New Roman" w:eastAsia="Times New Roman" w:hAnsi="Times New Roman" w:cs="Times New Roman"/>
              </w:rPr>
            </w:pPr>
            <w:r>
              <w:rPr>
                <w:rFonts w:ascii="Times New Roman" w:eastAsia="Times New Roman" w:hAnsi="Times New Roman" w:cs="Times New Roman"/>
              </w:rPr>
              <w:t>Iepirkuma nomenklatūra (CPV kods): 48323000-8 Datorizētās ražošanas (CAM) programmatūras pakotne, 30232100-5 Printeri, 42990000-2 Dažādas speciāla nolūka iekārtas.</w:t>
            </w:r>
          </w:p>
          <w:p w14:paraId="24B9FEB4" w14:textId="77777777" w:rsidR="000940A6" w:rsidRDefault="00000000">
            <w:pPr>
              <w:widowControl/>
              <w:numPr>
                <w:ilvl w:val="1"/>
                <w:numId w:val="5"/>
              </w:numPr>
              <w:jc w:val="both"/>
              <w:rPr>
                <w:rFonts w:ascii="Times New Roman" w:eastAsia="Times New Roman" w:hAnsi="Times New Roman" w:cs="Times New Roman"/>
              </w:rPr>
            </w:pPr>
            <w:r>
              <w:rPr>
                <w:rFonts w:ascii="Times New Roman" w:eastAsia="Times New Roman" w:hAnsi="Times New Roman" w:cs="Times New Roman"/>
              </w:rPr>
              <w:t>Pretendents var iesniegt tikai 1 (vienu) piedāvājumu par pilnu Iepirkuma priekšmeta apjomu.</w:t>
            </w:r>
          </w:p>
          <w:p w14:paraId="0E6CF677" w14:textId="77777777" w:rsidR="000940A6" w:rsidRDefault="00000000">
            <w:pPr>
              <w:widowControl/>
              <w:numPr>
                <w:ilvl w:val="1"/>
                <w:numId w:val="5"/>
              </w:numPr>
              <w:jc w:val="both"/>
              <w:rPr>
                <w:rFonts w:ascii="Times New Roman" w:eastAsia="Times New Roman" w:hAnsi="Times New Roman" w:cs="Times New Roman"/>
              </w:rPr>
            </w:pPr>
            <w:r>
              <w:rPr>
                <w:rFonts w:ascii="Times New Roman" w:eastAsia="Times New Roman" w:hAnsi="Times New Roman" w:cs="Times New Roman"/>
              </w:rPr>
              <w:t>Līguma izpildes vieta: Brīvības gatve 323, Rīga, vai cita adrese Latvijas teritorijā pēc Pasūtītāja norādījumiem.</w:t>
            </w:r>
          </w:p>
          <w:p w14:paraId="0537FA1E" w14:textId="77777777" w:rsidR="000940A6" w:rsidRDefault="00000000">
            <w:pPr>
              <w:widowControl/>
              <w:numPr>
                <w:ilvl w:val="1"/>
                <w:numId w:val="5"/>
              </w:numPr>
              <w:spacing w:after="120"/>
              <w:jc w:val="both"/>
              <w:rPr>
                <w:rFonts w:ascii="Times New Roman" w:eastAsia="Times New Roman" w:hAnsi="Times New Roman" w:cs="Times New Roman"/>
              </w:rPr>
            </w:pPr>
            <w:r>
              <w:rPr>
                <w:rFonts w:ascii="Times New Roman" w:eastAsia="Times New Roman" w:hAnsi="Times New Roman" w:cs="Times New Roman"/>
              </w:rPr>
              <w:t>Paredzamā līgumcena ir EUR 395 250.00 (trīs simti deviņdesmit pieci tūkstoši eiro divi simti piecdesmit eiro, 00 centi), neieskaitot PVN. Ja cenas piedāvājums izteikts citā valūtā, pārrēķinam tiek izmantots Eiropas Centrālās bankas publicētais kurss uz vērtēšanas datumu.</w:t>
            </w:r>
          </w:p>
          <w:p w14:paraId="4F82FDEE" w14:textId="77777777" w:rsidR="000940A6" w:rsidRDefault="00000000">
            <w:pPr>
              <w:widowControl/>
              <w:numPr>
                <w:ilvl w:val="0"/>
                <w:numId w:val="4"/>
              </w:numPr>
              <w:spacing w:before="120" w:after="120"/>
              <w:ind w:left="360"/>
              <w:jc w:val="both"/>
              <w:rPr>
                <w:rFonts w:ascii="Times New Roman" w:eastAsia="Times New Roman" w:hAnsi="Times New Roman" w:cs="Times New Roman"/>
                <w:b/>
                <w:bCs/>
              </w:rPr>
            </w:pPr>
            <w:r>
              <w:rPr>
                <w:rFonts w:ascii="Times New Roman" w:eastAsia="Times New Roman" w:hAnsi="Times New Roman" w:cs="Times New Roman"/>
                <w:b/>
                <w:bCs/>
              </w:rPr>
              <w:t>Piedāvājuma iesniegšana laiks un kārtība:</w:t>
            </w:r>
          </w:p>
          <w:p w14:paraId="6F5473AB" w14:textId="77777777" w:rsidR="000940A6" w:rsidRDefault="00000000">
            <w:pPr>
              <w:widowControl/>
              <w:numPr>
                <w:ilvl w:val="1"/>
                <w:numId w:val="4"/>
              </w:numPr>
              <w:spacing w:before="120"/>
              <w:jc w:val="both"/>
              <w:rPr>
                <w:rFonts w:ascii="Times New Roman" w:eastAsia="Times New Roman" w:hAnsi="Times New Roman" w:cs="Times New Roman"/>
              </w:rPr>
            </w:pPr>
            <w:r>
              <w:rPr>
                <w:rFonts w:ascii="Times New Roman" w:eastAsia="Times New Roman" w:hAnsi="Times New Roman" w:cs="Times New Roman"/>
              </w:rPr>
              <w:t>Ieinteresētais piegādātājs piedāvājumu iesniedz līdz iub.gov.lv publikācijā norādītajam datumam.</w:t>
            </w:r>
          </w:p>
          <w:p w14:paraId="15E649A8" w14:textId="77777777" w:rsidR="000940A6" w:rsidRDefault="00000000">
            <w:pPr>
              <w:widowControl/>
              <w:numPr>
                <w:ilvl w:val="1"/>
                <w:numId w:val="4"/>
              </w:numPr>
              <w:jc w:val="both"/>
              <w:rPr>
                <w:rFonts w:ascii="Times New Roman" w:eastAsia="Times New Roman" w:hAnsi="Times New Roman" w:cs="Times New Roman"/>
              </w:rPr>
            </w:pPr>
            <w:r>
              <w:rPr>
                <w:rFonts w:ascii="Times New Roman" w:eastAsia="Times New Roman" w:hAnsi="Times New Roman" w:cs="Times New Roman"/>
              </w:rPr>
              <w:t>Pretendentam piedāvājums jāiesniedz kādā no zemāk uzskaitītajiem veidiem:</w:t>
            </w:r>
          </w:p>
          <w:p w14:paraId="3EA4601D" w14:textId="77777777" w:rsidR="000940A6" w:rsidRDefault="00000000">
            <w:pPr>
              <w:widowControl/>
              <w:numPr>
                <w:ilvl w:val="2"/>
                <w:numId w:val="4"/>
              </w:numPr>
              <w:jc w:val="both"/>
              <w:rPr>
                <w:rFonts w:ascii="Times New Roman" w:eastAsia="Times New Roman" w:hAnsi="Times New Roman" w:cs="Times New Roman"/>
              </w:rPr>
            </w:pPr>
            <w:r>
              <w:rPr>
                <w:rFonts w:ascii="Times New Roman" w:eastAsia="Times New Roman" w:hAnsi="Times New Roman" w:cs="Times New Roman"/>
              </w:rPr>
              <w:t xml:space="preserve">Piedāvājumu iesniedz elektroniska dokumenta formā parakstītu ar drošu elektronisko parakstu, nosūtot uz Pasūtītāja elektroniskā pasta adrese: andris@prinseekers.com.; </w:t>
            </w:r>
          </w:p>
          <w:p w14:paraId="43080736" w14:textId="77777777" w:rsidR="000940A6" w:rsidRDefault="00000000">
            <w:pPr>
              <w:widowControl/>
              <w:numPr>
                <w:ilvl w:val="2"/>
                <w:numId w:val="4"/>
              </w:numPr>
              <w:jc w:val="both"/>
              <w:rPr>
                <w:rFonts w:ascii="Times New Roman" w:eastAsia="Times New Roman" w:hAnsi="Times New Roman" w:cs="Times New Roman"/>
              </w:rPr>
            </w:pPr>
            <w:r>
              <w:rPr>
                <w:rFonts w:ascii="Times New Roman" w:eastAsia="Times New Roman" w:hAnsi="Times New Roman" w:cs="Times New Roman"/>
              </w:rPr>
              <w:t>Ja nav iespējas piedāvājumu iesniegt elektroniski, Pretendents iesniedz/sūta Pasūtītājam piedāvājumu 1 (vienā) eksemplārā slēgtā aploksnē. Piedāvājumu iesniedz/sūta Pasūtītājam: SIA Printseekers, Ādažu nov., Ādaži, Ūbeļu iela 15-38, Latvija, LV-2164.</w:t>
            </w:r>
          </w:p>
          <w:p w14:paraId="260971D1" w14:textId="77777777" w:rsidR="000940A6" w:rsidRDefault="00000000">
            <w:pPr>
              <w:widowControl/>
              <w:numPr>
                <w:ilvl w:val="1"/>
                <w:numId w:val="4"/>
              </w:numPr>
              <w:jc w:val="both"/>
              <w:rPr>
                <w:rFonts w:ascii="Times New Roman" w:eastAsia="Times New Roman" w:hAnsi="Times New Roman" w:cs="Times New Roman"/>
              </w:rPr>
            </w:pPr>
            <w:r>
              <w:rPr>
                <w:rFonts w:ascii="Times New Roman" w:eastAsia="Times New Roman" w:hAnsi="Times New Roman" w:cs="Times New Roman"/>
              </w:rPr>
              <w:t>Saņemtie piedāvājumi tiks reģistrēti atbilstoši to saņemšanas laikam. Pēc noteiktā termiņa iesniegtie piedāvājumi tiks atzīti par neatbilstošiem Nolikuma prasībām un netiks vērtēti.</w:t>
            </w:r>
          </w:p>
          <w:p w14:paraId="5360388A" w14:textId="77777777" w:rsidR="000940A6" w:rsidRDefault="00000000">
            <w:pPr>
              <w:widowControl/>
              <w:numPr>
                <w:ilvl w:val="1"/>
                <w:numId w:val="4"/>
              </w:numPr>
              <w:spacing w:after="120"/>
              <w:jc w:val="both"/>
              <w:rPr>
                <w:rFonts w:ascii="Times New Roman" w:eastAsia="Times New Roman" w:hAnsi="Times New Roman" w:cs="Times New Roman"/>
              </w:rPr>
            </w:pPr>
            <w:r>
              <w:rPr>
                <w:rFonts w:ascii="Times New Roman" w:eastAsia="Times New Roman" w:hAnsi="Times New Roman" w:cs="Times New Roman"/>
              </w:rPr>
              <w:t>Piedāvājuma derīguma termiņš ir ne mazāks kā 60 (sešdesmit) dienas no piedāvājumu iesniegšanas brīža. Pasūtītājs ar Pretendentu var vienoties par piedāvājuma derīguma termiņa pagarināšanu.</w:t>
            </w:r>
          </w:p>
          <w:p w14:paraId="5B332023" w14:textId="77777777" w:rsidR="00385CF4" w:rsidRDefault="00385CF4" w:rsidP="00385CF4">
            <w:pPr>
              <w:widowControl/>
              <w:spacing w:after="120"/>
              <w:ind w:left="945"/>
              <w:jc w:val="both"/>
              <w:rPr>
                <w:rFonts w:ascii="Times New Roman" w:eastAsia="Times New Roman" w:hAnsi="Times New Roman" w:cs="Times New Roman"/>
              </w:rPr>
            </w:pPr>
          </w:p>
          <w:p w14:paraId="2D65E944" w14:textId="77777777" w:rsidR="000940A6" w:rsidRDefault="00000000">
            <w:pPr>
              <w:widowControl/>
              <w:numPr>
                <w:ilvl w:val="0"/>
                <w:numId w:val="4"/>
              </w:numPr>
              <w:spacing w:before="120" w:after="120"/>
              <w:ind w:left="360"/>
              <w:jc w:val="both"/>
              <w:rPr>
                <w:rFonts w:ascii="Times New Roman" w:eastAsia="Times New Roman" w:hAnsi="Times New Roman" w:cs="Times New Roman"/>
                <w:b/>
                <w:bCs/>
              </w:rPr>
            </w:pPr>
            <w:r>
              <w:rPr>
                <w:rFonts w:ascii="Times New Roman" w:eastAsia="Times New Roman" w:hAnsi="Times New Roman" w:cs="Times New Roman"/>
                <w:b/>
                <w:bCs/>
              </w:rPr>
              <w:lastRenderedPageBreak/>
              <w:t>Piedāvājumu grozīšana un atsaukšana: </w:t>
            </w:r>
          </w:p>
          <w:p w14:paraId="39B29518" w14:textId="77777777" w:rsidR="000940A6" w:rsidRDefault="00000000">
            <w:pPr>
              <w:widowControl/>
              <w:numPr>
                <w:ilvl w:val="1"/>
                <w:numId w:val="4"/>
              </w:numPr>
              <w:spacing w:before="120"/>
              <w:jc w:val="both"/>
              <w:rPr>
                <w:rFonts w:ascii="Times New Roman" w:eastAsia="Times New Roman" w:hAnsi="Times New Roman" w:cs="Times New Roman"/>
              </w:rPr>
            </w:pPr>
            <w:r>
              <w:rPr>
                <w:rFonts w:ascii="Times New Roman" w:eastAsia="Times New Roman" w:hAnsi="Times New Roman" w:cs="Times New Roman"/>
              </w:rPr>
              <w:t>Pretendents līdz piedāvājumu iesniegšanas termiņa beigām var atsaukt savu piedāvājumu, iesniedzot Iepirkuma komisijai paziņojumu. Paziņojumu iesniedz, to sūtot uz kontaktpersonas e-pastu.</w:t>
            </w:r>
          </w:p>
          <w:p w14:paraId="130E86D3" w14:textId="77777777" w:rsidR="000940A6" w:rsidRDefault="00000000">
            <w:pPr>
              <w:widowControl/>
              <w:numPr>
                <w:ilvl w:val="1"/>
                <w:numId w:val="4"/>
              </w:numPr>
              <w:jc w:val="both"/>
              <w:rPr>
                <w:rFonts w:ascii="Times New Roman" w:eastAsia="Times New Roman" w:hAnsi="Times New Roman" w:cs="Times New Roman"/>
              </w:rPr>
            </w:pPr>
            <w:r>
              <w:rPr>
                <w:rFonts w:ascii="Times New Roman" w:eastAsia="Times New Roman" w:hAnsi="Times New Roman" w:cs="Times New Roman"/>
              </w:rPr>
              <w:t>Pretendents līdz piedāvājumu iesniegšanas termiņa beigām var grozīt savu piedāvājumu, sūtot uz kontaktpersonas e-pastu grozīto piedāvājumu vai tā sastāvdaļu un parakstot grozījumus ar drošu elektronisko parakstu ar laika zīmogu.</w:t>
            </w:r>
          </w:p>
          <w:p w14:paraId="2F56FC9C" w14:textId="77777777" w:rsidR="000940A6" w:rsidRDefault="00000000">
            <w:pPr>
              <w:widowControl/>
              <w:numPr>
                <w:ilvl w:val="1"/>
                <w:numId w:val="4"/>
              </w:numPr>
              <w:spacing w:after="120"/>
              <w:jc w:val="both"/>
              <w:rPr>
                <w:rFonts w:ascii="Times New Roman" w:eastAsia="Times New Roman" w:hAnsi="Times New Roman" w:cs="Times New Roman"/>
              </w:rPr>
            </w:pPr>
            <w:r>
              <w:rPr>
                <w:rFonts w:ascii="Times New Roman" w:eastAsia="Times New Roman" w:hAnsi="Times New Roman" w:cs="Times New Roman"/>
              </w:rPr>
              <w:t>Pēc piedāvājuma iesniegšanas termiņa beigām Pretendents vienpusēji nevar savu piedāvājumu grozīt.</w:t>
            </w:r>
          </w:p>
          <w:p w14:paraId="3725A9BD" w14:textId="77777777" w:rsidR="000940A6" w:rsidRDefault="00000000">
            <w:pPr>
              <w:widowControl/>
              <w:numPr>
                <w:ilvl w:val="0"/>
                <w:numId w:val="4"/>
              </w:numPr>
              <w:spacing w:before="120" w:after="120"/>
              <w:ind w:left="360"/>
              <w:jc w:val="both"/>
              <w:rPr>
                <w:rFonts w:ascii="Times New Roman" w:eastAsia="Times New Roman" w:hAnsi="Times New Roman" w:cs="Times New Roman"/>
                <w:b/>
                <w:bCs/>
              </w:rPr>
            </w:pPr>
            <w:r>
              <w:rPr>
                <w:rFonts w:ascii="Times New Roman" w:eastAsia="Times New Roman" w:hAnsi="Times New Roman" w:cs="Times New Roman"/>
                <w:b/>
                <w:bCs/>
              </w:rPr>
              <w:t>Informācijas apmaiņas kārtība:</w:t>
            </w:r>
          </w:p>
          <w:p w14:paraId="3AED92EC" w14:textId="77777777" w:rsidR="000940A6" w:rsidRDefault="00000000">
            <w:pPr>
              <w:widowControl/>
              <w:numPr>
                <w:ilvl w:val="1"/>
                <w:numId w:val="4"/>
              </w:numPr>
              <w:spacing w:before="120"/>
              <w:jc w:val="both"/>
              <w:rPr>
                <w:rFonts w:ascii="Times New Roman" w:eastAsia="Times New Roman" w:hAnsi="Times New Roman" w:cs="Times New Roman"/>
              </w:rPr>
            </w:pPr>
            <w:r>
              <w:rPr>
                <w:rFonts w:ascii="Times New Roman" w:eastAsia="Times New Roman" w:hAnsi="Times New Roman" w:cs="Times New Roman"/>
              </w:rPr>
              <w:t>Pasūtītājs publicē aktuālo dokumentāciju par Iepirkumu, t.sk. Nolikumu un Nolikuma grozījumus Iepirkumu uzraudzības biroja (turpmāk – IUB) mājas lapā.</w:t>
            </w:r>
          </w:p>
          <w:p w14:paraId="472A4AB7" w14:textId="77777777" w:rsidR="000940A6" w:rsidRDefault="00000000">
            <w:pPr>
              <w:widowControl/>
              <w:numPr>
                <w:ilvl w:val="1"/>
                <w:numId w:val="4"/>
              </w:numPr>
              <w:jc w:val="both"/>
              <w:rPr>
                <w:rFonts w:ascii="Times New Roman" w:eastAsia="Times New Roman" w:hAnsi="Times New Roman" w:cs="Times New Roman"/>
              </w:rPr>
            </w:pPr>
            <w:r>
              <w:rPr>
                <w:rFonts w:ascii="Times New Roman" w:eastAsia="Times New Roman" w:hAnsi="Times New Roman" w:cs="Times New Roman"/>
              </w:rPr>
              <w:t xml:space="preserve">Ieinteresētais piegādātājs Nolikumu un ar to saistīto dokumentāciju var saņemt, to lejupielādējot elektroniskā formātā IUB mājas lapā. </w:t>
            </w:r>
          </w:p>
          <w:p w14:paraId="3C81264C" w14:textId="77777777" w:rsidR="000940A6" w:rsidRDefault="00000000">
            <w:pPr>
              <w:widowControl/>
              <w:numPr>
                <w:ilvl w:val="1"/>
                <w:numId w:val="4"/>
              </w:numPr>
              <w:jc w:val="both"/>
              <w:rPr>
                <w:rFonts w:ascii="Times New Roman" w:eastAsia="Times New Roman" w:hAnsi="Times New Roman" w:cs="Times New Roman"/>
              </w:rPr>
            </w:pPr>
            <w:r>
              <w:rPr>
                <w:rFonts w:ascii="Times New Roman" w:eastAsia="Times New Roman" w:hAnsi="Times New Roman" w:cs="Times New Roman"/>
              </w:rPr>
              <w:t xml:space="preserve">Saziņa starp Pasūtītāju un ieinteresētajiem piegādātajiem Iepirkuma procedūras ietvaros notiek latviešu vai angļu valodā. </w:t>
            </w:r>
          </w:p>
          <w:p w14:paraId="41A706F4" w14:textId="77777777" w:rsidR="000940A6" w:rsidRDefault="00000000">
            <w:pPr>
              <w:widowControl/>
              <w:numPr>
                <w:ilvl w:val="1"/>
                <w:numId w:val="4"/>
              </w:numPr>
              <w:jc w:val="both"/>
              <w:rPr>
                <w:rFonts w:ascii="Times New Roman" w:eastAsia="Times New Roman" w:hAnsi="Times New Roman" w:cs="Times New Roman"/>
              </w:rPr>
            </w:pPr>
            <w:r>
              <w:rPr>
                <w:rFonts w:ascii="Times New Roman" w:eastAsia="Times New Roman" w:hAnsi="Times New Roman" w:cs="Times New Roman"/>
              </w:rPr>
              <w:t xml:space="preserve">Ieinteresētais piegādātājs jautājumus par Nolikumu uzdod rakstiskā veidā. </w:t>
            </w:r>
          </w:p>
          <w:p w14:paraId="3FC29436" w14:textId="77777777" w:rsidR="000940A6" w:rsidRDefault="00000000">
            <w:pPr>
              <w:widowControl/>
              <w:numPr>
                <w:ilvl w:val="1"/>
                <w:numId w:val="4"/>
              </w:numPr>
              <w:jc w:val="both"/>
              <w:rPr>
                <w:rFonts w:ascii="Times New Roman" w:eastAsia="Times New Roman" w:hAnsi="Times New Roman" w:cs="Times New Roman"/>
              </w:rPr>
            </w:pPr>
            <w:r>
              <w:rPr>
                <w:rFonts w:ascii="Times New Roman" w:eastAsia="Times New Roman" w:hAnsi="Times New Roman" w:cs="Times New Roman"/>
              </w:rPr>
              <w:t xml:space="preserve">Papildu informācija (Iepirkuma grozījumi, atsaukšana un rezultātu publicēšana) tiks publicēta IUB mājas lapā. Ieinteresētajam piegādātājam ir pienākums sekot līdzi publicētajai informācijai. Iepirkuma Komisija nav atbildīga par to, ka kāds ieinteresētais piegādātājs nav iepazinies ar informāciju, kurai nodrošināta brīva un elektroniska pieeja. </w:t>
            </w:r>
          </w:p>
          <w:p w14:paraId="26BC9FBB" w14:textId="77777777" w:rsidR="000940A6" w:rsidRDefault="00000000">
            <w:pPr>
              <w:widowControl/>
              <w:numPr>
                <w:ilvl w:val="1"/>
                <w:numId w:val="4"/>
              </w:numPr>
              <w:jc w:val="both"/>
              <w:rPr>
                <w:rFonts w:ascii="Times New Roman" w:eastAsia="Times New Roman" w:hAnsi="Times New Roman" w:cs="Times New Roman"/>
              </w:rPr>
            </w:pPr>
            <w:r>
              <w:rPr>
                <w:rFonts w:ascii="Times New Roman" w:eastAsia="Times New Roman" w:hAnsi="Times New Roman" w:cs="Times New Roman"/>
              </w:rPr>
              <w:t>Ja ieinteresētais piegādātājs ir laikus pieprasījis papildu informāciju par Iepirkuma procedūras dokumentos iekļautajām prasībām attiecībā uz piedāvājumu sagatavošanu un iesniegšanu vai Pretendenta atlasi, Pasūtītājs to sniedz 3 (trīs) darba dienu laikā, bet ne vēlāk kā 5 (piecas) dienas pirms piedāvājuma iesniegšanas beigām.</w:t>
            </w:r>
          </w:p>
          <w:p w14:paraId="2D4880AF" w14:textId="77777777" w:rsidR="000940A6" w:rsidRDefault="00000000">
            <w:pPr>
              <w:widowControl/>
              <w:numPr>
                <w:ilvl w:val="1"/>
                <w:numId w:val="4"/>
              </w:numPr>
              <w:spacing w:after="120"/>
              <w:jc w:val="both"/>
              <w:rPr>
                <w:rFonts w:ascii="Times New Roman" w:eastAsia="Times New Roman" w:hAnsi="Times New Roman" w:cs="Times New Roman"/>
              </w:rPr>
            </w:pPr>
            <w:r>
              <w:rPr>
                <w:rFonts w:ascii="Times New Roman" w:eastAsia="Times New Roman" w:hAnsi="Times New Roman" w:cs="Times New Roman"/>
              </w:rPr>
              <w:t>Papildu informāciju Pasūtītājs nosūta e-pastā ieinteresētajam piegādātājam, kas uzdevis jautājumu, un vienlaikus arī visiem pārējiem Pretendentiem un interesentiem.</w:t>
            </w:r>
          </w:p>
          <w:p w14:paraId="517D7272" w14:textId="77777777" w:rsidR="000940A6" w:rsidRDefault="00000000">
            <w:pPr>
              <w:widowControl/>
              <w:numPr>
                <w:ilvl w:val="0"/>
                <w:numId w:val="4"/>
              </w:numPr>
              <w:spacing w:before="120" w:after="120"/>
              <w:ind w:left="360"/>
              <w:jc w:val="both"/>
              <w:rPr>
                <w:rFonts w:ascii="Times New Roman" w:eastAsia="Times New Roman" w:hAnsi="Times New Roman" w:cs="Times New Roman"/>
                <w:b/>
                <w:bCs/>
              </w:rPr>
            </w:pPr>
            <w:r>
              <w:rPr>
                <w:rFonts w:ascii="Times New Roman" w:eastAsia="Times New Roman" w:hAnsi="Times New Roman" w:cs="Times New Roman"/>
                <w:b/>
                <w:bCs/>
              </w:rPr>
              <w:t>Piedāvājuma noformēšana:</w:t>
            </w:r>
          </w:p>
          <w:p w14:paraId="549C5415" w14:textId="77777777" w:rsidR="000940A6" w:rsidRDefault="00000000">
            <w:pPr>
              <w:widowControl/>
              <w:numPr>
                <w:ilvl w:val="1"/>
                <w:numId w:val="4"/>
              </w:numPr>
              <w:spacing w:before="120"/>
              <w:jc w:val="both"/>
              <w:rPr>
                <w:rFonts w:ascii="Times New Roman" w:eastAsia="Times New Roman" w:hAnsi="Times New Roman" w:cs="Times New Roman"/>
              </w:rPr>
            </w:pPr>
            <w:r>
              <w:rPr>
                <w:rFonts w:ascii="Times New Roman" w:eastAsia="Times New Roman" w:hAnsi="Times New Roman" w:cs="Times New Roman"/>
              </w:rPr>
              <w:t>Piedāvājumu sagatavo latviešu vai angļu valodā, datorrakstā.</w:t>
            </w:r>
          </w:p>
          <w:p w14:paraId="0C528D36" w14:textId="77777777" w:rsidR="000940A6" w:rsidRDefault="00000000">
            <w:pPr>
              <w:widowControl/>
              <w:numPr>
                <w:ilvl w:val="1"/>
                <w:numId w:val="4"/>
              </w:numPr>
              <w:spacing w:after="120"/>
              <w:jc w:val="both"/>
              <w:rPr>
                <w:rFonts w:ascii="Times New Roman" w:eastAsia="Times New Roman" w:hAnsi="Times New Roman" w:cs="Times New Roman"/>
              </w:rPr>
            </w:pPr>
            <w:r>
              <w:rPr>
                <w:rFonts w:ascii="Times New Roman" w:eastAsia="Times New Roman" w:hAnsi="Times New Roman" w:cs="Times New Roman"/>
              </w:rPr>
              <w:t>Piedāvājumu paraksta Pretendentu pārstāvēt tiesīga persona vai pilnvarota persona. Ja piedāvājumu paraksta pilnvarota persona, piedāvājumam pievieno Pretendenta izdotu pilnvaru, kas ir parakstīta ar drošu elektronisko parakstu vai apliecināta pie zvērināta notāra.</w:t>
            </w:r>
          </w:p>
          <w:p w14:paraId="56001374" w14:textId="77777777" w:rsidR="000940A6" w:rsidRDefault="00000000">
            <w:pPr>
              <w:widowControl/>
              <w:numPr>
                <w:ilvl w:val="0"/>
                <w:numId w:val="4"/>
              </w:numPr>
              <w:spacing w:before="120" w:after="120"/>
              <w:ind w:left="360"/>
              <w:jc w:val="both"/>
              <w:rPr>
                <w:rFonts w:ascii="Times New Roman" w:eastAsia="Times New Roman" w:hAnsi="Times New Roman" w:cs="Times New Roman"/>
                <w:b/>
                <w:bCs/>
              </w:rPr>
            </w:pPr>
            <w:r>
              <w:rPr>
                <w:rFonts w:ascii="Times New Roman" w:eastAsia="Times New Roman" w:hAnsi="Times New Roman" w:cs="Times New Roman"/>
                <w:b/>
                <w:bCs/>
              </w:rPr>
              <w:t>Personas datu apstrāde:</w:t>
            </w:r>
          </w:p>
          <w:p w14:paraId="5BF723E1" w14:textId="77777777" w:rsidR="000940A6" w:rsidRDefault="00000000">
            <w:pPr>
              <w:widowControl/>
              <w:numPr>
                <w:ilvl w:val="1"/>
                <w:numId w:val="4"/>
              </w:numPr>
              <w:spacing w:before="120" w:after="120"/>
              <w:jc w:val="both"/>
              <w:rPr>
                <w:rFonts w:ascii="Times New Roman" w:eastAsia="Times New Roman" w:hAnsi="Times New Roman" w:cs="Times New Roman"/>
              </w:rPr>
            </w:pPr>
            <w:r>
              <w:rPr>
                <w:rFonts w:ascii="Times New Roman" w:eastAsia="Times New Roman" w:hAnsi="Times New Roman" w:cs="Times New Roman"/>
              </w:rPr>
              <w:t>Iesniedzot pieteikumu, Pasūtītājs kā pārzinis veiks pieteikumā norādīto datu subjektu personas datu apstrādi iesniegtā piedāvājuma izvērtēšanai atbilstoši Nolikumā noteiktajā prasībām, Iepirkuma procesa administrēšanai, uzvarētāja noteikšanai un lēmuma pieņemšanai, informācijas sniegšanai pretendentiem un trešajām personām par iepirkuma rezultātiem.</w:t>
            </w:r>
          </w:p>
          <w:p w14:paraId="3328474E" w14:textId="77777777" w:rsidR="000940A6" w:rsidRDefault="00000000">
            <w:pPr>
              <w:widowControl/>
              <w:numPr>
                <w:ilvl w:val="0"/>
                <w:numId w:val="4"/>
              </w:numPr>
              <w:spacing w:before="120" w:after="120"/>
              <w:ind w:left="360"/>
              <w:jc w:val="both"/>
              <w:rPr>
                <w:rFonts w:ascii="Times New Roman" w:eastAsia="Times New Roman" w:hAnsi="Times New Roman" w:cs="Times New Roman"/>
                <w:b/>
                <w:bCs/>
              </w:rPr>
            </w:pPr>
            <w:r>
              <w:rPr>
                <w:rFonts w:ascii="Times New Roman" w:eastAsia="Times New Roman" w:hAnsi="Times New Roman" w:cs="Times New Roman"/>
                <w:b/>
                <w:bCs/>
              </w:rPr>
              <w:t>Citas prasības:</w:t>
            </w:r>
          </w:p>
          <w:p w14:paraId="2B4449A3" w14:textId="77777777" w:rsidR="000940A6" w:rsidRDefault="00000000">
            <w:pPr>
              <w:widowControl/>
              <w:numPr>
                <w:ilvl w:val="1"/>
                <w:numId w:val="4"/>
              </w:numPr>
              <w:spacing w:before="120"/>
              <w:jc w:val="both"/>
              <w:rPr>
                <w:rFonts w:ascii="Times New Roman" w:eastAsia="Times New Roman" w:hAnsi="Times New Roman" w:cs="Times New Roman"/>
              </w:rPr>
            </w:pPr>
            <w:r>
              <w:rPr>
                <w:rFonts w:ascii="Times New Roman" w:eastAsia="Times New Roman" w:hAnsi="Times New Roman" w:cs="Times New Roman"/>
              </w:rPr>
              <w:t>Pretendenta iesniegtais piedāvājums nozīmē pilnīgu Iepirkuma noteikumu pieņemšanu un atbildību par to izpildi.</w:t>
            </w:r>
          </w:p>
          <w:p w14:paraId="75C9C4EF" w14:textId="77777777" w:rsidR="000940A6" w:rsidRDefault="00000000">
            <w:pPr>
              <w:widowControl/>
              <w:numPr>
                <w:ilvl w:val="1"/>
                <w:numId w:val="4"/>
              </w:numPr>
              <w:jc w:val="both"/>
              <w:rPr>
                <w:rFonts w:ascii="Times New Roman" w:eastAsia="Times New Roman" w:hAnsi="Times New Roman" w:cs="Times New Roman"/>
              </w:rPr>
            </w:pPr>
            <w:r>
              <w:rPr>
                <w:rFonts w:ascii="Times New Roman" w:eastAsia="Times New Roman" w:hAnsi="Times New Roman" w:cs="Times New Roman"/>
              </w:rPr>
              <w:t>Pretendentam ir pilnībā jāapmaksā piedāvājuma sagatavošanas un iesniegšanas izmaksas. Pasūtītājs neuzņemas nekādas saistības par šīm izmaksām neatkarīgi no Iepirkuma rezultāta.</w:t>
            </w:r>
          </w:p>
          <w:p w14:paraId="5894F30B" w14:textId="77777777" w:rsidR="000940A6" w:rsidRDefault="00000000">
            <w:pPr>
              <w:widowControl/>
              <w:numPr>
                <w:ilvl w:val="1"/>
                <w:numId w:val="4"/>
              </w:numPr>
              <w:spacing w:after="120"/>
              <w:jc w:val="both"/>
              <w:rPr>
                <w:rFonts w:ascii="Times New Roman" w:eastAsia="Times New Roman" w:hAnsi="Times New Roman" w:cs="Times New Roman"/>
              </w:rPr>
            </w:pPr>
            <w:r>
              <w:rPr>
                <w:rFonts w:ascii="Times New Roman" w:eastAsia="Times New Roman" w:hAnsi="Times New Roman" w:cs="Times New Roman"/>
              </w:rPr>
              <w:t xml:space="preserve">Visi Nolikuma Pielikumi ir tā neatņemama sastāvdaļa. </w:t>
            </w:r>
          </w:p>
          <w:p w14:paraId="653CCE53" w14:textId="77777777" w:rsidR="000940A6" w:rsidRDefault="00000000">
            <w:pPr>
              <w:widowControl/>
              <w:numPr>
                <w:ilvl w:val="0"/>
                <w:numId w:val="4"/>
              </w:numPr>
              <w:spacing w:after="160"/>
              <w:ind w:left="360"/>
              <w:rPr>
                <w:rFonts w:ascii="Times New Roman" w:eastAsia="Times New Roman" w:hAnsi="Times New Roman" w:cs="Times New Roman"/>
                <w:b/>
                <w:bCs/>
              </w:rPr>
            </w:pPr>
            <w:r>
              <w:rPr>
                <w:rFonts w:ascii="Times New Roman" w:eastAsia="Times New Roman" w:hAnsi="Times New Roman" w:cs="Times New Roman"/>
                <w:b/>
                <w:bCs/>
              </w:rPr>
              <w:t>Pretendenta atlases kritēriji (izslēdzoši neatbilstības gadījumā):</w:t>
            </w:r>
          </w:p>
          <w:tbl>
            <w:tblPr>
              <w:tblStyle w:val="a8"/>
              <w:tblW w:w="9105"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0"/>
              <w:gridCol w:w="2235"/>
              <w:gridCol w:w="4005"/>
              <w:gridCol w:w="2175"/>
            </w:tblGrid>
            <w:tr w:rsidR="000940A6" w14:paraId="7C0B53D6" w14:textId="77777777">
              <w:tc>
                <w:tcPr>
                  <w:tcW w:w="690" w:type="dxa"/>
                </w:tcPr>
                <w:p w14:paraId="68C4447B" w14:textId="77777777" w:rsidR="000940A6" w:rsidRDefault="00000000">
                  <w:pPr>
                    <w:framePr w:hSpace="180" w:wrap="around" w:vAnchor="text" w:hAnchor="text" w:x="-495"/>
                    <w:widowControl/>
                    <w:spacing w:after="160"/>
                    <w:rPr>
                      <w:rFonts w:ascii="Times New Roman" w:eastAsia="Times New Roman" w:hAnsi="Times New Roman" w:cs="Times New Roman"/>
                      <w:b/>
                      <w:bCs/>
                    </w:rPr>
                  </w:pPr>
                  <w:r>
                    <w:rPr>
                      <w:rFonts w:ascii="Times New Roman" w:eastAsia="Times New Roman" w:hAnsi="Times New Roman" w:cs="Times New Roman"/>
                      <w:b/>
                      <w:bCs/>
                    </w:rPr>
                    <w:t>N.p.k.</w:t>
                  </w:r>
                </w:p>
              </w:tc>
              <w:tc>
                <w:tcPr>
                  <w:tcW w:w="2235" w:type="dxa"/>
                </w:tcPr>
                <w:p w14:paraId="4C8405F7" w14:textId="77777777" w:rsidR="000940A6" w:rsidRDefault="00000000">
                  <w:pPr>
                    <w:framePr w:hSpace="180" w:wrap="around" w:vAnchor="text" w:hAnchor="text" w:x="-495"/>
                    <w:widowControl/>
                    <w:spacing w:after="160"/>
                    <w:rPr>
                      <w:rFonts w:ascii="Times New Roman" w:eastAsia="Times New Roman" w:hAnsi="Times New Roman" w:cs="Times New Roman"/>
                      <w:b/>
                      <w:bCs/>
                    </w:rPr>
                  </w:pPr>
                  <w:r>
                    <w:rPr>
                      <w:rFonts w:ascii="Times New Roman" w:eastAsia="Times New Roman" w:hAnsi="Times New Roman" w:cs="Times New Roman"/>
                      <w:b/>
                      <w:bCs/>
                    </w:rPr>
                    <w:t>Atlases kritērijs</w:t>
                  </w:r>
                </w:p>
              </w:tc>
              <w:tc>
                <w:tcPr>
                  <w:tcW w:w="4005" w:type="dxa"/>
                </w:tcPr>
                <w:p w14:paraId="7FE5A20E" w14:textId="77777777" w:rsidR="000940A6" w:rsidRDefault="00000000">
                  <w:pPr>
                    <w:framePr w:hSpace="180" w:wrap="around" w:vAnchor="text" w:hAnchor="text" w:x="-495"/>
                    <w:widowControl/>
                    <w:spacing w:after="160"/>
                    <w:jc w:val="center"/>
                    <w:rPr>
                      <w:rFonts w:ascii="Times New Roman" w:eastAsia="Times New Roman" w:hAnsi="Times New Roman" w:cs="Times New Roman"/>
                      <w:b/>
                      <w:bCs/>
                    </w:rPr>
                  </w:pPr>
                  <w:r>
                    <w:rPr>
                      <w:rFonts w:ascii="Times New Roman" w:eastAsia="Times New Roman" w:hAnsi="Times New Roman" w:cs="Times New Roman"/>
                      <w:b/>
                      <w:bCs/>
                    </w:rPr>
                    <w:t>Kritērija apraksts un iesniedzamie dokumenti</w:t>
                  </w:r>
                </w:p>
              </w:tc>
              <w:tc>
                <w:tcPr>
                  <w:tcW w:w="2175" w:type="dxa"/>
                </w:tcPr>
                <w:p w14:paraId="2786DE4F" w14:textId="77777777" w:rsidR="000940A6" w:rsidRDefault="00000000">
                  <w:pPr>
                    <w:framePr w:hSpace="180" w:wrap="around" w:vAnchor="text" w:hAnchor="text" w:x="-495"/>
                    <w:widowControl/>
                    <w:spacing w:after="160"/>
                    <w:rPr>
                      <w:rFonts w:ascii="Times New Roman" w:eastAsia="Times New Roman" w:hAnsi="Times New Roman" w:cs="Times New Roman"/>
                      <w:b/>
                      <w:bCs/>
                    </w:rPr>
                  </w:pPr>
                  <w:r>
                    <w:rPr>
                      <w:rFonts w:ascii="Times New Roman" w:eastAsia="Times New Roman" w:hAnsi="Times New Roman" w:cs="Times New Roman"/>
                      <w:b/>
                      <w:bCs/>
                    </w:rPr>
                    <w:t>Publisko iepirkumu likuma (PIL) pants</w:t>
                  </w:r>
                </w:p>
              </w:tc>
            </w:tr>
            <w:tr w:rsidR="000940A6" w14:paraId="2B4A24C6" w14:textId="77777777">
              <w:tc>
                <w:tcPr>
                  <w:tcW w:w="690" w:type="dxa"/>
                </w:tcPr>
                <w:p w14:paraId="599C4276" w14:textId="77777777" w:rsidR="000940A6" w:rsidRDefault="00000000">
                  <w:pPr>
                    <w:framePr w:hSpace="180" w:wrap="around" w:vAnchor="text" w:hAnchor="text" w:x="-495"/>
                    <w:widowControl/>
                    <w:spacing w:after="160"/>
                    <w:rPr>
                      <w:rFonts w:ascii="Times New Roman" w:eastAsia="Times New Roman" w:hAnsi="Times New Roman" w:cs="Times New Roman"/>
                      <w:b/>
                      <w:bCs/>
                    </w:rPr>
                  </w:pPr>
                  <w:r>
                    <w:rPr>
                      <w:rFonts w:ascii="Times New Roman" w:eastAsia="Times New Roman" w:hAnsi="Times New Roman" w:cs="Times New Roman"/>
                      <w:b/>
                      <w:bCs/>
                    </w:rPr>
                    <w:t>10.1</w:t>
                  </w:r>
                </w:p>
              </w:tc>
              <w:tc>
                <w:tcPr>
                  <w:tcW w:w="2235" w:type="dxa"/>
                </w:tcPr>
                <w:p w14:paraId="5AAE7D4F"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rPr>
                    <w:t xml:space="preserve">Izslēgšanas gadījumi saistībā ar </w:t>
                  </w:r>
                  <w:r>
                    <w:rPr>
                      <w:rFonts w:ascii="Times New Roman" w:eastAsia="Times New Roman" w:hAnsi="Times New Roman" w:cs="Times New Roman"/>
                    </w:rPr>
                    <w:lastRenderedPageBreak/>
                    <w:t>noziedzīgiem nodarījumiem</w:t>
                  </w:r>
                </w:p>
              </w:tc>
              <w:tc>
                <w:tcPr>
                  <w:tcW w:w="4005" w:type="dxa"/>
                </w:tcPr>
                <w:p w14:paraId="730A34BC"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rPr>
                    <w:lastRenderedPageBreak/>
                    <w:t xml:space="preserve">Pasūtītājs izslēdz pretendentu no dalības iepirkuma procedūrā, ja uz to attiecas PIL </w:t>
                  </w:r>
                  <w:r>
                    <w:rPr>
                      <w:rFonts w:ascii="Times New Roman" w:eastAsia="Times New Roman" w:hAnsi="Times New Roman" w:cs="Times New Roman"/>
                    </w:rPr>
                    <w:lastRenderedPageBreak/>
                    <w:t>noteiktie obligātie izslēgšanas gadījumi saistībā ar noziedzīgiem nodarījumiem.</w:t>
                  </w:r>
                </w:p>
                <w:p w14:paraId="699605DB"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b/>
                      <w:bCs/>
                    </w:rPr>
                    <w:t>Dokumenti</w:t>
                  </w:r>
                  <w:r>
                    <w:rPr>
                      <w:rFonts w:ascii="Times New Roman" w:eastAsia="Times New Roman" w:hAnsi="Times New Roman" w:cs="Times New Roman"/>
                    </w:rPr>
                    <w:t>: apliecinājums; informācija tiek pārbaudīta publiskajās datubāzēs vai pieprasīta no kompetentajām institūcijām.</w:t>
                  </w:r>
                </w:p>
              </w:tc>
              <w:tc>
                <w:tcPr>
                  <w:tcW w:w="2175" w:type="dxa"/>
                </w:tcPr>
                <w:p w14:paraId="3B6BA29D"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rPr>
                    <w:lastRenderedPageBreak/>
                    <w:t>42. panta pirmā daļa</w:t>
                  </w:r>
                </w:p>
              </w:tc>
            </w:tr>
            <w:tr w:rsidR="000940A6" w14:paraId="775F5AA1" w14:textId="77777777">
              <w:tc>
                <w:tcPr>
                  <w:tcW w:w="690" w:type="dxa"/>
                </w:tcPr>
                <w:p w14:paraId="56717B32" w14:textId="77777777" w:rsidR="000940A6" w:rsidRDefault="00000000">
                  <w:pPr>
                    <w:framePr w:hSpace="180" w:wrap="around" w:vAnchor="text" w:hAnchor="text" w:x="-495"/>
                    <w:widowControl/>
                    <w:spacing w:after="160"/>
                    <w:rPr>
                      <w:rFonts w:ascii="Times New Roman" w:eastAsia="Times New Roman" w:hAnsi="Times New Roman" w:cs="Times New Roman"/>
                      <w:b/>
                      <w:bCs/>
                    </w:rPr>
                  </w:pPr>
                  <w:r>
                    <w:rPr>
                      <w:rFonts w:ascii="Times New Roman" w:eastAsia="Times New Roman" w:hAnsi="Times New Roman" w:cs="Times New Roman"/>
                      <w:b/>
                      <w:bCs/>
                    </w:rPr>
                    <w:t>10.2</w:t>
                  </w:r>
                </w:p>
              </w:tc>
              <w:tc>
                <w:tcPr>
                  <w:tcW w:w="2235" w:type="dxa"/>
                </w:tcPr>
                <w:p w14:paraId="5A902100"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rPr>
                    <w:t>Nodokļu vai nodevu parādu esamība</w:t>
                  </w:r>
                </w:p>
              </w:tc>
              <w:tc>
                <w:tcPr>
                  <w:tcW w:w="4005" w:type="dxa"/>
                </w:tcPr>
                <w:p w14:paraId="664EF628"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rPr>
                    <w:t>Pasūtītājs izslēdz pretendentu, ja tam saskaņā ar VID administrēto nodokļu (nodevu) parādnieku publiskajā datubāzē pieejamo informāciju ir nodokļu vai nodevu parādi, kas pārsniedz 150 EUR, izņemot normatīvajos aktos noteiktos gadījumus.</w:t>
                  </w:r>
                </w:p>
                <w:p w14:paraId="7E4651B7"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b/>
                      <w:bCs/>
                    </w:rPr>
                    <w:t>Dokumenti</w:t>
                  </w:r>
                  <w:r>
                    <w:rPr>
                      <w:rFonts w:ascii="Times New Roman" w:eastAsia="Times New Roman" w:hAnsi="Times New Roman" w:cs="Times New Roman"/>
                    </w:rPr>
                    <w:t>: Latvijas pretendentiem – pārbaude publiskajās datubāzēs; ārvalstu pretendentiem – kompetentas institūcijas izziņa.</w:t>
                  </w:r>
                </w:p>
              </w:tc>
              <w:tc>
                <w:tcPr>
                  <w:tcW w:w="2175" w:type="dxa"/>
                </w:tcPr>
                <w:p w14:paraId="6AB9DCFA"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rPr>
                    <w:t>42. panta otrā daļa</w:t>
                  </w:r>
                </w:p>
              </w:tc>
            </w:tr>
            <w:tr w:rsidR="000940A6" w14:paraId="42E43145" w14:textId="77777777">
              <w:tc>
                <w:tcPr>
                  <w:tcW w:w="690" w:type="dxa"/>
                </w:tcPr>
                <w:p w14:paraId="2024BD57" w14:textId="77777777" w:rsidR="000940A6" w:rsidRDefault="00000000">
                  <w:pPr>
                    <w:framePr w:hSpace="180" w:wrap="around" w:vAnchor="text" w:hAnchor="text" w:x="-495"/>
                    <w:widowControl/>
                    <w:spacing w:after="160"/>
                    <w:rPr>
                      <w:rFonts w:ascii="Times New Roman" w:eastAsia="Times New Roman" w:hAnsi="Times New Roman" w:cs="Times New Roman"/>
                      <w:b/>
                      <w:bCs/>
                    </w:rPr>
                  </w:pPr>
                  <w:r>
                    <w:rPr>
                      <w:rFonts w:ascii="Times New Roman" w:eastAsia="Times New Roman" w:hAnsi="Times New Roman" w:cs="Times New Roman"/>
                      <w:b/>
                      <w:bCs/>
                    </w:rPr>
                    <w:t>10.3</w:t>
                  </w:r>
                </w:p>
              </w:tc>
              <w:tc>
                <w:tcPr>
                  <w:tcW w:w="2235" w:type="dxa"/>
                </w:tcPr>
                <w:p w14:paraId="3C8066FB"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rPr>
                    <w:t>Maksātnespēja, likvidācija vai saimnieciskās darbības apturēšana</w:t>
                  </w:r>
                </w:p>
              </w:tc>
              <w:tc>
                <w:tcPr>
                  <w:tcW w:w="4005" w:type="dxa"/>
                </w:tcPr>
                <w:p w14:paraId="24FB83C0"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rPr>
                    <w:t>Pasūtītājs ir tiesīgs izslēgt pretendentu, ja tas ir pasludināts par maksātnespējīgu, atrodas likvidācijas procesā, tam ir apturēta saimnieciskā darbība vai tas atrodas līdzīgā situācijā saskaņā ar reģistrācijas valsts normatīvajiem aktiem.</w:t>
                  </w:r>
                </w:p>
                <w:p w14:paraId="5FFA2B0C"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b/>
                      <w:bCs/>
                    </w:rPr>
                    <w:t>Dokumenti</w:t>
                  </w:r>
                  <w:r>
                    <w:rPr>
                      <w:rFonts w:ascii="Times New Roman" w:eastAsia="Times New Roman" w:hAnsi="Times New Roman" w:cs="Times New Roman"/>
                    </w:rPr>
                    <w:t>: apliecinājums; pēc nepieciešamības – publiska reģistra izdruka.</w:t>
                  </w:r>
                </w:p>
              </w:tc>
              <w:tc>
                <w:tcPr>
                  <w:tcW w:w="2175" w:type="dxa"/>
                </w:tcPr>
                <w:p w14:paraId="1B526472"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rPr>
                    <w:t>43. panta pirmās daļas 1. punkts</w:t>
                  </w:r>
                </w:p>
              </w:tc>
            </w:tr>
            <w:tr w:rsidR="000940A6" w14:paraId="041344AD" w14:textId="77777777">
              <w:tc>
                <w:tcPr>
                  <w:tcW w:w="690" w:type="dxa"/>
                </w:tcPr>
                <w:p w14:paraId="47430553" w14:textId="77777777" w:rsidR="000940A6" w:rsidRDefault="00000000">
                  <w:pPr>
                    <w:framePr w:hSpace="180" w:wrap="around" w:vAnchor="text" w:hAnchor="text" w:x="-495"/>
                    <w:widowControl/>
                    <w:spacing w:after="160"/>
                    <w:rPr>
                      <w:rFonts w:ascii="Times New Roman" w:eastAsia="Times New Roman" w:hAnsi="Times New Roman" w:cs="Times New Roman"/>
                      <w:b/>
                      <w:bCs/>
                    </w:rPr>
                  </w:pPr>
                  <w:r>
                    <w:rPr>
                      <w:rFonts w:ascii="Times New Roman" w:eastAsia="Times New Roman" w:hAnsi="Times New Roman" w:cs="Times New Roman"/>
                      <w:b/>
                      <w:bCs/>
                    </w:rPr>
                    <w:t>10.4</w:t>
                  </w:r>
                </w:p>
              </w:tc>
              <w:tc>
                <w:tcPr>
                  <w:tcW w:w="2235" w:type="dxa"/>
                </w:tcPr>
                <w:p w14:paraId="71301226"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rPr>
                    <w:t>Iepriekšēja līguma būtisks vai atkārtots pārkāpums</w:t>
                  </w:r>
                </w:p>
              </w:tc>
              <w:tc>
                <w:tcPr>
                  <w:tcW w:w="4005" w:type="dxa"/>
                </w:tcPr>
                <w:p w14:paraId="5C352334"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rPr>
                    <w:t>Pasūtītājs ir tiesīgs izslēgt pretendentu, ja tas iepriekš būtiski vai atkārtoti nav izpildījis publiska iepirkuma vai koncesijas līguma saistības.</w:t>
                  </w:r>
                </w:p>
                <w:p w14:paraId="7D947534"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b/>
                      <w:bCs/>
                    </w:rPr>
                    <w:t>Dokumenti</w:t>
                  </w:r>
                  <w:r>
                    <w:rPr>
                      <w:rFonts w:ascii="Times New Roman" w:eastAsia="Times New Roman" w:hAnsi="Times New Roman" w:cs="Times New Roman"/>
                    </w:rPr>
                    <w:t>: apliecinājums; pēc pasūtītāja pieprasījuma – pierādījumi.</w:t>
                  </w:r>
                </w:p>
              </w:tc>
              <w:tc>
                <w:tcPr>
                  <w:tcW w:w="2175" w:type="dxa"/>
                </w:tcPr>
                <w:p w14:paraId="43613AA3"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rPr>
                    <w:t>43. panta pirmās daļas 4. punkts</w:t>
                  </w:r>
                </w:p>
              </w:tc>
            </w:tr>
            <w:tr w:rsidR="000940A6" w14:paraId="739840CD" w14:textId="77777777">
              <w:tc>
                <w:tcPr>
                  <w:tcW w:w="690" w:type="dxa"/>
                </w:tcPr>
                <w:p w14:paraId="723E62EF" w14:textId="77777777" w:rsidR="000940A6" w:rsidRDefault="00000000">
                  <w:pPr>
                    <w:framePr w:hSpace="180" w:wrap="around" w:vAnchor="text" w:hAnchor="text" w:x="-495"/>
                    <w:widowControl/>
                    <w:spacing w:after="160"/>
                    <w:rPr>
                      <w:rFonts w:ascii="Times New Roman" w:eastAsia="Times New Roman" w:hAnsi="Times New Roman" w:cs="Times New Roman"/>
                      <w:b/>
                      <w:bCs/>
                    </w:rPr>
                  </w:pPr>
                  <w:r>
                    <w:rPr>
                      <w:rFonts w:ascii="Times New Roman" w:eastAsia="Times New Roman" w:hAnsi="Times New Roman" w:cs="Times New Roman"/>
                      <w:b/>
                      <w:bCs/>
                    </w:rPr>
                    <w:t>10.5</w:t>
                  </w:r>
                </w:p>
              </w:tc>
              <w:tc>
                <w:tcPr>
                  <w:tcW w:w="2235" w:type="dxa"/>
                </w:tcPr>
                <w:p w14:paraId="5E664C9B"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rPr>
                    <w:t>Nepatiesas informācijas sniegšana</w:t>
                  </w:r>
                </w:p>
              </w:tc>
              <w:tc>
                <w:tcPr>
                  <w:tcW w:w="4005" w:type="dxa"/>
                </w:tcPr>
                <w:p w14:paraId="1595B1CD"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rPr>
                    <w:t>Pasūtītājs ir tiesīgs izslēgt pretendentu, ja tas ir sniedzis nepatiesu informāciju vai nav sniedzis informāciju, kas nepieciešama atlases kritēriju izvērtēšanai.</w:t>
                  </w:r>
                </w:p>
                <w:p w14:paraId="2AD2B0A2"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b/>
                      <w:bCs/>
                    </w:rPr>
                    <w:t>Dokumenti</w:t>
                  </w:r>
                  <w:r>
                    <w:rPr>
                      <w:rFonts w:ascii="Times New Roman" w:eastAsia="Times New Roman" w:hAnsi="Times New Roman" w:cs="Times New Roman"/>
                    </w:rPr>
                    <w:t>: apliecinājums; izvērtē Iepirkuma komisija.</w:t>
                  </w:r>
                </w:p>
              </w:tc>
              <w:tc>
                <w:tcPr>
                  <w:tcW w:w="2175" w:type="dxa"/>
                </w:tcPr>
                <w:p w14:paraId="6FCF024D"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rPr>
                    <w:t>43. panta pirmās daļas 5. punkts</w:t>
                  </w:r>
                </w:p>
              </w:tc>
            </w:tr>
            <w:tr w:rsidR="000940A6" w14:paraId="2AC605C6" w14:textId="77777777">
              <w:tc>
                <w:tcPr>
                  <w:tcW w:w="690" w:type="dxa"/>
                </w:tcPr>
                <w:p w14:paraId="32FAE9FD" w14:textId="77777777" w:rsidR="000940A6" w:rsidRDefault="00000000">
                  <w:pPr>
                    <w:framePr w:hSpace="180" w:wrap="around" w:vAnchor="text" w:hAnchor="text" w:x="-495"/>
                    <w:widowControl/>
                    <w:spacing w:after="160"/>
                    <w:rPr>
                      <w:rFonts w:ascii="Times New Roman" w:eastAsia="Times New Roman" w:hAnsi="Times New Roman" w:cs="Times New Roman"/>
                      <w:b/>
                      <w:bCs/>
                    </w:rPr>
                  </w:pPr>
                  <w:r>
                    <w:rPr>
                      <w:rFonts w:ascii="Times New Roman" w:eastAsia="Times New Roman" w:hAnsi="Times New Roman" w:cs="Times New Roman"/>
                      <w:b/>
                      <w:bCs/>
                    </w:rPr>
                    <w:t>10.6</w:t>
                  </w:r>
                </w:p>
              </w:tc>
              <w:tc>
                <w:tcPr>
                  <w:tcW w:w="2235" w:type="dxa"/>
                </w:tcPr>
                <w:p w14:paraId="5EEF6FF1"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rPr>
                    <w:t>Interešu konflikts</w:t>
                  </w:r>
                </w:p>
              </w:tc>
              <w:tc>
                <w:tcPr>
                  <w:tcW w:w="4005" w:type="dxa"/>
                </w:tcPr>
                <w:p w14:paraId="22A65302"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rPr>
                    <w:t>Pasūtītājs ir tiesīgs izslēgt pretendentu, ja pastāv interešu konflikts PIL izpratnē un to nav iespējams novērst.</w:t>
                  </w:r>
                </w:p>
                <w:p w14:paraId="61CB4120"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b/>
                      <w:bCs/>
                    </w:rPr>
                    <w:t>Dokumenti</w:t>
                  </w:r>
                  <w:r>
                    <w:rPr>
                      <w:rFonts w:ascii="Times New Roman" w:eastAsia="Times New Roman" w:hAnsi="Times New Roman" w:cs="Times New Roman"/>
                    </w:rPr>
                    <w:t>: apliecinājums; pēc nepieciešamības – papildu skaidrojumi.</w:t>
                  </w:r>
                </w:p>
              </w:tc>
              <w:tc>
                <w:tcPr>
                  <w:tcW w:w="2175" w:type="dxa"/>
                </w:tcPr>
                <w:p w14:paraId="4D8E5AD1"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rPr>
                    <w:t>43. panta pirmās daļas 6. punkts</w:t>
                  </w:r>
                </w:p>
                <w:p w14:paraId="693ED6DF" w14:textId="77777777" w:rsidR="000940A6" w:rsidRDefault="000940A6">
                  <w:pPr>
                    <w:framePr w:hSpace="180" w:wrap="around" w:vAnchor="text" w:hAnchor="text" w:x="-495"/>
                    <w:tabs>
                      <w:tab w:val="left" w:pos="908"/>
                    </w:tabs>
                    <w:rPr>
                      <w:rFonts w:ascii="Times New Roman" w:eastAsia="Times New Roman" w:hAnsi="Times New Roman" w:cs="Times New Roman"/>
                    </w:rPr>
                  </w:pPr>
                </w:p>
              </w:tc>
            </w:tr>
            <w:tr w:rsidR="000940A6" w14:paraId="76674E9A" w14:textId="77777777">
              <w:tc>
                <w:tcPr>
                  <w:tcW w:w="690" w:type="dxa"/>
                </w:tcPr>
                <w:p w14:paraId="09D851D4" w14:textId="77777777" w:rsidR="000940A6" w:rsidRDefault="00000000">
                  <w:pPr>
                    <w:framePr w:hSpace="180" w:wrap="around" w:vAnchor="text" w:hAnchor="text" w:x="-495"/>
                    <w:widowControl/>
                    <w:spacing w:after="160"/>
                    <w:rPr>
                      <w:rFonts w:ascii="Times New Roman" w:eastAsia="Times New Roman" w:hAnsi="Times New Roman" w:cs="Times New Roman"/>
                      <w:b/>
                      <w:bCs/>
                    </w:rPr>
                  </w:pPr>
                  <w:r>
                    <w:rPr>
                      <w:rFonts w:ascii="Times New Roman" w:eastAsia="Times New Roman" w:hAnsi="Times New Roman" w:cs="Times New Roman"/>
                      <w:b/>
                      <w:bCs/>
                    </w:rPr>
                    <w:t>10.7</w:t>
                  </w:r>
                </w:p>
              </w:tc>
              <w:tc>
                <w:tcPr>
                  <w:tcW w:w="2235" w:type="dxa"/>
                </w:tcPr>
                <w:p w14:paraId="4AC7DDC6" w14:textId="77777777" w:rsidR="000940A6" w:rsidRDefault="00000000">
                  <w:pPr>
                    <w:framePr w:hSpace="180" w:wrap="around" w:vAnchor="text" w:hAnchor="text" w:x="-495"/>
                    <w:widowControl/>
                    <w:spacing w:before="120" w:after="120"/>
                    <w:jc w:val="both"/>
                    <w:rPr>
                      <w:rFonts w:ascii="Times New Roman" w:eastAsia="Times New Roman" w:hAnsi="Times New Roman" w:cs="Times New Roman"/>
                    </w:rPr>
                  </w:pPr>
                  <w:r>
                    <w:rPr>
                      <w:rFonts w:ascii="Times New Roman" w:eastAsia="Times New Roman" w:hAnsi="Times New Roman" w:cs="Times New Roman"/>
                    </w:rPr>
                    <w:t xml:space="preserve">Pretendents pēdējo 5 (piecu) gadu laikā ir veicis vismaz 3 (trīs) līgumu izpildi, kur </w:t>
                  </w:r>
                  <w:r>
                    <w:rPr>
                      <w:rFonts w:ascii="Times New Roman" w:eastAsia="Times New Roman" w:hAnsi="Times New Roman" w:cs="Times New Roman"/>
                    </w:rPr>
                    <w:lastRenderedPageBreak/>
                    <w:t>katra līgumcena ir bijusi ne mazāka kā EUR 50’000,00 (piecdesmit tūkstoši eiro, 0 centi) bez PVN, un katra līguma ietvaros ir veikta digitālās drukas vai pēcapstrādes iekārtu piegāde un uzstādīšana.</w:t>
                  </w:r>
                </w:p>
              </w:tc>
              <w:tc>
                <w:tcPr>
                  <w:tcW w:w="4005" w:type="dxa"/>
                </w:tcPr>
                <w:p w14:paraId="7093D1C3"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rPr>
                    <w:lastRenderedPageBreak/>
                    <w:t>Pretendenta pieredzes apraksts atbilstoši Nolikuma 1.Pielikumam.</w:t>
                  </w:r>
                </w:p>
                <w:p w14:paraId="71E32810" w14:textId="77777777" w:rsidR="000940A6" w:rsidRDefault="000940A6">
                  <w:pPr>
                    <w:framePr w:hSpace="180" w:wrap="around" w:vAnchor="text" w:hAnchor="text" w:x="-495"/>
                    <w:widowControl/>
                    <w:spacing w:after="160"/>
                    <w:rPr>
                      <w:rFonts w:ascii="Times New Roman" w:eastAsia="Times New Roman" w:hAnsi="Times New Roman" w:cs="Times New Roman"/>
                    </w:rPr>
                  </w:pPr>
                </w:p>
                <w:p w14:paraId="3284E254" w14:textId="77777777" w:rsidR="000940A6" w:rsidRDefault="000940A6">
                  <w:pPr>
                    <w:framePr w:hSpace="180" w:wrap="around" w:vAnchor="text" w:hAnchor="text" w:x="-495"/>
                    <w:widowControl/>
                    <w:spacing w:after="160"/>
                    <w:rPr>
                      <w:rFonts w:ascii="Times New Roman" w:eastAsia="Times New Roman" w:hAnsi="Times New Roman" w:cs="Times New Roman"/>
                    </w:rPr>
                  </w:pPr>
                </w:p>
                <w:p w14:paraId="2EEB7560" w14:textId="77777777" w:rsidR="000940A6" w:rsidRDefault="000940A6">
                  <w:pPr>
                    <w:framePr w:hSpace="180" w:wrap="around" w:vAnchor="text" w:hAnchor="text" w:x="-495"/>
                    <w:widowControl/>
                    <w:spacing w:after="160"/>
                    <w:rPr>
                      <w:rFonts w:ascii="Times New Roman" w:eastAsia="Times New Roman" w:hAnsi="Times New Roman" w:cs="Times New Roman"/>
                    </w:rPr>
                  </w:pPr>
                </w:p>
                <w:p w14:paraId="1A02BAF2" w14:textId="77777777" w:rsidR="000940A6" w:rsidRDefault="000940A6">
                  <w:pPr>
                    <w:framePr w:hSpace="180" w:wrap="around" w:vAnchor="text" w:hAnchor="text" w:x="-495"/>
                    <w:widowControl/>
                    <w:spacing w:after="160"/>
                    <w:rPr>
                      <w:rFonts w:ascii="Times New Roman" w:eastAsia="Times New Roman" w:hAnsi="Times New Roman" w:cs="Times New Roman"/>
                    </w:rPr>
                  </w:pPr>
                </w:p>
              </w:tc>
              <w:tc>
                <w:tcPr>
                  <w:tcW w:w="2175" w:type="dxa"/>
                </w:tcPr>
                <w:p w14:paraId="75CA8BEF"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rPr>
                    <w:lastRenderedPageBreak/>
                    <w:t>-</w:t>
                  </w:r>
                </w:p>
              </w:tc>
            </w:tr>
            <w:tr w:rsidR="000940A6" w14:paraId="3BF56DA4" w14:textId="77777777">
              <w:tc>
                <w:tcPr>
                  <w:tcW w:w="690" w:type="dxa"/>
                </w:tcPr>
                <w:p w14:paraId="743F50AB" w14:textId="77777777" w:rsidR="000940A6" w:rsidRDefault="00000000">
                  <w:pPr>
                    <w:framePr w:hSpace="180" w:wrap="around" w:vAnchor="text" w:hAnchor="text" w:x="-495"/>
                    <w:widowControl/>
                    <w:spacing w:after="160"/>
                    <w:rPr>
                      <w:rFonts w:ascii="Times New Roman" w:eastAsia="Times New Roman" w:hAnsi="Times New Roman" w:cs="Times New Roman"/>
                      <w:b/>
                      <w:bCs/>
                    </w:rPr>
                  </w:pPr>
                  <w:r>
                    <w:rPr>
                      <w:rFonts w:ascii="Times New Roman" w:eastAsia="Times New Roman" w:hAnsi="Times New Roman" w:cs="Times New Roman"/>
                      <w:b/>
                      <w:bCs/>
                    </w:rPr>
                    <w:t>10.8</w:t>
                  </w:r>
                </w:p>
              </w:tc>
              <w:tc>
                <w:tcPr>
                  <w:tcW w:w="2235" w:type="dxa"/>
                </w:tcPr>
                <w:p w14:paraId="3C06B186" w14:textId="77777777" w:rsidR="000940A6" w:rsidRDefault="00000000">
                  <w:pPr>
                    <w:framePr w:hSpace="180" w:wrap="around" w:vAnchor="text" w:hAnchor="text" w:x="-495"/>
                    <w:widowControl/>
                    <w:spacing w:before="120" w:after="120"/>
                    <w:jc w:val="both"/>
                    <w:rPr>
                      <w:rFonts w:ascii="Times New Roman" w:eastAsia="Times New Roman" w:hAnsi="Times New Roman" w:cs="Times New Roman"/>
                    </w:rPr>
                  </w:pPr>
                  <w:r>
                    <w:rPr>
                      <w:rFonts w:ascii="Times New Roman" w:eastAsia="Times New Roman" w:hAnsi="Times New Roman" w:cs="Times New Roman"/>
                    </w:rPr>
                    <w:t>Iekārtas  stāvoklis - jauna, nelietota.</w:t>
                  </w:r>
                </w:p>
              </w:tc>
              <w:tc>
                <w:tcPr>
                  <w:tcW w:w="4005" w:type="dxa"/>
                </w:tcPr>
                <w:p w14:paraId="67D52FD4"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rPr>
                    <w:t xml:space="preserve">Pretendents tehniskajā piedāvājumā apliecina, ka piegādāta iekārta būs jauna, nevis lietota. </w:t>
                  </w:r>
                </w:p>
                <w:p w14:paraId="7898C329" w14:textId="77777777" w:rsidR="000940A6" w:rsidRDefault="000940A6">
                  <w:pPr>
                    <w:framePr w:hSpace="180" w:wrap="around" w:vAnchor="text" w:hAnchor="text" w:x="-495"/>
                    <w:widowControl/>
                    <w:spacing w:after="160"/>
                    <w:rPr>
                      <w:rFonts w:ascii="Times New Roman" w:eastAsia="Times New Roman" w:hAnsi="Times New Roman" w:cs="Times New Roman"/>
                    </w:rPr>
                  </w:pPr>
                </w:p>
              </w:tc>
              <w:tc>
                <w:tcPr>
                  <w:tcW w:w="2175" w:type="dxa"/>
                </w:tcPr>
                <w:p w14:paraId="1783F25C" w14:textId="77777777" w:rsidR="000940A6" w:rsidRDefault="00000000">
                  <w:pPr>
                    <w:framePr w:hSpace="180" w:wrap="around" w:vAnchor="text" w:hAnchor="text" w:x="-495"/>
                    <w:widowControl/>
                    <w:spacing w:after="160"/>
                    <w:rPr>
                      <w:rFonts w:ascii="Times New Roman" w:eastAsia="Times New Roman" w:hAnsi="Times New Roman" w:cs="Times New Roman"/>
                    </w:rPr>
                  </w:pPr>
                  <w:r>
                    <w:rPr>
                      <w:rFonts w:ascii="Times New Roman" w:eastAsia="Times New Roman" w:hAnsi="Times New Roman" w:cs="Times New Roman"/>
                    </w:rPr>
                    <w:t>-</w:t>
                  </w:r>
                </w:p>
              </w:tc>
            </w:tr>
          </w:tbl>
          <w:p w14:paraId="517C0B96" w14:textId="77777777" w:rsidR="000940A6" w:rsidRDefault="000940A6">
            <w:pPr>
              <w:widowControl/>
              <w:spacing w:after="160"/>
              <w:ind w:left="360"/>
              <w:rPr>
                <w:rFonts w:ascii="Times New Roman" w:eastAsia="Times New Roman" w:hAnsi="Times New Roman" w:cs="Times New Roman"/>
              </w:rPr>
            </w:pPr>
          </w:p>
          <w:p w14:paraId="1ED55F9F" w14:textId="77777777" w:rsidR="000940A6" w:rsidRDefault="00000000">
            <w:pPr>
              <w:widowControl/>
              <w:spacing w:after="160"/>
              <w:ind w:left="360"/>
              <w:rPr>
                <w:rFonts w:ascii="Times New Roman" w:eastAsia="Times New Roman" w:hAnsi="Times New Roman" w:cs="Times New Roman"/>
              </w:rPr>
            </w:pPr>
            <w:r>
              <w:rPr>
                <w:rFonts w:ascii="Times New Roman" w:eastAsia="Times New Roman" w:hAnsi="Times New Roman" w:cs="Times New Roman"/>
              </w:rPr>
              <w:t>10.9. Ja uz pretendentu attiecas PIL noteikts izslēgšanas gadījums, pretendents ir tiesīgs iesniegt pierādījumus par veiktajiem pasākumiem, kas apliecina tā uzticamību, saskaņā ar Publisko iepirkumu likuma 42. panta trešo daļu un 43. panta otro daļu.</w:t>
            </w:r>
          </w:p>
          <w:p w14:paraId="7AC22057" w14:textId="77777777" w:rsidR="000940A6" w:rsidRDefault="00000000">
            <w:pPr>
              <w:widowControl/>
              <w:numPr>
                <w:ilvl w:val="0"/>
                <w:numId w:val="4"/>
              </w:numPr>
              <w:spacing w:after="160"/>
              <w:ind w:left="360"/>
              <w:rPr>
                <w:rFonts w:ascii="Times New Roman" w:eastAsia="Times New Roman" w:hAnsi="Times New Roman" w:cs="Times New Roman"/>
                <w:b/>
                <w:bCs/>
              </w:rPr>
            </w:pPr>
            <w:r>
              <w:rPr>
                <w:rFonts w:ascii="Times New Roman" w:eastAsia="Times New Roman" w:hAnsi="Times New Roman" w:cs="Times New Roman"/>
                <w:b/>
                <w:bCs/>
              </w:rPr>
              <w:t>Pretendenta piedāvājumā jāiekļauj šādas sadaļas:</w:t>
            </w:r>
          </w:p>
          <w:p w14:paraId="045F91AF" w14:textId="5A220B0E" w:rsidR="000940A6" w:rsidRDefault="00000000" w:rsidP="00385CF4">
            <w:pPr>
              <w:widowControl/>
              <w:numPr>
                <w:ilvl w:val="1"/>
                <w:numId w:val="4"/>
              </w:numPr>
              <w:spacing w:before="120"/>
              <w:ind w:left="1173" w:hanging="633"/>
              <w:jc w:val="both"/>
              <w:rPr>
                <w:rFonts w:ascii="Times New Roman" w:eastAsia="Times New Roman" w:hAnsi="Times New Roman" w:cs="Times New Roman"/>
              </w:rPr>
            </w:pPr>
            <w:r>
              <w:rPr>
                <w:rFonts w:ascii="Times New Roman" w:eastAsia="Times New Roman" w:hAnsi="Times New Roman" w:cs="Times New Roman"/>
              </w:rPr>
              <w:t>Pieteikums dalībai iepirkumā;</w:t>
            </w:r>
          </w:p>
          <w:p w14:paraId="6164A596" w14:textId="28C1D2A6" w:rsidR="000940A6" w:rsidRDefault="00000000" w:rsidP="00385CF4">
            <w:pPr>
              <w:widowControl/>
              <w:numPr>
                <w:ilvl w:val="1"/>
                <w:numId w:val="4"/>
              </w:numPr>
              <w:ind w:left="1173" w:hanging="633"/>
              <w:jc w:val="both"/>
              <w:rPr>
                <w:rFonts w:ascii="Times New Roman" w:eastAsia="Times New Roman" w:hAnsi="Times New Roman" w:cs="Times New Roman"/>
              </w:rPr>
            </w:pPr>
            <w:r>
              <w:rPr>
                <w:rFonts w:ascii="Times New Roman" w:eastAsia="Times New Roman" w:hAnsi="Times New Roman" w:cs="Times New Roman"/>
              </w:rPr>
              <w:t>Finanšu piedāvājums; </w:t>
            </w:r>
          </w:p>
          <w:p w14:paraId="6D31627A" w14:textId="2EBAFDDA" w:rsidR="000940A6" w:rsidRDefault="00000000" w:rsidP="00385CF4">
            <w:pPr>
              <w:widowControl/>
              <w:numPr>
                <w:ilvl w:val="1"/>
                <w:numId w:val="4"/>
              </w:numPr>
              <w:ind w:left="1173" w:hanging="633"/>
              <w:jc w:val="both"/>
              <w:rPr>
                <w:rFonts w:ascii="Times New Roman" w:eastAsia="Times New Roman" w:hAnsi="Times New Roman" w:cs="Times New Roman"/>
              </w:rPr>
            </w:pPr>
            <w:r>
              <w:rPr>
                <w:rFonts w:ascii="Times New Roman" w:eastAsia="Times New Roman" w:hAnsi="Times New Roman" w:cs="Times New Roman"/>
              </w:rPr>
              <w:t>Tehniskais piedāvājums;</w:t>
            </w:r>
          </w:p>
          <w:p w14:paraId="1A9BCD3F" w14:textId="56A95BFA" w:rsidR="000940A6" w:rsidRDefault="00000000" w:rsidP="00385CF4">
            <w:pPr>
              <w:widowControl/>
              <w:numPr>
                <w:ilvl w:val="1"/>
                <w:numId w:val="4"/>
              </w:numPr>
              <w:spacing w:after="120"/>
              <w:ind w:left="1173" w:hanging="633"/>
              <w:jc w:val="both"/>
              <w:rPr>
                <w:rFonts w:ascii="Times New Roman" w:eastAsia="Times New Roman" w:hAnsi="Times New Roman" w:cs="Times New Roman"/>
              </w:rPr>
            </w:pPr>
            <w:r>
              <w:rPr>
                <w:rFonts w:ascii="Times New Roman" w:eastAsia="Times New Roman" w:hAnsi="Times New Roman" w:cs="Times New Roman"/>
              </w:rPr>
              <w:t>Pretendenta pieredzes apraksts.</w:t>
            </w:r>
          </w:p>
          <w:p w14:paraId="661DA527" w14:textId="77777777" w:rsidR="000940A6" w:rsidRDefault="00000000">
            <w:pPr>
              <w:widowControl/>
              <w:numPr>
                <w:ilvl w:val="0"/>
                <w:numId w:val="4"/>
              </w:numPr>
              <w:spacing w:after="160"/>
              <w:ind w:left="360"/>
              <w:rPr>
                <w:rFonts w:ascii="Times New Roman" w:eastAsia="Times New Roman" w:hAnsi="Times New Roman" w:cs="Times New Roman"/>
                <w:b/>
                <w:bCs/>
              </w:rPr>
            </w:pPr>
            <w:r>
              <w:rPr>
                <w:rFonts w:ascii="Times New Roman" w:eastAsia="Times New Roman" w:hAnsi="Times New Roman" w:cs="Times New Roman"/>
                <w:b/>
                <w:bCs/>
              </w:rPr>
              <w:t>TEHNISKĀ SPECIFIKĀCIJA: </w:t>
            </w:r>
          </w:p>
          <w:tbl>
            <w:tblPr>
              <w:tblStyle w:val="a9"/>
              <w:tblW w:w="9379" w:type="dxa"/>
              <w:tblLayout w:type="fixed"/>
              <w:tblLook w:val="0400" w:firstRow="0" w:lastRow="0" w:firstColumn="0" w:lastColumn="0" w:noHBand="0" w:noVBand="1"/>
            </w:tblPr>
            <w:tblGrid>
              <w:gridCol w:w="885"/>
              <w:gridCol w:w="8494"/>
            </w:tblGrid>
            <w:tr w:rsidR="000940A6" w14:paraId="2C49B100" w14:textId="77777777">
              <w:tc>
                <w:tcPr>
                  <w:tcW w:w="885"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1A55BD02"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Nr.p.k.</w:t>
                  </w:r>
                </w:p>
              </w:tc>
              <w:tc>
                <w:tcPr>
                  <w:tcW w:w="8494"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6640C885" w14:textId="77777777" w:rsidR="000940A6" w:rsidRDefault="00000000">
                  <w:pPr>
                    <w:framePr w:hSpace="180" w:wrap="around" w:vAnchor="text" w:hAnchor="text" w:x="-495"/>
                    <w:rPr>
                      <w:rFonts w:ascii="Times New Roman" w:eastAsia="Times New Roman" w:hAnsi="Times New Roman" w:cs="Times New Roman"/>
                      <w:b/>
                      <w:bCs/>
                      <w:color w:val="000000"/>
                    </w:rPr>
                  </w:pPr>
                  <w:r>
                    <w:rPr>
                      <w:rFonts w:ascii="Times New Roman" w:eastAsia="Times New Roman" w:hAnsi="Times New Roman" w:cs="Times New Roman"/>
                      <w:b/>
                      <w:bCs/>
                      <w:color w:val="000000"/>
                    </w:rPr>
                    <w:t>Minimālās tehniskās specifikācijas prasības</w:t>
                  </w:r>
                </w:p>
                <w:p w14:paraId="5E598B81" w14:textId="77777777" w:rsidR="000940A6" w:rsidRDefault="000940A6">
                  <w:pPr>
                    <w:framePr w:hSpace="180" w:wrap="around" w:vAnchor="text" w:hAnchor="text" w:x="-495"/>
                    <w:widowControl/>
                    <w:rPr>
                      <w:rFonts w:ascii="Times New Roman" w:eastAsia="Times New Roman" w:hAnsi="Times New Roman" w:cs="Times New Roman"/>
                    </w:rPr>
                  </w:pPr>
                </w:p>
              </w:tc>
            </w:tr>
            <w:tr w:rsidR="000940A6" w14:paraId="6FCC0909" w14:textId="77777777">
              <w:trPr>
                <w:trHeight w:val="481"/>
              </w:trPr>
              <w:tc>
                <w:tcPr>
                  <w:tcW w:w="885"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22181E60"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1.</w:t>
                  </w:r>
                </w:p>
              </w:tc>
              <w:tc>
                <w:tcPr>
                  <w:tcW w:w="8494"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12520665" w14:textId="77777777" w:rsidR="000940A6" w:rsidRDefault="00000000">
                  <w:pPr>
                    <w:framePr w:hSpace="180" w:wrap="around" w:vAnchor="text" w:hAnchor="text" w:x="-495"/>
                    <w:rPr>
                      <w:rFonts w:ascii="Times New Roman" w:eastAsia="Times New Roman" w:hAnsi="Times New Roman" w:cs="Times New Roman"/>
                      <w:b/>
                      <w:bCs/>
                      <w:color w:val="000000"/>
                    </w:rPr>
                  </w:pPr>
                  <w:r>
                    <w:rPr>
                      <w:rFonts w:ascii="Times New Roman" w:eastAsia="Times New Roman" w:hAnsi="Times New Roman" w:cs="Times New Roman"/>
                      <w:b/>
                      <w:bCs/>
                    </w:rPr>
                    <w:t>Ražošanas procesu vadības programmatūra ar mākslīgā intelekta funkcionalitāti</w:t>
                  </w: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(piemēram, Onyx RIP vai ekvivalents***)</w:t>
                  </w:r>
                </w:p>
              </w:tc>
            </w:tr>
            <w:tr w:rsidR="000940A6" w14:paraId="323F257E"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838EE4"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1.1.</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2F0D749B"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Nosaukums</w:t>
                  </w:r>
                </w:p>
              </w:tc>
            </w:tr>
            <w:tr w:rsidR="000940A6" w14:paraId="2E978009"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8E272E"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1.2.</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5781EE15" w14:textId="77777777" w:rsidR="000940A6" w:rsidRDefault="00000000">
                  <w:pPr>
                    <w:framePr w:hSpace="180" w:wrap="around" w:vAnchor="text" w:hAnchor="text" w:x="-495"/>
                    <w:widowControl/>
                    <w:spacing w:after="160" w:line="278" w:lineRule="auto"/>
                    <w:rPr>
                      <w:rFonts w:ascii="Times New Roman" w:eastAsia="Times New Roman" w:hAnsi="Times New Roman" w:cs="Times New Roman"/>
                    </w:rPr>
                  </w:pPr>
                  <w:r>
                    <w:rPr>
                      <w:rFonts w:ascii="Times New Roman" w:eastAsia="Times New Roman" w:hAnsi="Times New Roman" w:cs="Times New Roman"/>
                    </w:rPr>
                    <w:t>Ražotājs, valsts</w:t>
                  </w:r>
                </w:p>
              </w:tc>
            </w:tr>
            <w:tr w:rsidR="000940A6" w14:paraId="55D87388"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179C09"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1.3.</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75C9B2AC"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Ražošanas procesu un darba uzdevumu vadība</w:t>
                  </w:r>
                </w:p>
              </w:tc>
            </w:tr>
            <w:tr w:rsidR="000940A6" w14:paraId="281B40A3"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D51CC4"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1.4.</w:t>
                  </w:r>
                </w:p>
              </w:tc>
              <w:tc>
                <w:tcPr>
                  <w:tcW w:w="8494" w:type="dxa"/>
                  <w:tcBorders>
                    <w:top w:val="nil"/>
                    <w:left w:val="nil"/>
                    <w:bottom w:val="single" w:sz="4" w:space="0" w:color="000000"/>
                    <w:right w:val="single" w:sz="4" w:space="0" w:color="000000"/>
                  </w:tcBorders>
                  <w:tcMar>
                    <w:top w:w="0" w:type="dxa"/>
                    <w:left w:w="40" w:type="dxa"/>
                    <w:bottom w:w="0" w:type="dxa"/>
                    <w:right w:w="40" w:type="dxa"/>
                  </w:tcMar>
                  <w:vAlign w:val="center"/>
                </w:tcPr>
                <w:p w14:paraId="69BD8EC6"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Automātiska darba rindu optimizācija, izmantojot mākslīgo intelektu</w:t>
                  </w:r>
                </w:p>
              </w:tc>
            </w:tr>
            <w:tr w:rsidR="000940A6" w14:paraId="426FD236"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8B669C"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1.5.</w:t>
                  </w:r>
                </w:p>
              </w:tc>
              <w:tc>
                <w:tcPr>
                  <w:tcW w:w="8494" w:type="dxa"/>
                  <w:tcBorders>
                    <w:top w:val="nil"/>
                    <w:left w:val="nil"/>
                    <w:bottom w:val="single" w:sz="4" w:space="0" w:color="000000"/>
                    <w:right w:val="single" w:sz="4" w:space="0" w:color="000000"/>
                  </w:tcBorders>
                  <w:tcMar>
                    <w:top w:w="0" w:type="dxa"/>
                    <w:left w:w="40" w:type="dxa"/>
                    <w:bottom w:w="0" w:type="dxa"/>
                    <w:right w:w="40" w:type="dxa"/>
                  </w:tcMar>
                  <w:vAlign w:val="center"/>
                </w:tcPr>
                <w:p w14:paraId="56EC4DC1" w14:textId="77777777" w:rsidR="000940A6" w:rsidRDefault="00000000">
                  <w:pPr>
                    <w:framePr w:hSpace="180" w:wrap="around" w:vAnchor="text" w:hAnchor="text" w:x="-495"/>
                    <w:widowControl/>
                    <w:spacing w:after="160" w:line="278" w:lineRule="auto"/>
                    <w:rPr>
                      <w:rFonts w:ascii="Times New Roman" w:eastAsia="Times New Roman" w:hAnsi="Times New Roman" w:cs="Times New Roman"/>
                    </w:rPr>
                  </w:pPr>
                  <w:r>
                    <w:rPr>
                      <w:rFonts w:ascii="Times New Roman" w:eastAsia="Times New Roman" w:hAnsi="Times New Roman" w:cs="Times New Roman"/>
                    </w:rPr>
                    <w:t>Automātiska grafisko attēlu izkārtošanas optimizācija, izmantojot mākslīgo intelektu, lai samazinātu materiāla zudumu un paaugstinātu darba efektivitāti</w:t>
                  </w:r>
                </w:p>
              </w:tc>
            </w:tr>
            <w:tr w:rsidR="000940A6" w14:paraId="12431A7B"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E02713"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1.6.</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7047EC5A"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Iespēja radīt un pārvaldīt pielāgotus materiālu profilus</w:t>
                  </w:r>
                </w:p>
              </w:tc>
            </w:tr>
            <w:tr w:rsidR="000940A6" w14:paraId="16C23FAA"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5B95CF"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lastRenderedPageBreak/>
                    <w:t>1.7.</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5B8EF7B8"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Hot-folder funkcionalitāte ar vairākiem atsevišķiem automatizācijas scenārijiem</w:t>
                  </w:r>
                </w:p>
              </w:tc>
            </w:tr>
            <w:tr w:rsidR="000940A6" w14:paraId="7F99FAE6"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110CDD"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1.8.</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6A274549"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Svītrkodu (barcode/QR) integrācija, lai automatizētu datnes maršrutēšanu uz printeri, griezēju vai citu iekārtu</w:t>
                  </w:r>
                </w:p>
              </w:tc>
            </w:tr>
            <w:tr w:rsidR="000940A6" w14:paraId="10E529A3"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3B53A6"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1.9.</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6C04D826"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Atbilstība ISO, G7 un FOGRA krāsu standartiem.</w:t>
                  </w:r>
                </w:p>
              </w:tc>
            </w:tr>
            <w:tr w:rsidR="000940A6" w14:paraId="372DE068"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7B0132"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1.10.</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03E9B0BC"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Pilna saderība ar digitālajiem printeriem, kuru drukas platums ir ≥1600 mm</w:t>
                  </w:r>
                </w:p>
              </w:tc>
            </w:tr>
            <w:tr w:rsidR="000940A6" w14:paraId="18C4878F"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06D3E3"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1.11.</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7EFBB10F"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Saderība ar automatizētām griešanas iekārtām, izmantojot marķējumus un failu struktūras;</w:t>
                  </w:r>
                </w:p>
              </w:tc>
            </w:tr>
            <w:tr w:rsidR="000940A6" w14:paraId="2F8C8EF7"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913D35"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1.12.</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4CE6064D"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Detalizēti drukas žurnāli, materiālu patēriņa aprēķini un kļūdu reģistrācija</w:t>
                  </w:r>
                </w:p>
              </w:tc>
            </w:tr>
            <w:tr w:rsidR="000940A6" w14:paraId="06F2ACF6" w14:textId="77777777">
              <w:trPr>
                <w:trHeight w:val="113"/>
              </w:trPr>
              <w:tc>
                <w:tcPr>
                  <w:tcW w:w="885"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3E556F26"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2.</w:t>
                  </w:r>
                </w:p>
              </w:tc>
              <w:tc>
                <w:tcPr>
                  <w:tcW w:w="8494"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6E95E157" w14:textId="5364BD6C" w:rsidR="000940A6" w:rsidRDefault="00000000">
                  <w:pPr>
                    <w:framePr w:hSpace="180" w:wrap="around" w:vAnchor="text" w:hAnchor="text" w:x="-495"/>
                    <w:jc w:val="both"/>
                    <w:rPr>
                      <w:rFonts w:ascii="Times New Roman" w:eastAsia="Times New Roman" w:hAnsi="Times New Roman" w:cs="Times New Roman"/>
                      <w:color w:val="000000"/>
                    </w:rPr>
                  </w:pPr>
                  <w:r>
                    <w:rPr>
                      <w:rFonts w:ascii="Times New Roman" w:eastAsia="Times New Roman" w:hAnsi="Times New Roman" w:cs="Times New Roman"/>
                      <w:b/>
                      <w:bCs/>
                    </w:rPr>
                    <w:t xml:space="preserve">Digitālā drukas iekārta </w:t>
                  </w:r>
                  <w:r>
                    <w:rPr>
                      <w:rFonts w:ascii="Times New Roman" w:eastAsia="Times New Roman" w:hAnsi="Times New Roman" w:cs="Times New Roman"/>
                    </w:rPr>
                    <w:t>(piemēram, CANON COLORADO M5 vai ekvivalents***)</w:t>
                  </w:r>
                </w:p>
              </w:tc>
            </w:tr>
            <w:tr w:rsidR="000940A6" w14:paraId="1F8E9379"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E211A4"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2.1.</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49CB83DD"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Marka, modelis</w:t>
                  </w:r>
                </w:p>
              </w:tc>
            </w:tr>
            <w:tr w:rsidR="000940A6" w14:paraId="0A7132FD"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BC48CC"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2.2.</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41418AA8" w14:textId="77777777" w:rsidR="000940A6" w:rsidRDefault="00000000">
                  <w:pPr>
                    <w:framePr w:hSpace="180" w:wrap="around" w:vAnchor="text" w:hAnchor="text" w:x="-495"/>
                    <w:widowControl/>
                    <w:spacing w:after="160" w:line="278" w:lineRule="auto"/>
                    <w:rPr>
                      <w:rFonts w:ascii="Times New Roman" w:eastAsia="Times New Roman" w:hAnsi="Times New Roman" w:cs="Times New Roman"/>
                    </w:rPr>
                  </w:pPr>
                  <w:r>
                    <w:rPr>
                      <w:rFonts w:ascii="Times New Roman" w:eastAsia="Times New Roman" w:hAnsi="Times New Roman" w:cs="Times New Roman"/>
                    </w:rPr>
                    <w:t>Ražotājs, valsts</w:t>
                  </w:r>
                </w:p>
              </w:tc>
            </w:tr>
            <w:tr w:rsidR="000940A6" w14:paraId="535C8B54"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BDD33A"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2.3.</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145D1E35"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Atbilst rūpnīcas ražotajiem tehniskajiem nosacījumiem un komplektācijai, atbilst darba un drošības prasībām</w:t>
                  </w:r>
                </w:p>
              </w:tc>
            </w:tr>
            <w:tr w:rsidR="000940A6" w14:paraId="79E18ADF"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59F893"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2.4.</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36A1D7D3"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Ruļļu materiālu apdruka (kanvu un foto tapešu materiāli) vismaz 1600mm platumā</w:t>
                  </w:r>
                </w:p>
              </w:tc>
            </w:tr>
            <w:tr w:rsidR="000940A6" w14:paraId="7064659C"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998951"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2.5.</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0935CF75"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Iespēja iekārtā vienlaikus ievietot vismaz 2 vai vairāk materiālus</w:t>
                  </w:r>
                </w:p>
              </w:tc>
            </w:tr>
            <w:tr w:rsidR="000940A6" w14:paraId="1F783508"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9B1505"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2.6.</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16824AB1"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Iespēja apdrukāt materiālus glancētā un mattētā režīmā, arī vienā drukas darbā</w:t>
                  </w:r>
                </w:p>
              </w:tc>
            </w:tr>
            <w:tr w:rsidR="000940A6" w14:paraId="59B3D2D1"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972761"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2.7.</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7ECEAC45"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Maksimālā apdrukas izķirtspēja ≥ 1800 DPI</w:t>
                  </w:r>
                </w:p>
              </w:tc>
            </w:tr>
            <w:tr w:rsidR="000940A6" w14:paraId="4C19CC9F"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AB9096"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2.8.</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6AD6C393"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Maksimālais drukas ātrums, glancētā režīmā ≥ 150 m²/h</w:t>
                  </w:r>
                </w:p>
              </w:tc>
            </w:tr>
            <w:tr w:rsidR="000940A6" w14:paraId="1D13E5DB"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CBD119"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2.9.</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6A215DAF"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Maksimālais drukas ātrums, matētā režīmā ≥ 40 m²/h</w:t>
                  </w:r>
                </w:p>
              </w:tc>
            </w:tr>
            <w:tr w:rsidR="000940A6" w14:paraId="2EB0D338"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65CFE3"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2.10.</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1FE4FC54"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Automātisks iekārtas ikdienas apkopes risinājums</w:t>
                  </w:r>
                </w:p>
              </w:tc>
            </w:tr>
            <w:tr w:rsidR="000940A6" w14:paraId="3522420F"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A3E7BB"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2.11.</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3AFDC95A"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Maksimālais ruļļu svars ≥ 40 kg</w:t>
                  </w:r>
                </w:p>
              </w:tc>
            </w:tr>
            <w:tr w:rsidR="000940A6" w14:paraId="33EC8869"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4D1469"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2.12.</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6E14ED9D"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Maksimālais ruļļu diametrs ≥ 200 mm</w:t>
                  </w:r>
                </w:p>
              </w:tc>
            </w:tr>
            <w:tr w:rsidR="000940A6" w14:paraId="7ABDCE33"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39FF09"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lastRenderedPageBreak/>
                    <w:t>2.13.</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0FF9BC69"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Izmantota sertificēta tinte izdruku izvietošanai iekštelpās</w:t>
                  </w:r>
                </w:p>
              </w:tc>
            </w:tr>
            <w:tr w:rsidR="000940A6" w14:paraId="40768FBC" w14:textId="77777777">
              <w:tc>
                <w:tcPr>
                  <w:tcW w:w="885" w:type="dxa"/>
                  <w:tcBorders>
                    <w:top w:val="single" w:sz="8" w:space="0" w:color="000000"/>
                    <w:left w:val="single" w:sz="8" w:space="0" w:color="000000"/>
                    <w:bottom w:val="single" w:sz="8" w:space="0" w:color="000000"/>
                    <w:right w:val="single" w:sz="8" w:space="0" w:color="000000"/>
                  </w:tcBorders>
                  <w:shd w:val="clear" w:color="auto" w:fill="E7E6E6"/>
                  <w:tcMar>
                    <w:top w:w="100" w:type="dxa"/>
                    <w:left w:w="100" w:type="dxa"/>
                    <w:bottom w:w="100" w:type="dxa"/>
                    <w:right w:w="100" w:type="dxa"/>
                  </w:tcMar>
                </w:tcPr>
                <w:p w14:paraId="5E9C745C" w14:textId="77777777" w:rsidR="000940A6" w:rsidRDefault="00000000">
                  <w:pPr>
                    <w:framePr w:hSpace="180" w:wrap="around" w:vAnchor="text" w:hAnchor="text" w:x="-495"/>
                    <w:widowControl/>
                    <w:rPr>
                      <w:rFonts w:ascii="Times New Roman" w:eastAsia="Times New Roman" w:hAnsi="Times New Roman" w:cs="Times New Roman"/>
                    </w:rPr>
                  </w:pPr>
                  <w:r>
                    <w:rPr>
                      <w:rFonts w:ascii="Times New Roman" w:eastAsia="Times New Roman" w:hAnsi="Times New Roman" w:cs="Times New Roman"/>
                      <w:b/>
                      <w:bCs/>
                    </w:rPr>
                    <w:t>3.</w:t>
                  </w:r>
                </w:p>
              </w:tc>
              <w:tc>
                <w:tcPr>
                  <w:tcW w:w="8494" w:type="dxa"/>
                  <w:tcBorders>
                    <w:top w:val="single" w:sz="8" w:space="0" w:color="000000"/>
                    <w:left w:val="single" w:sz="8" w:space="0" w:color="000000"/>
                    <w:bottom w:val="single" w:sz="8" w:space="0" w:color="000000"/>
                    <w:right w:val="single" w:sz="8" w:space="0" w:color="000000"/>
                  </w:tcBorders>
                  <w:shd w:val="clear" w:color="auto" w:fill="E7E6E6"/>
                  <w:tcMar>
                    <w:top w:w="100" w:type="dxa"/>
                    <w:left w:w="100" w:type="dxa"/>
                    <w:bottom w:w="100" w:type="dxa"/>
                    <w:right w:w="100" w:type="dxa"/>
                  </w:tcMar>
                </w:tcPr>
                <w:p w14:paraId="3328D4C0" w14:textId="70A73826" w:rsidR="000940A6" w:rsidRDefault="00000000">
                  <w:pPr>
                    <w:framePr w:hSpace="180" w:wrap="around" w:vAnchor="text" w:hAnchor="text" w:x="-495"/>
                    <w:jc w:val="both"/>
                    <w:rPr>
                      <w:rFonts w:ascii="Times New Roman" w:eastAsia="Times New Roman" w:hAnsi="Times New Roman" w:cs="Times New Roman"/>
                      <w:b/>
                      <w:bCs/>
                      <w:color w:val="000000"/>
                    </w:rPr>
                  </w:pPr>
                  <w:r>
                    <w:rPr>
                      <w:rFonts w:ascii="Times New Roman" w:eastAsia="Times New Roman" w:hAnsi="Times New Roman" w:cs="Times New Roman"/>
                      <w:b/>
                      <w:bCs/>
                    </w:rPr>
                    <w:t xml:space="preserve">Automatizēta foto tapešu un foto kanvu griešanas iekārta </w:t>
                  </w:r>
                  <w:r>
                    <w:rPr>
                      <w:rFonts w:ascii="Times New Roman" w:eastAsia="Times New Roman" w:hAnsi="Times New Roman" w:cs="Times New Roman"/>
                    </w:rPr>
                    <w:t>(piemēram, FOTOBA XLA 170 vai ekvivalents***)</w:t>
                  </w:r>
                </w:p>
              </w:tc>
            </w:tr>
            <w:tr w:rsidR="000940A6" w14:paraId="47C25FD1"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74EBCD"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3.1.</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6386DC68"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Marka, modelis</w:t>
                  </w:r>
                </w:p>
              </w:tc>
            </w:tr>
            <w:tr w:rsidR="000940A6" w14:paraId="454BC90F"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E2AD32"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3.2.</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411B0997" w14:textId="77777777" w:rsidR="000940A6" w:rsidRDefault="00000000">
                  <w:pPr>
                    <w:framePr w:hSpace="180" w:wrap="around" w:vAnchor="text" w:hAnchor="text" w:x="-495"/>
                    <w:widowControl/>
                    <w:spacing w:after="160" w:line="278" w:lineRule="auto"/>
                    <w:rPr>
                      <w:rFonts w:ascii="Times New Roman" w:eastAsia="Times New Roman" w:hAnsi="Times New Roman" w:cs="Times New Roman"/>
                    </w:rPr>
                  </w:pPr>
                  <w:r>
                    <w:rPr>
                      <w:rFonts w:ascii="Times New Roman" w:eastAsia="Times New Roman" w:hAnsi="Times New Roman" w:cs="Times New Roman"/>
                    </w:rPr>
                    <w:t>Ražotājs, valsts</w:t>
                  </w:r>
                </w:p>
              </w:tc>
            </w:tr>
            <w:tr w:rsidR="000940A6" w14:paraId="5264336C"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6D312D"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3.3.</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03042DF8"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Atbilst rūpnīcas ražotajiem tehniskajiem nosacījumiem un komplektācijai, atbilst darba un drošības prasībām</w:t>
                  </w:r>
                </w:p>
              </w:tc>
            </w:tr>
            <w:tr w:rsidR="000940A6" w14:paraId="0807AC3C"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159625"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3.4.</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7C2DE719"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Pilnībā automatizēta ruļļu materiālu griešana</w:t>
                  </w:r>
                </w:p>
              </w:tc>
            </w:tr>
            <w:tr w:rsidR="000940A6" w14:paraId="058E2631"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6740E8"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3.5.</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7931C637"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Jābūt savienojamībai ar drukas iekārtu un programmatūru</w:t>
                  </w:r>
                </w:p>
              </w:tc>
            </w:tr>
            <w:tr w:rsidR="000940A6" w14:paraId="09A32A31"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5BE32B"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3.6.</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1526B966"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Iespēja griezt vienlaikus vismaz 2 vai vairākas kopijas blakus</w:t>
                  </w:r>
                </w:p>
              </w:tc>
            </w:tr>
            <w:tr w:rsidR="000940A6" w14:paraId="74F0BF62"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964CC0"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3.7.</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480B4F5F"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Maksimālais ruļļu platums ≥ 1600 mm</w:t>
                  </w:r>
                </w:p>
              </w:tc>
            </w:tr>
            <w:tr w:rsidR="000940A6" w14:paraId="32BAAF43"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EB0491"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3.8.</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1D1B1328"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Griešanas precizitāte X ass: +/- 0.5mm. Y ass: +/- 0.1mm</w:t>
                  </w:r>
                </w:p>
              </w:tc>
            </w:tr>
            <w:tr w:rsidR="000940A6" w14:paraId="238AD4DD"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E26CFD"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3.9.</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0F7C02F9"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Maksimālais griešanas ātrums ≥ 15 m/min</w:t>
                  </w:r>
                </w:p>
              </w:tc>
            </w:tr>
            <w:tr w:rsidR="000940A6" w14:paraId="1D7A8751"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14E3ED"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3.10.</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5C78B311"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Pašasinoši asmeņi</w:t>
                  </w:r>
                </w:p>
              </w:tc>
            </w:tr>
            <w:tr w:rsidR="000940A6" w14:paraId="1EAA73DA" w14:textId="77777777">
              <w:tc>
                <w:tcPr>
                  <w:tcW w:w="885" w:type="dxa"/>
                  <w:tcBorders>
                    <w:top w:val="single" w:sz="8" w:space="0" w:color="000000"/>
                    <w:left w:val="single" w:sz="8" w:space="0" w:color="000000"/>
                    <w:bottom w:val="single" w:sz="8" w:space="0" w:color="000000"/>
                    <w:right w:val="single" w:sz="8" w:space="0" w:color="000000"/>
                  </w:tcBorders>
                  <w:shd w:val="clear" w:color="auto" w:fill="E7E6E6"/>
                  <w:tcMar>
                    <w:top w:w="100" w:type="dxa"/>
                    <w:left w:w="100" w:type="dxa"/>
                    <w:bottom w:w="100" w:type="dxa"/>
                    <w:right w:w="100" w:type="dxa"/>
                  </w:tcMar>
                </w:tcPr>
                <w:p w14:paraId="00A5F6BC"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4.</w:t>
                  </w:r>
                </w:p>
              </w:tc>
              <w:tc>
                <w:tcPr>
                  <w:tcW w:w="8494" w:type="dxa"/>
                  <w:tcBorders>
                    <w:top w:val="single" w:sz="8" w:space="0" w:color="000000"/>
                    <w:left w:val="single" w:sz="8" w:space="0" w:color="000000"/>
                    <w:bottom w:val="single" w:sz="8" w:space="0" w:color="000000"/>
                    <w:right w:val="single" w:sz="8" w:space="0" w:color="000000"/>
                  </w:tcBorders>
                  <w:shd w:val="clear" w:color="auto" w:fill="E7E6E6"/>
                  <w:tcMar>
                    <w:top w:w="100" w:type="dxa"/>
                    <w:left w:w="100" w:type="dxa"/>
                    <w:bottom w:w="100" w:type="dxa"/>
                    <w:right w:w="100" w:type="dxa"/>
                  </w:tcMar>
                </w:tcPr>
                <w:p w14:paraId="79F748A2" w14:textId="77777777" w:rsidR="000940A6" w:rsidRDefault="00000000">
                  <w:pPr>
                    <w:framePr w:hSpace="180" w:wrap="around" w:vAnchor="text" w:hAnchor="text" w:x="-495"/>
                    <w:jc w:val="both"/>
                    <w:rPr>
                      <w:rFonts w:ascii="Times New Roman" w:eastAsia="Times New Roman" w:hAnsi="Times New Roman" w:cs="Times New Roman"/>
                      <w:b/>
                      <w:bCs/>
                      <w:color w:val="000000"/>
                    </w:rPr>
                  </w:pPr>
                  <w:r>
                    <w:rPr>
                      <w:rFonts w:ascii="Times New Roman" w:eastAsia="Times New Roman" w:hAnsi="Times New Roman" w:cs="Times New Roman"/>
                      <w:b/>
                      <w:bCs/>
                    </w:rPr>
                    <w:t>Automatizēta kanvu rāmēšanas un skavošanas iekārta</w:t>
                  </w: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(piemēram, MHP SPEEDFRAMER 160X200 vai ekvivalents***)</w:t>
                  </w:r>
                </w:p>
              </w:tc>
            </w:tr>
            <w:tr w:rsidR="000940A6" w14:paraId="5E8480E7"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2B4119"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4.1.</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726D19D2"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Marka, modelis</w:t>
                  </w:r>
                </w:p>
              </w:tc>
            </w:tr>
            <w:tr w:rsidR="000940A6" w14:paraId="085A36E4"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520240"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4.2.</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112D0D0C" w14:textId="77777777" w:rsidR="000940A6" w:rsidRDefault="00000000">
                  <w:pPr>
                    <w:framePr w:hSpace="180" w:wrap="around" w:vAnchor="text" w:hAnchor="text" w:x="-495"/>
                    <w:widowControl/>
                    <w:spacing w:after="160" w:line="278" w:lineRule="auto"/>
                    <w:rPr>
                      <w:rFonts w:ascii="Times New Roman" w:eastAsia="Times New Roman" w:hAnsi="Times New Roman" w:cs="Times New Roman"/>
                    </w:rPr>
                  </w:pPr>
                  <w:r>
                    <w:rPr>
                      <w:rFonts w:ascii="Times New Roman" w:eastAsia="Times New Roman" w:hAnsi="Times New Roman" w:cs="Times New Roman"/>
                    </w:rPr>
                    <w:t>Ražotājs, valsts</w:t>
                  </w:r>
                </w:p>
              </w:tc>
            </w:tr>
            <w:tr w:rsidR="000940A6" w14:paraId="06F96283"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F87EC8"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4.3.</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632469BD"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Atbilst rūpnīcas ražotajiem tehniskajiem nosacījumiem un komplektācijai, atbilst darba un drošības prasībām</w:t>
                  </w:r>
                </w:p>
              </w:tc>
            </w:tr>
            <w:tr w:rsidR="000940A6" w14:paraId="59E2F120"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44EFD1"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4.4.</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77B0EF8D"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Automatizēta iekārta audeklu skavošanai uz kanvu apakšrāmja, kas spēj secīgi apstrādāt šīs ražošanas līnijas 2. un 3. kompenentes visa saražotā materiāla apjomu (vismaz 200 kanvas stundā 20x20cm izmēram), nodrošinot stabilu caurlaidību atbilstoši iepriekšējo ražošanas posmu jaudai.</w:t>
                  </w:r>
                </w:p>
              </w:tc>
            </w:tr>
            <w:tr w:rsidR="000940A6" w14:paraId="5590CAD9"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495108"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lastRenderedPageBreak/>
                    <w:t>4.5.</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01B69C24"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Nepārtraukti maināmi malu attiecību formāti bez instrumentu izmantošanas, formātu maiņas laiks ne ilgāks kā 5 sekundes.</w:t>
                  </w:r>
                </w:p>
              </w:tc>
            </w:tr>
            <w:tr w:rsidR="000940A6" w14:paraId="5D16CBB4"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C2C266"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4.6.</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00A88C30"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Iespēja vienā ražošanas ciklā saskavot audeklu līdz 12 kanvu apakšrāmjiem.</w:t>
                  </w:r>
                </w:p>
              </w:tc>
            </w:tr>
            <w:tr w:rsidR="000940A6" w14:paraId="2328CCDF"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91900F"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4.7.</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41506252" w14:textId="77777777" w:rsidR="000940A6" w:rsidRDefault="00000000">
                  <w:pPr>
                    <w:framePr w:hSpace="180" w:wrap="around" w:vAnchor="text" w:hAnchor="text" w:x="-495"/>
                    <w:widowControl/>
                    <w:spacing w:after="160" w:line="278" w:lineRule="auto"/>
                    <w:rPr>
                      <w:rFonts w:ascii="Times New Roman" w:eastAsia="Times New Roman" w:hAnsi="Times New Roman" w:cs="Times New Roman"/>
                    </w:rPr>
                  </w:pPr>
                  <w:r>
                    <w:rPr>
                      <w:rFonts w:ascii="Times New Roman" w:eastAsia="Times New Roman" w:hAnsi="Times New Roman" w:cs="Times New Roman"/>
                    </w:rPr>
                    <w:t>Jānodrošina audeklu uzvilkšana un skavošana uz kanvu apakšrāmjiem vismaz šādos izmēros:</w:t>
                  </w:r>
                </w:p>
                <w:p w14:paraId="43D8B995" w14:textId="77777777" w:rsidR="000940A6" w:rsidRDefault="00000000">
                  <w:pPr>
                    <w:framePr w:hSpace="180" w:wrap="around" w:vAnchor="text" w:hAnchor="text" w:x="-495"/>
                    <w:widowControl/>
                    <w:spacing w:after="160" w:line="278" w:lineRule="auto"/>
                    <w:rPr>
                      <w:rFonts w:ascii="Times New Roman" w:eastAsia="Times New Roman" w:hAnsi="Times New Roman" w:cs="Times New Roman"/>
                    </w:rPr>
                  </w:pPr>
                  <w:r>
                    <w:rPr>
                      <w:rFonts w:ascii="Times New Roman" w:eastAsia="Times New Roman" w:hAnsi="Times New Roman" w:cs="Times New Roman"/>
                    </w:rPr>
                    <w:t>- minimālais izmērs: ne mazāks kā 20 × 20 cm,</w:t>
                  </w:r>
                </w:p>
                <w:p w14:paraId="6C546224" w14:textId="77777777" w:rsidR="000940A6" w:rsidRDefault="00000000">
                  <w:pPr>
                    <w:framePr w:hSpace="180" w:wrap="around" w:vAnchor="text" w:hAnchor="text" w:x="-495"/>
                    <w:widowControl/>
                    <w:spacing w:after="160" w:line="278" w:lineRule="auto"/>
                    <w:rPr>
                      <w:rFonts w:ascii="Times New Roman" w:eastAsia="Times New Roman" w:hAnsi="Times New Roman" w:cs="Times New Roman"/>
                    </w:rPr>
                  </w:pPr>
                  <w:r>
                    <w:rPr>
                      <w:rFonts w:ascii="Times New Roman" w:eastAsia="Times New Roman" w:hAnsi="Times New Roman" w:cs="Times New Roman"/>
                    </w:rPr>
                    <w:t>- maksimālais izmērs: ne mazāks kā 160 × 160cm no visām pusēm un ne mazāks kā 160 x 200cm garākajai kanvas pusei</w:t>
                  </w:r>
                </w:p>
                <w:p w14:paraId="7C45F72F"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(vai ekvivalents izmēru diapazons, kas nodrošina ne zemāku ražošanas elastību).</w:t>
                  </w:r>
                </w:p>
              </w:tc>
            </w:tr>
            <w:tr w:rsidR="000940A6" w14:paraId="31E78EDF"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485828"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4.8.</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456AEBDE"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Automatizēts rāmju biezuma identifikators 15-45mm diapazonā un virsmas pacelšana atbilstošā augstumā.</w:t>
                  </w:r>
                </w:p>
              </w:tc>
            </w:tr>
            <w:tr w:rsidR="000940A6" w14:paraId="70EC0615"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60D815"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4.9.</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6D4E53A6"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Automatizēta kanvas nostiepšana, vienmērīgs spriegojums visā rāmja perimetrā, atkarībā kanvas audekla stiepšanās un kanvas lieluma. Pieejami vismaz 10 kanvas nostiepšanas stipruma regulējumi, kurus iespējams priekšiestatīt.</w:t>
                  </w:r>
                </w:p>
              </w:tc>
            </w:tr>
            <w:tr w:rsidR="000940A6" w14:paraId="7A25DD27"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B23A5B"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4.10.</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35759019"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Liela tilpuma magazīnas, ne mazāk kā 8000 skavas katrā.</w:t>
                  </w:r>
                </w:p>
              </w:tc>
            </w:tr>
            <w:tr w:rsidR="000940A6" w14:paraId="5B9CD83F"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A22BB7"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4.11.</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7D73B968"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Automatizēta skavu pozicionēšana atbilstoši rāmja izmēram.</w:t>
                  </w:r>
                </w:p>
              </w:tc>
            </w:tr>
            <w:tr w:rsidR="000940A6" w14:paraId="0449866A" w14:textId="77777777">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20C054" w14:textId="77777777" w:rsidR="000940A6" w:rsidRDefault="00000000">
                  <w:pPr>
                    <w:framePr w:hSpace="180" w:wrap="around" w:vAnchor="text" w:hAnchor="text" w:x="-495"/>
                    <w:widowControl/>
                    <w:rPr>
                      <w:rFonts w:ascii="Times New Roman" w:eastAsia="Times New Roman" w:hAnsi="Times New Roman" w:cs="Times New Roman"/>
                      <w:b/>
                      <w:bCs/>
                    </w:rPr>
                  </w:pPr>
                  <w:r>
                    <w:rPr>
                      <w:rFonts w:ascii="Times New Roman" w:eastAsia="Times New Roman" w:hAnsi="Times New Roman" w:cs="Times New Roman"/>
                      <w:b/>
                      <w:bCs/>
                    </w:rPr>
                    <w:t>4.12.</w:t>
                  </w:r>
                </w:p>
              </w:tc>
              <w:tc>
                <w:tcPr>
                  <w:tcW w:w="8494" w:type="dxa"/>
                  <w:tcBorders>
                    <w:top w:val="nil"/>
                    <w:left w:val="nil"/>
                    <w:bottom w:val="single" w:sz="3" w:space="0" w:color="000000"/>
                    <w:right w:val="single" w:sz="3" w:space="0" w:color="000000"/>
                  </w:tcBorders>
                  <w:tcMar>
                    <w:top w:w="0" w:type="dxa"/>
                    <w:left w:w="40" w:type="dxa"/>
                    <w:bottom w:w="0" w:type="dxa"/>
                    <w:right w:w="40" w:type="dxa"/>
                  </w:tcMar>
                  <w:vAlign w:val="center"/>
                </w:tcPr>
                <w:p w14:paraId="227F2F62" w14:textId="77777777" w:rsidR="000940A6" w:rsidRDefault="00000000">
                  <w:pPr>
                    <w:framePr w:hSpace="180" w:wrap="around" w:vAnchor="text" w:hAnchor="text" w:x="-495"/>
                    <w:widowControl/>
                    <w:spacing w:after="160" w:line="278" w:lineRule="auto"/>
                    <w:rPr>
                      <w:rFonts w:ascii="Calibri" w:eastAsia="Calibri" w:hAnsi="Calibri" w:cs="Calibri"/>
                    </w:rPr>
                  </w:pPr>
                  <w:r>
                    <w:rPr>
                      <w:rFonts w:ascii="Times New Roman" w:eastAsia="Times New Roman" w:hAnsi="Times New Roman" w:cs="Times New Roman"/>
                    </w:rPr>
                    <w:t>Audeklu uzvilkšana uz dažādu formātu audeklu apakšrāmjiem - multi paneļu kanvu izgatavošanai. Vienā ciklā iekārtai jāspēj uzvilkt dažādu garumu, bet vienāda platuma kanvas.</w:t>
                  </w:r>
                </w:p>
              </w:tc>
            </w:tr>
          </w:tbl>
          <w:p w14:paraId="13B652BF" w14:textId="77777777" w:rsidR="000940A6" w:rsidRDefault="000940A6">
            <w:pPr>
              <w:widowControl/>
              <w:rPr>
                <w:rFonts w:ascii="Times New Roman" w:eastAsia="Times New Roman" w:hAnsi="Times New Roman" w:cs="Times New Roman"/>
              </w:rPr>
            </w:pPr>
          </w:p>
          <w:p w14:paraId="549132BE" w14:textId="77777777" w:rsidR="000940A6" w:rsidRDefault="00000000" w:rsidP="00385CF4">
            <w:pPr>
              <w:widowControl/>
              <w:numPr>
                <w:ilvl w:val="1"/>
                <w:numId w:val="4"/>
              </w:numPr>
              <w:pBdr>
                <w:top w:val="nil"/>
                <w:left w:val="nil"/>
                <w:bottom w:val="nil"/>
                <w:right w:val="nil"/>
                <w:between w:val="nil"/>
              </w:pBdr>
              <w:spacing w:before="120"/>
              <w:ind w:left="1173" w:hanging="633"/>
              <w:jc w:val="both"/>
              <w:rPr>
                <w:rFonts w:ascii="Times New Roman" w:eastAsia="Times New Roman" w:hAnsi="Times New Roman" w:cs="Times New Roman"/>
                <w:color w:val="000000"/>
              </w:rPr>
            </w:pPr>
            <w:r>
              <w:rPr>
                <w:rFonts w:ascii="Times New Roman" w:eastAsia="Times New Roman" w:hAnsi="Times New Roman" w:cs="Times New Roman"/>
              </w:rPr>
              <w:t>Tehniskajā piedāvājumā kolonnā “Pretendenta tehniskais piedāvājums” norāda konkrēti prasīto informāciju (piemēram, par marku, modeli, ražotāju un valst), kur nepieciešams, un pārējā piedāvājuma daļā apstiprina / daļēji apstiprina / neapstiprina atbilstību pasūtītāja izvirzītajām tehniskās specifikācijas prasībām, kas iekļautas ailē “Minimālās tehniskās specifikācijas prasības”.</w:t>
            </w:r>
          </w:p>
          <w:p w14:paraId="61547631" w14:textId="77777777" w:rsidR="000940A6" w:rsidRDefault="00000000" w:rsidP="00385CF4">
            <w:pPr>
              <w:widowControl/>
              <w:numPr>
                <w:ilvl w:val="1"/>
                <w:numId w:val="4"/>
              </w:numPr>
              <w:pBdr>
                <w:top w:val="nil"/>
                <w:left w:val="nil"/>
                <w:bottom w:val="nil"/>
                <w:right w:val="nil"/>
                <w:between w:val="nil"/>
              </w:pBdr>
              <w:ind w:left="1173" w:hanging="633"/>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Pretendents savam piedāvājumam pievieno tehnisko dokumentāciju (ražotāja izdotas brošūras, lietošanas instrukcijas un citus dokumentus, kas apliecina iesniegtā piedāvājuma atbilstību </w:t>
            </w:r>
            <w:r>
              <w:rPr>
                <w:rFonts w:ascii="Times New Roman" w:eastAsia="Times New Roman" w:hAnsi="Times New Roman" w:cs="Times New Roman"/>
              </w:rPr>
              <w:t>N</w:t>
            </w:r>
            <w:r>
              <w:rPr>
                <w:rFonts w:ascii="Times New Roman" w:eastAsia="Times New Roman" w:hAnsi="Times New Roman" w:cs="Times New Roman"/>
                <w:color w:val="000000"/>
              </w:rPr>
              <w:t>olikumā izvirzītajām minimālajām tehniskajām prasībām) vai tīmekļvietnes adresi, kas pierāda, ka iesniegtais piedāvājums atbilst izvirzītajām minimālajām tehniskās specifikācijas prasībām. Tehniskajā dokumentācijā Pretendents atzīmē tās teksta daļas, kurās Pasūtītājs var pārliecināties par piedāvājuma atbilstību, saskaņā ar Pretendenta iesniegto tehnisko piedāvājumu. Ja Pretendents norādījis tīmekļvietnes adresi, Pretendents konkrēti norāda, kur Pasūtītājs var pārliecināties par piedāvājuma atbilstību izvirzītajām tehniskās specifikācijas prasībām, saskaņā ar Pretendenta iesniegto tehnisko piedāvājumu. Ja iesniegtā tehniskā informācija ir svešvalodā, Pretendents pievieno tulkojumu latviešu vai angļu valodā tām teksta daļām, kuras tas ir norādījis tehniskajā piedāvājumā un atzīmējis informācijā, kur Pasūtītājs var pārliecināties par piedāvājuma atbilstību.</w:t>
            </w:r>
          </w:p>
          <w:p w14:paraId="00472779" w14:textId="77777777" w:rsidR="000940A6" w:rsidRDefault="00000000" w:rsidP="00385CF4">
            <w:pPr>
              <w:widowControl/>
              <w:numPr>
                <w:ilvl w:val="1"/>
                <w:numId w:val="4"/>
              </w:numPr>
              <w:pBdr>
                <w:top w:val="nil"/>
                <w:left w:val="nil"/>
                <w:bottom w:val="nil"/>
                <w:right w:val="nil"/>
                <w:between w:val="nil"/>
              </w:pBdr>
              <w:ind w:left="1173" w:hanging="633"/>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Iekārta tiek uzskatīta par atbilstošu tikai tad, ja tā nodrošina ne zemāku funkcionalitātes, kvalitātes un automatizācijas līmeni. Ja specifikācijā minēti konkrēti tehniskie risinājumi vai </w:t>
            </w:r>
            <w:r>
              <w:rPr>
                <w:rFonts w:ascii="Times New Roman" w:eastAsia="Times New Roman" w:hAnsi="Times New Roman" w:cs="Times New Roman"/>
                <w:color w:val="000000"/>
              </w:rPr>
              <w:lastRenderedPageBreak/>
              <w:t>raksturlielumi, tie uzskatāmi par atsauci uz prasīto funkcionalitātes, kvalitātes un veiktspējas līmeni. Pretendents ir tiesīgs piedāvāt ekvivalentu risinājumu, ja tas nodrošina ne zemāku automatizācijas pakāpi, ražīgumu, formātu elastību, kvalitāti un drošību. Ekvivalenta risinājuma gadījumā Pretendentam ar tehnisko dokumentāciju jāpamato pilnīga atbilstība visām prasībām. Pasūtītājs ir tiesīgs noraidīt piedāvājumu, ja ekvivalence nav nepārprotami pierādīta.</w:t>
            </w:r>
          </w:p>
          <w:p w14:paraId="44C1EF20" w14:textId="77777777" w:rsidR="000940A6" w:rsidRDefault="000940A6">
            <w:pPr>
              <w:widowControl/>
              <w:pBdr>
                <w:top w:val="nil"/>
                <w:left w:val="nil"/>
                <w:bottom w:val="nil"/>
                <w:right w:val="nil"/>
                <w:between w:val="nil"/>
              </w:pBdr>
              <w:ind w:left="405"/>
              <w:jc w:val="both"/>
              <w:rPr>
                <w:rFonts w:ascii="Times New Roman" w:eastAsia="Times New Roman" w:hAnsi="Times New Roman" w:cs="Times New Roman"/>
                <w:color w:val="000000"/>
              </w:rPr>
            </w:pPr>
          </w:p>
          <w:p w14:paraId="5EFF71DF" w14:textId="77777777" w:rsidR="000940A6" w:rsidRDefault="00000000">
            <w:pPr>
              <w:widowControl/>
              <w:numPr>
                <w:ilvl w:val="0"/>
                <w:numId w:val="4"/>
              </w:num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Piedāvājumu izvērtēšana un lēmuma pieņemšana:</w:t>
            </w:r>
          </w:p>
          <w:p w14:paraId="08C058AC" w14:textId="77777777" w:rsidR="000940A6" w:rsidRDefault="00000000" w:rsidP="00385CF4">
            <w:pPr>
              <w:widowControl/>
              <w:numPr>
                <w:ilvl w:val="1"/>
                <w:numId w:val="4"/>
              </w:numPr>
              <w:pBdr>
                <w:top w:val="nil"/>
                <w:left w:val="nil"/>
                <w:bottom w:val="nil"/>
                <w:right w:val="nil"/>
                <w:between w:val="nil"/>
              </w:pBdr>
              <w:ind w:left="1173" w:hanging="633"/>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Līguma slēgšanas tiesības tiek piešķirtas Pretendentam, kurš atbilst Nolikumā noteiktajiem atlases kritērijiem, ir iesniedzis Tehniskajai specifikācijai atbilstošu piedāvājumu, un tas ir saimnieciski visizdevīgākais. Uz Pretendentu nav attiecināmi izslēgšanas nosacījumi. </w:t>
            </w:r>
          </w:p>
          <w:p w14:paraId="56167E19" w14:textId="77777777" w:rsidR="000940A6" w:rsidRDefault="00000000" w:rsidP="00385CF4">
            <w:pPr>
              <w:widowControl/>
              <w:numPr>
                <w:ilvl w:val="1"/>
                <w:numId w:val="4"/>
              </w:numPr>
              <w:pBdr>
                <w:top w:val="nil"/>
                <w:left w:val="nil"/>
                <w:bottom w:val="nil"/>
                <w:right w:val="nil"/>
                <w:between w:val="nil"/>
              </w:pBdr>
              <w:ind w:left="1173" w:hanging="633"/>
              <w:jc w:val="both"/>
              <w:rPr>
                <w:rFonts w:ascii="Times New Roman" w:eastAsia="Times New Roman" w:hAnsi="Times New Roman" w:cs="Times New Roman"/>
                <w:color w:val="000000"/>
              </w:rPr>
            </w:pPr>
            <w:r>
              <w:rPr>
                <w:rFonts w:ascii="Times New Roman" w:eastAsia="Times New Roman" w:hAnsi="Times New Roman" w:cs="Times New Roman"/>
                <w:color w:val="000000"/>
              </w:rPr>
              <w:t>Iepirkuma komisija var pieņemt lēmumu par Iepirkuma izbeigšanu bez rezultāta, ja nav saņemts neviens piedāvājums vai nav saņemts neviens Nolikumam un/vai Iepirkuma Tehniskajai specifikācijai atbilstošs piedāvājums. Iepirkuma komisija jebkurā brīdī ir tiesīga pārtraukt Iepirkuma procedūru, ja tam ir objektīvs pamatojums.</w:t>
            </w:r>
          </w:p>
          <w:p w14:paraId="37F06717" w14:textId="77777777" w:rsidR="000940A6" w:rsidRDefault="000940A6">
            <w:pPr>
              <w:widowControl/>
              <w:pBdr>
                <w:top w:val="nil"/>
                <w:left w:val="nil"/>
                <w:bottom w:val="nil"/>
                <w:right w:val="nil"/>
                <w:between w:val="nil"/>
              </w:pBdr>
              <w:ind w:left="945"/>
              <w:jc w:val="both"/>
              <w:rPr>
                <w:rFonts w:ascii="Times New Roman" w:eastAsia="Times New Roman" w:hAnsi="Times New Roman" w:cs="Times New Roman"/>
              </w:rPr>
            </w:pPr>
          </w:p>
          <w:p w14:paraId="1CAFA750" w14:textId="77777777" w:rsidR="000940A6" w:rsidRDefault="00000000">
            <w:pPr>
              <w:widowControl/>
              <w:numPr>
                <w:ilvl w:val="0"/>
                <w:numId w:val="4"/>
              </w:numPr>
              <w:pBdr>
                <w:top w:val="nil"/>
                <w:left w:val="nil"/>
                <w:bottom w:val="nil"/>
                <w:right w:val="nil"/>
                <w:between w:val="nil"/>
              </w:pBdr>
              <w:spacing w:after="12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Piedāvājumu izvērtēšanas kritēriji:</w:t>
            </w:r>
          </w:p>
          <w:tbl>
            <w:tblPr>
              <w:tblStyle w:val="aa"/>
              <w:tblW w:w="9459" w:type="dxa"/>
              <w:tblLayout w:type="fixed"/>
              <w:tblLook w:val="0400" w:firstRow="0" w:lastRow="0" w:firstColumn="0" w:lastColumn="0" w:noHBand="0" w:noVBand="1"/>
            </w:tblPr>
            <w:tblGrid>
              <w:gridCol w:w="682"/>
              <w:gridCol w:w="1074"/>
              <w:gridCol w:w="1441"/>
              <w:gridCol w:w="6262"/>
            </w:tblGrid>
            <w:tr w:rsidR="000940A6" w14:paraId="37DDDE21" w14:textId="77777777">
              <w:tc>
                <w:tcPr>
                  <w:tcW w:w="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26641" w14:textId="77777777" w:rsidR="000940A6" w:rsidRDefault="00000000">
                  <w:pPr>
                    <w:framePr w:hSpace="180" w:wrap="around" w:vAnchor="text" w:hAnchor="text" w:x="-495"/>
                    <w:widowControl/>
                    <w:spacing w:before="120" w:after="120"/>
                    <w:jc w:val="both"/>
                    <w:rPr>
                      <w:rFonts w:ascii="Times New Roman" w:eastAsia="Times New Roman" w:hAnsi="Times New Roman" w:cs="Times New Roman"/>
                    </w:rPr>
                  </w:pPr>
                  <w:r>
                    <w:rPr>
                      <w:rFonts w:ascii="Times New Roman" w:eastAsia="Times New Roman" w:hAnsi="Times New Roman" w:cs="Times New Roman"/>
                      <w:b/>
                      <w:bCs/>
                    </w:rPr>
                    <w:t>N.p.k.</w:t>
                  </w: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99C4F" w14:textId="77777777" w:rsidR="000940A6" w:rsidRDefault="00000000">
                  <w:pPr>
                    <w:framePr w:hSpace="180" w:wrap="around" w:vAnchor="text" w:hAnchor="text" w:x="-495"/>
                    <w:widowControl/>
                    <w:spacing w:before="120" w:after="120"/>
                    <w:jc w:val="both"/>
                    <w:rPr>
                      <w:rFonts w:ascii="Times New Roman" w:eastAsia="Times New Roman" w:hAnsi="Times New Roman" w:cs="Times New Roman"/>
                    </w:rPr>
                  </w:pPr>
                  <w:r>
                    <w:rPr>
                      <w:rFonts w:ascii="Times New Roman" w:eastAsia="Times New Roman" w:hAnsi="Times New Roman" w:cs="Times New Roman"/>
                      <w:b/>
                      <w:bCs/>
                    </w:rPr>
                    <w:t>Kritērijs</w:t>
                  </w:r>
                </w:p>
              </w:tc>
              <w:tc>
                <w:tcPr>
                  <w:tcW w:w="14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E7497" w14:textId="77777777" w:rsidR="000940A6" w:rsidRDefault="00000000">
                  <w:pPr>
                    <w:framePr w:hSpace="180" w:wrap="around" w:vAnchor="text" w:hAnchor="text" w:x="-495"/>
                    <w:widowControl/>
                    <w:spacing w:before="120" w:after="120"/>
                    <w:jc w:val="both"/>
                    <w:rPr>
                      <w:rFonts w:ascii="Times New Roman" w:eastAsia="Times New Roman" w:hAnsi="Times New Roman" w:cs="Times New Roman"/>
                    </w:rPr>
                  </w:pPr>
                  <w:r>
                    <w:rPr>
                      <w:rFonts w:ascii="Times New Roman" w:eastAsia="Times New Roman" w:hAnsi="Times New Roman" w:cs="Times New Roman"/>
                      <w:b/>
                      <w:bCs/>
                    </w:rPr>
                    <w:t>Maksimālaispunktu skaits</w:t>
                  </w:r>
                </w:p>
              </w:tc>
              <w:tc>
                <w:tcPr>
                  <w:tcW w:w="6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BA24A" w14:textId="77777777" w:rsidR="000940A6" w:rsidRDefault="00000000">
                  <w:pPr>
                    <w:framePr w:hSpace="180" w:wrap="around" w:vAnchor="text" w:hAnchor="text" w:x="-495"/>
                    <w:widowControl/>
                    <w:spacing w:before="120" w:after="120"/>
                    <w:jc w:val="both"/>
                    <w:rPr>
                      <w:rFonts w:ascii="Times New Roman" w:eastAsia="Times New Roman" w:hAnsi="Times New Roman" w:cs="Times New Roman"/>
                    </w:rPr>
                  </w:pPr>
                  <w:r>
                    <w:rPr>
                      <w:rFonts w:ascii="Times New Roman" w:eastAsia="Times New Roman" w:hAnsi="Times New Roman" w:cs="Times New Roman"/>
                      <w:b/>
                      <w:bCs/>
                    </w:rPr>
                    <w:t>Vērtēšanas metodika</w:t>
                  </w:r>
                </w:p>
              </w:tc>
            </w:tr>
            <w:tr w:rsidR="000940A6" w14:paraId="5B8BB141" w14:textId="77777777">
              <w:tc>
                <w:tcPr>
                  <w:tcW w:w="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9F6B88" w14:textId="77777777" w:rsidR="000940A6" w:rsidRDefault="000940A6">
                  <w:pPr>
                    <w:framePr w:hSpace="180" w:wrap="around" w:vAnchor="text" w:hAnchor="text" w:x="-495"/>
                    <w:widowControl/>
                    <w:numPr>
                      <w:ilvl w:val="0"/>
                      <w:numId w:val="2"/>
                    </w:numPr>
                    <w:ind w:left="360"/>
                    <w:rPr>
                      <w:rFonts w:ascii="Times New Roman" w:eastAsia="Times New Roman" w:hAnsi="Times New Roman" w:cs="Times New Roman"/>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ED2E8D" w14:textId="77777777" w:rsidR="000940A6" w:rsidRDefault="00000000">
                  <w:pPr>
                    <w:framePr w:hSpace="180" w:wrap="around" w:vAnchor="text" w:hAnchor="text" w:x="-495"/>
                    <w:widowControl/>
                    <w:spacing w:before="120" w:after="120"/>
                    <w:rPr>
                      <w:rFonts w:ascii="Times New Roman" w:eastAsia="Times New Roman" w:hAnsi="Times New Roman" w:cs="Times New Roman"/>
                    </w:rPr>
                  </w:pPr>
                  <w:r>
                    <w:rPr>
                      <w:rFonts w:ascii="Times New Roman" w:eastAsia="Times New Roman" w:hAnsi="Times New Roman" w:cs="Times New Roman"/>
                    </w:rPr>
                    <w:t>Cena (C)</w:t>
                  </w:r>
                </w:p>
              </w:tc>
              <w:tc>
                <w:tcPr>
                  <w:tcW w:w="14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1FB183" w14:textId="77777777" w:rsidR="000940A6" w:rsidRDefault="00000000">
                  <w:pPr>
                    <w:framePr w:hSpace="180" w:wrap="around" w:vAnchor="text" w:hAnchor="text" w:x="-495"/>
                    <w:widowControl/>
                    <w:spacing w:before="120" w:after="120"/>
                    <w:jc w:val="center"/>
                    <w:rPr>
                      <w:rFonts w:ascii="Times New Roman" w:eastAsia="Times New Roman" w:hAnsi="Times New Roman" w:cs="Times New Roman"/>
                    </w:rPr>
                  </w:pPr>
                  <w:r>
                    <w:rPr>
                      <w:rFonts w:ascii="Times New Roman" w:eastAsia="Times New Roman" w:hAnsi="Times New Roman" w:cs="Times New Roman"/>
                    </w:rPr>
                    <w:t>10</w:t>
                  </w:r>
                </w:p>
              </w:tc>
              <w:tc>
                <w:tcPr>
                  <w:tcW w:w="6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E9C3B5" w14:textId="77777777" w:rsidR="000940A6" w:rsidRDefault="00000000">
                  <w:pPr>
                    <w:framePr w:hSpace="180" w:wrap="around" w:vAnchor="text" w:hAnchor="text" w:x="-495"/>
                    <w:widowControl/>
                    <w:jc w:val="both"/>
                    <w:rPr>
                      <w:rFonts w:ascii="Times New Roman" w:eastAsia="Times New Roman" w:hAnsi="Times New Roman" w:cs="Times New Roman"/>
                    </w:rPr>
                  </w:pPr>
                  <w:r>
                    <w:rPr>
                      <w:rFonts w:ascii="Times New Roman" w:eastAsia="Times New Roman" w:hAnsi="Times New Roman" w:cs="Times New Roman"/>
                    </w:rPr>
                    <w:t>Kopējās EUR summas bez PVN tiek sarindotas augošā secībā, par zemāko cenu esot tai cenai, kas ir vistuvāk EUR 0. </w:t>
                  </w:r>
                </w:p>
                <w:p w14:paraId="0605DDC9" w14:textId="77777777" w:rsidR="000940A6" w:rsidRDefault="000940A6">
                  <w:pPr>
                    <w:framePr w:hSpace="180" w:wrap="around" w:vAnchor="text" w:hAnchor="text" w:x="-495"/>
                    <w:widowControl/>
                    <w:jc w:val="both"/>
                    <w:rPr>
                      <w:rFonts w:ascii="Times New Roman" w:eastAsia="Times New Roman" w:hAnsi="Times New Roman" w:cs="Times New Roman"/>
                    </w:rPr>
                  </w:pPr>
                </w:p>
                <w:p w14:paraId="2A1A1222" w14:textId="77777777" w:rsidR="000940A6" w:rsidRDefault="00000000">
                  <w:pPr>
                    <w:framePr w:hSpace="180" w:wrap="around" w:vAnchor="text" w:hAnchor="text" w:x="-495"/>
                    <w:widowControl/>
                    <w:jc w:val="both"/>
                    <w:rPr>
                      <w:rFonts w:ascii="Times New Roman" w:eastAsia="Times New Roman" w:hAnsi="Times New Roman" w:cs="Times New Roman"/>
                    </w:rPr>
                  </w:pPr>
                  <w:r>
                    <w:rPr>
                      <w:rFonts w:ascii="Times New Roman" w:eastAsia="Times New Roman" w:hAnsi="Times New Roman" w:cs="Times New Roman"/>
                    </w:rPr>
                    <w:t>Zemākā cena saņem 10 punktus.</w:t>
                  </w:r>
                </w:p>
                <w:p w14:paraId="453658F9" w14:textId="77777777" w:rsidR="000940A6" w:rsidRDefault="00000000">
                  <w:pPr>
                    <w:framePr w:hSpace="180" w:wrap="around" w:vAnchor="text" w:hAnchor="text" w:x="-495"/>
                    <w:widowControl/>
                    <w:jc w:val="both"/>
                    <w:rPr>
                      <w:rFonts w:ascii="Times New Roman" w:eastAsia="Times New Roman" w:hAnsi="Times New Roman" w:cs="Times New Roman"/>
                    </w:rPr>
                  </w:pPr>
                  <w:r>
                    <w:rPr>
                      <w:rFonts w:ascii="Times New Roman" w:eastAsia="Times New Roman" w:hAnsi="Times New Roman" w:cs="Times New Roman"/>
                    </w:rPr>
                    <w:t>Otra zemākā cena saņem 8 punktus.</w:t>
                  </w:r>
                </w:p>
                <w:p w14:paraId="51003241" w14:textId="77777777" w:rsidR="000940A6" w:rsidRDefault="00000000">
                  <w:pPr>
                    <w:framePr w:hSpace="180" w:wrap="around" w:vAnchor="text" w:hAnchor="text" w:x="-495"/>
                    <w:widowControl/>
                    <w:jc w:val="both"/>
                    <w:rPr>
                      <w:rFonts w:ascii="Times New Roman" w:eastAsia="Times New Roman" w:hAnsi="Times New Roman" w:cs="Times New Roman"/>
                    </w:rPr>
                  </w:pPr>
                  <w:r>
                    <w:rPr>
                      <w:rFonts w:ascii="Times New Roman" w:eastAsia="Times New Roman" w:hAnsi="Times New Roman" w:cs="Times New Roman"/>
                    </w:rPr>
                    <w:t>Trešā zemākā cena saņem 6 punktus. </w:t>
                  </w:r>
                </w:p>
                <w:p w14:paraId="0F94D3BD" w14:textId="77777777" w:rsidR="000940A6" w:rsidRDefault="00000000">
                  <w:pPr>
                    <w:framePr w:hSpace="180" w:wrap="around" w:vAnchor="text" w:hAnchor="text" w:x="-495"/>
                    <w:widowControl/>
                    <w:jc w:val="both"/>
                    <w:rPr>
                      <w:rFonts w:ascii="Times New Roman" w:eastAsia="Times New Roman" w:hAnsi="Times New Roman" w:cs="Times New Roman"/>
                    </w:rPr>
                  </w:pPr>
                  <w:r>
                    <w:rPr>
                      <w:rFonts w:ascii="Times New Roman" w:eastAsia="Times New Roman" w:hAnsi="Times New Roman" w:cs="Times New Roman"/>
                    </w:rPr>
                    <w:t>Pārējie piedāvājumi saņem 4 punktus.</w:t>
                  </w:r>
                </w:p>
              </w:tc>
            </w:tr>
            <w:tr w:rsidR="000940A6" w14:paraId="735EF834" w14:textId="77777777">
              <w:tc>
                <w:tcPr>
                  <w:tcW w:w="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1C0247" w14:textId="77777777" w:rsidR="000940A6" w:rsidRDefault="000940A6">
                  <w:pPr>
                    <w:framePr w:hSpace="180" w:wrap="around" w:vAnchor="text" w:hAnchor="text" w:x="-495"/>
                    <w:widowControl/>
                    <w:numPr>
                      <w:ilvl w:val="0"/>
                      <w:numId w:val="2"/>
                    </w:numPr>
                    <w:ind w:left="360"/>
                    <w:rPr>
                      <w:rFonts w:ascii="Times New Roman" w:eastAsia="Times New Roman" w:hAnsi="Times New Roman" w:cs="Times New Roman"/>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901457" w14:textId="77777777" w:rsidR="000940A6" w:rsidRDefault="00000000">
                  <w:pPr>
                    <w:framePr w:hSpace="180" w:wrap="around" w:vAnchor="text" w:hAnchor="text" w:x="-495"/>
                    <w:widowControl/>
                    <w:spacing w:before="120" w:after="120"/>
                    <w:jc w:val="both"/>
                    <w:rPr>
                      <w:rFonts w:ascii="Times New Roman" w:eastAsia="Times New Roman" w:hAnsi="Times New Roman" w:cs="Times New Roman"/>
                    </w:rPr>
                  </w:pPr>
                  <w:r>
                    <w:rPr>
                      <w:rFonts w:ascii="Times New Roman" w:eastAsia="Times New Roman" w:hAnsi="Times New Roman" w:cs="Times New Roman"/>
                    </w:rPr>
                    <w:t>Kvalitāte (K)</w:t>
                  </w:r>
                </w:p>
              </w:tc>
              <w:tc>
                <w:tcPr>
                  <w:tcW w:w="14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69306F" w14:textId="77777777" w:rsidR="000940A6" w:rsidRDefault="00000000">
                  <w:pPr>
                    <w:framePr w:hSpace="180" w:wrap="around" w:vAnchor="text" w:hAnchor="text" w:x="-495"/>
                    <w:widowControl/>
                    <w:spacing w:before="120" w:after="120"/>
                    <w:jc w:val="center"/>
                    <w:rPr>
                      <w:rFonts w:ascii="Times New Roman" w:eastAsia="Times New Roman" w:hAnsi="Times New Roman" w:cs="Times New Roman"/>
                    </w:rPr>
                  </w:pPr>
                  <w:r>
                    <w:rPr>
                      <w:rFonts w:ascii="Times New Roman" w:eastAsia="Times New Roman" w:hAnsi="Times New Roman" w:cs="Times New Roman"/>
                    </w:rPr>
                    <w:t>47</w:t>
                  </w:r>
                </w:p>
              </w:tc>
              <w:tc>
                <w:tcPr>
                  <w:tcW w:w="6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740290" w14:textId="77777777" w:rsidR="000940A6" w:rsidRDefault="00000000">
                  <w:pPr>
                    <w:framePr w:hSpace="180" w:wrap="around" w:vAnchor="text" w:hAnchor="text" w:x="-495"/>
                    <w:widowControl/>
                    <w:spacing w:before="120" w:after="120"/>
                    <w:rPr>
                      <w:rFonts w:ascii="Times New Roman" w:eastAsia="Times New Roman" w:hAnsi="Times New Roman" w:cs="Times New Roman"/>
                    </w:rPr>
                  </w:pPr>
                  <w:r>
                    <w:rPr>
                      <w:rFonts w:ascii="Times New Roman" w:eastAsia="Times New Roman" w:hAnsi="Times New Roman" w:cs="Times New Roman"/>
                    </w:rPr>
                    <w:t>Atbilstoši “Tehniskajam piedāvājumam”, </w:t>
                  </w:r>
                </w:p>
                <w:p w14:paraId="4F935243" w14:textId="77777777" w:rsidR="000940A6" w:rsidRDefault="00000000">
                  <w:pPr>
                    <w:framePr w:hSpace="180" w:wrap="around" w:vAnchor="text" w:hAnchor="text" w:x="-495"/>
                    <w:widowControl/>
                    <w:jc w:val="both"/>
                    <w:rPr>
                      <w:rFonts w:ascii="Times New Roman" w:eastAsia="Times New Roman" w:hAnsi="Times New Roman" w:cs="Times New Roman"/>
                    </w:rPr>
                  </w:pPr>
                  <w:r>
                    <w:rPr>
                      <w:rFonts w:ascii="Times New Roman" w:eastAsia="Times New Roman" w:hAnsi="Times New Roman" w:cs="Times New Roman"/>
                    </w:rPr>
                    <w:t xml:space="preserve">1 punkts - </w:t>
                  </w:r>
                  <w:r>
                    <w:rPr>
                      <w:rFonts w:ascii="Times New Roman" w:eastAsia="Times New Roman" w:hAnsi="Times New Roman" w:cs="Times New Roman"/>
                      <w:i/>
                      <w:iCs/>
                    </w:rPr>
                    <w:t>apstiprinu (vai, kur nepieciešams, ir norādīta obligātā informācija)</w:t>
                  </w:r>
                </w:p>
                <w:p w14:paraId="61C7A93B" w14:textId="77777777" w:rsidR="000940A6" w:rsidRDefault="00000000">
                  <w:pPr>
                    <w:framePr w:hSpace="180" w:wrap="around" w:vAnchor="text" w:hAnchor="text" w:x="-495"/>
                    <w:widowControl/>
                    <w:jc w:val="both"/>
                    <w:rPr>
                      <w:rFonts w:ascii="Times New Roman" w:eastAsia="Times New Roman" w:hAnsi="Times New Roman" w:cs="Times New Roman"/>
                    </w:rPr>
                  </w:pPr>
                  <w:r>
                    <w:rPr>
                      <w:rFonts w:ascii="Times New Roman" w:eastAsia="Times New Roman" w:hAnsi="Times New Roman" w:cs="Times New Roman"/>
                    </w:rPr>
                    <w:t xml:space="preserve">0,5 punkti - </w:t>
                  </w:r>
                  <w:r>
                    <w:rPr>
                      <w:rFonts w:ascii="Times New Roman" w:eastAsia="Times New Roman" w:hAnsi="Times New Roman" w:cs="Times New Roman"/>
                      <w:i/>
                      <w:iCs/>
                    </w:rPr>
                    <w:t>daļēji apstiprinu</w:t>
                  </w:r>
                </w:p>
                <w:p w14:paraId="43B434EB" w14:textId="77777777" w:rsidR="000940A6" w:rsidRDefault="00000000">
                  <w:pPr>
                    <w:framePr w:hSpace="180" w:wrap="around" w:vAnchor="text" w:hAnchor="text" w:x="-495"/>
                    <w:widowControl/>
                    <w:numPr>
                      <w:ilvl w:val="0"/>
                      <w:numId w:val="6"/>
                    </w:numPr>
                    <w:pBdr>
                      <w:top w:val="nil"/>
                      <w:left w:val="nil"/>
                      <w:bottom w:val="nil"/>
                      <w:right w:val="nil"/>
                      <w:between w:val="nil"/>
                    </w:pBdr>
                    <w:ind w:left="283" w:hanging="283"/>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punkti - </w:t>
                  </w:r>
                  <w:r>
                    <w:rPr>
                      <w:rFonts w:ascii="Times New Roman" w:eastAsia="Times New Roman" w:hAnsi="Times New Roman" w:cs="Times New Roman"/>
                      <w:i/>
                      <w:iCs/>
                      <w:color w:val="000000"/>
                    </w:rPr>
                    <w:t>neapstiprinu</w:t>
                  </w:r>
                </w:p>
              </w:tc>
            </w:tr>
            <w:tr w:rsidR="000940A6" w14:paraId="1F9FB4BD" w14:textId="77777777">
              <w:tc>
                <w:tcPr>
                  <w:tcW w:w="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64E51E" w14:textId="77777777" w:rsidR="000940A6" w:rsidRDefault="000940A6">
                  <w:pPr>
                    <w:framePr w:hSpace="180" w:wrap="around" w:vAnchor="text" w:hAnchor="text" w:x="-495"/>
                    <w:widowControl/>
                    <w:numPr>
                      <w:ilvl w:val="0"/>
                      <w:numId w:val="2"/>
                    </w:numPr>
                    <w:ind w:left="360"/>
                    <w:rPr>
                      <w:rFonts w:ascii="Times New Roman" w:eastAsia="Times New Roman" w:hAnsi="Times New Roman" w:cs="Times New Roman"/>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67E0C" w14:textId="77777777" w:rsidR="000940A6" w:rsidRDefault="00000000">
                  <w:pPr>
                    <w:framePr w:hSpace="180" w:wrap="around" w:vAnchor="text" w:hAnchor="text" w:x="-495"/>
                    <w:widowControl/>
                    <w:spacing w:before="120" w:after="120"/>
                    <w:jc w:val="both"/>
                    <w:rPr>
                      <w:rFonts w:ascii="Times New Roman" w:eastAsia="Times New Roman" w:hAnsi="Times New Roman" w:cs="Times New Roman"/>
                    </w:rPr>
                  </w:pPr>
                  <w:r>
                    <w:rPr>
                      <w:rFonts w:ascii="Times New Roman" w:eastAsia="Times New Roman" w:hAnsi="Times New Roman" w:cs="Times New Roman"/>
                    </w:rPr>
                    <w:t>Kopā (V)</w:t>
                  </w:r>
                </w:p>
              </w:tc>
              <w:tc>
                <w:tcPr>
                  <w:tcW w:w="14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0E7D81" w14:textId="77777777" w:rsidR="000940A6" w:rsidRDefault="00000000">
                  <w:pPr>
                    <w:framePr w:hSpace="180" w:wrap="around" w:vAnchor="text" w:hAnchor="text" w:x="-495"/>
                    <w:widowControl/>
                    <w:spacing w:before="120" w:after="120"/>
                    <w:jc w:val="center"/>
                    <w:rPr>
                      <w:rFonts w:ascii="Times New Roman" w:eastAsia="Times New Roman" w:hAnsi="Times New Roman" w:cs="Times New Roman"/>
                    </w:rPr>
                  </w:pPr>
                  <w:r>
                    <w:rPr>
                      <w:rFonts w:ascii="Times New Roman" w:eastAsia="Times New Roman" w:hAnsi="Times New Roman" w:cs="Times New Roman"/>
                    </w:rPr>
                    <w:t>57</w:t>
                  </w:r>
                </w:p>
              </w:tc>
              <w:tc>
                <w:tcPr>
                  <w:tcW w:w="6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F1B453" w14:textId="77777777" w:rsidR="000940A6" w:rsidRDefault="00000000">
                  <w:pPr>
                    <w:framePr w:hSpace="180" w:wrap="around" w:vAnchor="text" w:hAnchor="text" w:x="-495"/>
                    <w:widowControl/>
                    <w:spacing w:before="120" w:after="120"/>
                    <w:jc w:val="both"/>
                    <w:rPr>
                      <w:rFonts w:ascii="Times New Roman" w:eastAsia="Times New Roman" w:hAnsi="Times New Roman" w:cs="Times New Roman"/>
                    </w:rPr>
                  </w:pPr>
                  <w:r>
                    <w:rPr>
                      <w:rFonts w:ascii="Times New Roman" w:eastAsia="Times New Roman" w:hAnsi="Times New Roman" w:cs="Times New Roman"/>
                    </w:rPr>
                    <w:t>V=C+K</w:t>
                  </w:r>
                </w:p>
              </w:tc>
            </w:tr>
          </w:tbl>
          <w:p w14:paraId="4CE56F4E" w14:textId="77777777" w:rsidR="000940A6" w:rsidRDefault="000940A6">
            <w:pPr>
              <w:widowControl/>
              <w:spacing w:before="120" w:after="120"/>
              <w:jc w:val="both"/>
              <w:rPr>
                <w:rFonts w:ascii="Times New Roman" w:eastAsia="Times New Roman" w:hAnsi="Times New Roman" w:cs="Times New Roman"/>
              </w:rPr>
            </w:pPr>
          </w:p>
          <w:p w14:paraId="18EBE977" w14:textId="77777777" w:rsidR="000940A6" w:rsidRDefault="00000000" w:rsidP="00385CF4">
            <w:pPr>
              <w:widowControl/>
              <w:numPr>
                <w:ilvl w:val="1"/>
                <w:numId w:val="4"/>
              </w:numPr>
              <w:pBdr>
                <w:top w:val="nil"/>
                <w:left w:val="nil"/>
                <w:bottom w:val="nil"/>
                <w:right w:val="nil"/>
                <w:between w:val="nil"/>
              </w:pBdr>
              <w:spacing w:before="120"/>
              <w:ind w:left="1173" w:hanging="633"/>
              <w:jc w:val="both"/>
              <w:rPr>
                <w:rFonts w:ascii="Times New Roman" w:eastAsia="Times New Roman" w:hAnsi="Times New Roman" w:cs="Times New Roman"/>
                <w:color w:val="000000"/>
              </w:rPr>
            </w:pPr>
            <w:r>
              <w:rPr>
                <w:rFonts w:ascii="Times New Roman" w:eastAsia="Times New Roman" w:hAnsi="Times New Roman" w:cs="Times New Roman"/>
                <w:color w:val="000000"/>
              </w:rPr>
              <w:t>Gadījumā, ja vismaz 2 (divi) piedāvājumi saņem vienādu punktu skaitu, tiesības slēgt Iepirkuma līgumu tiks piešķirtas Pretendentam, kura piedāvājums kritērijā “Piedāvātā cena” būs ieguvis augstāku punktu skaitu.</w:t>
            </w:r>
          </w:p>
          <w:p w14:paraId="2D6843D0" w14:textId="77777777" w:rsidR="000940A6" w:rsidRDefault="000940A6">
            <w:pPr>
              <w:widowControl/>
              <w:pBdr>
                <w:top w:val="nil"/>
                <w:left w:val="nil"/>
                <w:bottom w:val="nil"/>
                <w:right w:val="nil"/>
                <w:between w:val="nil"/>
              </w:pBdr>
              <w:spacing w:before="120"/>
              <w:ind w:left="945"/>
              <w:jc w:val="both"/>
              <w:rPr>
                <w:rFonts w:ascii="Times New Roman" w:eastAsia="Times New Roman" w:hAnsi="Times New Roman" w:cs="Times New Roman"/>
              </w:rPr>
            </w:pPr>
          </w:p>
          <w:p w14:paraId="13FE4447" w14:textId="77777777" w:rsidR="000940A6" w:rsidRDefault="00000000">
            <w:pPr>
              <w:widowControl/>
              <w:numPr>
                <w:ilvl w:val="0"/>
                <w:numId w:val="4"/>
              </w:num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Piedāvājumu izvērtēšanas soļi:</w:t>
            </w:r>
          </w:p>
          <w:p w14:paraId="1C8E16BC" w14:textId="77777777" w:rsidR="000940A6" w:rsidRDefault="00000000" w:rsidP="00385CF4">
            <w:pPr>
              <w:widowControl/>
              <w:numPr>
                <w:ilvl w:val="1"/>
                <w:numId w:val="4"/>
              </w:numPr>
              <w:pBdr>
                <w:top w:val="nil"/>
                <w:left w:val="nil"/>
                <w:bottom w:val="nil"/>
                <w:right w:val="nil"/>
                <w:between w:val="nil"/>
              </w:pBdr>
              <w:ind w:left="1173" w:hanging="633"/>
              <w:jc w:val="both"/>
              <w:rPr>
                <w:rFonts w:ascii="Times New Roman" w:eastAsia="Times New Roman" w:hAnsi="Times New Roman" w:cs="Times New Roman"/>
                <w:color w:val="000000"/>
              </w:rPr>
            </w:pPr>
            <w:r>
              <w:rPr>
                <w:rFonts w:ascii="Times New Roman" w:eastAsia="Times New Roman" w:hAnsi="Times New Roman" w:cs="Times New Roman"/>
                <w:color w:val="000000"/>
              </w:rPr>
              <w:t>Pieteikumi tiek izvērtēti saskaņā ar Pielikumu Nr. 2 “Pieteikuma izvērtēšanas lapa”.</w:t>
            </w:r>
          </w:p>
          <w:p w14:paraId="120AF3F4" w14:textId="77777777" w:rsidR="000940A6" w:rsidRDefault="000940A6">
            <w:pPr>
              <w:widowControl/>
              <w:pBdr>
                <w:top w:val="nil"/>
                <w:left w:val="nil"/>
                <w:bottom w:val="nil"/>
                <w:right w:val="nil"/>
                <w:between w:val="nil"/>
              </w:pBdr>
              <w:ind w:left="945"/>
              <w:jc w:val="both"/>
              <w:rPr>
                <w:rFonts w:ascii="Times New Roman" w:eastAsia="Times New Roman" w:hAnsi="Times New Roman" w:cs="Times New Roman"/>
              </w:rPr>
            </w:pPr>
          </w:p>
          <w:p w14:paraId="493DA052" w14:textId="77777777" w:rsidR="000940A6" w:rsidRDefault="00000000">
            <w:pPr>
              <w:widowControl/>
              <w:numPr>
                <w:ilvl w:val="0"/>
                <w:numId w:val="4"/>
              </w:numPr>
              <w:pBdr>
                <w:top w:val="nil"/>
                <w:left w:val="nil"/>
                <w:bottom w:val="nil"/>
                <w:right w:val="nil"/>
                <w:between w:val="nil"/>
              </w:pBdr>
              <w:spacing w:after="12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Līguma slēgšana</w:t>
            </w:r>
          </w:p>
          <w:p w14:paraId="5C3C4AF8" w14:textId="77777777" w:rsidR="000940A6" w:rsidRDefault="00000000" w:rsidP="00385CF4">
            <w:pPr>
              <w:widowControl/>
              <w:numPr>
                <w:ilvl w:val="1"/>
                <w:numId w:val="4"/>
              </w:numPr>
              <w:spacing w:before="120" w:after="120"/>
              <w:ind w:left="1173" w:hanging="567"/>
              <w:jc w:val="both"/>
              <w:rPr>
                <w:rFonts w:ascii="Times New Roman" w:eastAsia="Times New Roman" w:hAnsi="Times New Roman" w:cs="Times New Roman"/>
              </w:rPr>
            </w:pPr>
            <w:r>
              <w:rPr>
                <w:rFonts w:ascii="Times New Roman" w:eastAsia="Times New Roman" w:hAnsi="Times New Roman" w:cs="Times New Roman"/>
              </w:rPr>
              <w:t>Pasūtītājs slēdz Iepirkuma līgumu ar Iepirkumā uzvarējušo Pretendentu saskaņā ar Nolikuma noteikumiem un Līguma projektu (Nolikuma 3. Pielikums).</w:t>
            </w:r>
          </w:p>
          <w:p w14:paraId="1014FC7D" w14:textId="77777777" w:rsidR="000940A6" w:rsidRDefault="00000000" w:rsidP="00385CF4">
            <w:pPr>
              <w:widowControl/>
              <w:numPr>
                <w:ilvl w:val="1"/>
                <w:numId w:val="4"/>
              </w:numPr>
              <w:spacing w:before="120" w:after="120"/>
              <w:ind w:left="1173" w:hanging="567"/>
              <w:jc w:val="both"/>
              <w:rPr>
                <w:rFonts w:ascii="Times New Roman" w:eastAsia="Times New Roman" w:hAnsi="Times New Roman" w:cs="Times New Roman"/>
              </w:rPr>
            </w:pPr>
            <w:r>
              <w:rPr>
                <w:rFonts w:ascii="Times New Roman" w:eastAsia="Times New Roman" w:hAnsi="Times New Roman" w:cs="Times New Roman"/>
              </w:rPr>
              <w:t>Ja izvelētais Pretendents atsakās slēgt Iepirkuma līgumu vai atkārtotā uzaicinājumā nav noslēdzis Iepirkuma līgumu, Iepirkuma komisija var lemt par Iepirkuma līguma slēgšanu ar Pretendentu, kura piedāvājums atzīts par nākamo saimnieciski visizdevīgāko piedāvājumu, vai pārtraukt Iepirkumu, neizvēloties nevienu piedāvājumu.</w:t>
            </w:r>
          </w:p>
          <w:p w14:paraId="10270C92" w14:textId="77777777" w:rsidR="000940A6" w:rsidRDefault="00000000" w:rsidP="00385CF4">
            <w:pPr>
              <w:widowControl/>
              <w:numPr>
                <w:ilvl w:val="1"/>
                <w:numId w:val="4"/>
              </w:numPr>
              <w:spacing w:before="120" w:after="120"/>
              <w:ind w:left="1173" w:hanging="567"/>
              <w:jc w:val="both"/>
              <w:rPr>
                <w:rFonts w:ascii="Times New Roman" w:eastAsia="Times New Roman" w:hAnsi="Times New Roman" w:cs="Times New Roman"/>
              </w:rPr>
            </w:pPr>
            <w:r>
              <w:rPr>
                <w:rFonts w:ascii="Times New Roman" w:eastAsia="Times New Roman" w:hAnsi="Times New Roman" w:cs="Times New Roman"/>
              </w:rPr>
              <w:lastRenderedPageBreak/>
              <w:t>Tā kā Iepirkums tiek rīkots ES fondu līdzfinansēta projekta ietvaros, Pasūtītājs var izsludināt un pabeigt iepirkuma procedūru pirms lēmuma par atbalsta piešķiršanu.</w:t>
            </w:r>
          </w:p>
          <w:p w14:paraId="451A099E" w14:textId="77777777" w:rsidR="000940A6" w:rsidRDefault="00000000">
            <w:pPr>
              <w:widowControl/>
              <w:numPr>
                <w:ilvl w:val="0"/>
                <w:numId w:val="4"/>
              </w:numPr>
              <w:pBdr>
                <w:top w:val="nil"/>
                <w:left w:val="nil"/>
                <w:bottom w:val="nil"/>
                <w:right w:val="nil"/>
                <w:between w:val="nil"/>
              </w:pBdr>
              <w:spacing w:before="120" w:after="12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Iepirkuma komisijai ir tiesības:</w:t>
            </w:r>
          </w:p>
          <w:p w14:paraId="12EFBE4E" w14:textId="77777777" w:rsidR="000940A6" w:rsidRDefault="00000000" w:rsidP="00385CF4">
            <w:pPr>
              <w:widowControl/>
              <w:numPr>
                <w:ilvl w:val="1"/>
                <w:numId w:val="4"/>
              </w:numPr>
              <w:spacing w:before="120" w:after="120"/>
              <w:ind w:left="1173" w:hanging="567"/>
              <w:jc w:val="both"/>
              <w:rPr>
                <w:rFonts w:ascii="Times New Roman" w:eastAsia="Times New Roman" w:hAnsi="Times New Roman" w:cs="Times New Roman"/>
              </w:rPr>
            </w:pPr>
            <w:r>
              <w:rPr>
                <w:rFonts w:ascii="Times New Roman" w:eastAsia="Times New Roman" w:hAnsi="Times New Roman" w:cs="Times New Roman"/>
              </w:rPr>
              <w:t>Izdarīt grozījumus Nolikumā PIL 35. panta trešajā daļā noteiktajā kārtībā;</w:t>
            </w:r>
          </w:p>
          <w:p w14:paraId="126469E4" w14:textId="77777777" w:rsidR="000940A6" w:rsidRDefault="00000000" w:rsidP="00385CF4">
            <w:pPr>
              <w:widowControl/>
              <w:numPr>
                <w:ilvl w:val="1"/>
                <w:numId w:val="4"/>
              </w:numPr>
              <w:spacing w:before="120" w:after="120"/>
              <w:ind w:left="1173" w:hanging="567"/>
              <w:jc w:val="both"/>
              <w:rPr>
                <w:rFonts w:ascii="Times New Roman" w:eastAsia="Times New Roman" w:hAnsi="Times New Roman" w:cs="Times New Roman"/>
              </w:rPr>
            </w:pPr>
            <w:r>
              <w:rPr>
                <w:rFonts w:ascii="Times New Roman" w:eastAsia="Times New Roman" w:hAnsi="Times New Roman" w:cs="Times New Roman"/>
              </w:rPr>
              <w:t>Piedāvājumu noformējuma pārbaudē, piedāvājumu atbilstības pārbaudē, Pretendentu kvalifikācijas pārbaudē un piedāvājumu vērtēšanā nepieciešamības gadījumā pieaicināt ekspertu ar padomdevēja tiesībām.</w:t>
            </w:r>
          </w:p>
          <w:p w14:paraId="313F021B" w14:textId="77777777" w:rsidR="000940A6" w:rsidRDefault="00000000" w:rsidP="00385CF4">
            <w:pPr>
              <w:widowControl/>
              <w:numPr>
                <w:ilvl w:val="1"/>
                <w:numId w:val="4"/>
              </w:numPr>
              <w:spacing w:before="120" w:after="120"/>
              <w:ind w:left="1173" w:hanging="567"/>
              <w:jc w:val="both"/>
              <w:rPr>
                <w:rFonts w:ascii="Times New Roman" w:eastAsia="Times New Roman" w:hAnsi="Times New Roman" w:cs="Times New Roman"/>
              </w:rPr>
            </w:pPr>
            <w:r>
              <w:rPr>
                <w:rFonts w:ascii="Times New Roman" w:eastAsia="Times New Roman" w:hAnsi="Times New Roman" w:cs="Times New Roman"/>
              </w:rPr>
              <w:t>Pieprasīt, lai Pretendents precizē informāciju par savu piedāvājumu, ja tas nepieciešams piedāvājumu noformējuma pārbaudei, piedāvājumu atbilstības pārbaudei, Pretendentu kvalifikācijas pārbaudei, kā arī piedāvājumu vērtēšanai un salīdzināšanai;</w:t>
            </w:r>
          </w:p>
          <w:p w14:paraId="59409B13" w14:textId="77777777" w:rsidR="000940A6" w:rsidRDefault="00000000" w:rsidP="00385CF4">
            <w:pPr>
              <w:widowControl/>
              <w:numPr>
                <w:ilvl w:val="1"/>
                <w:numId w:val="4"/>
              </w:numPr>
              <w:spacing w:before="120" w:after="120"/>
              <w:ind w:left="1173" w:hanging="567"/>
              <w:jc w:val="both"/>
              <w:rPr>
                <w:rFonts w:ascii="Times New Roman" w:eastAsia="Times New Roman" w:hAnsi="Times New Roman" w:cs="Times New Roman"/>
              </w:rPr>
            </w:pPr>
            <w:r>
              <w:rPr>
                <w:rFonts w:ascii="Times New Roman" w:eastAsia="Times New Roman" w:hAnsi="Times New Roman" w:cs="Times New Roman"/>
              </w:rPr>
              <w:t>Pieprasīt pretendentam iesniegt dokumenta oriģinālu vai apliecinātu dokumenta kopiju, ja Iepirkuma komisijai rodas šaubas par iesniegtās dokumenta kopijas autentiskumu.</w:t>
            </w:r>
          </w:p>
          <w:p w14:paraId="1E8A1CDE" w14:textId="77777777" w:rsidR="000940A6" w:rsidRDefault="00000000">
            <w:pPr>
              <w:widowControl/>
              <w:numPr>
                <w:ilvl w:val="0"/>
                <w:numId w:val="4"/>
              </w:num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Pretendentam ir tiesības: </w:t>
            </w:r>
          </w:p>
          <w:p w14:paraId="338238E1" w14:textId="77777777" w:rsidR="000940A6" w:rsidRDefault="00000000" w:rsidP="00385CF4">
            <w:pPr>
              <w:widowControl/>
              <w:numPr>
                <w:ilvl w:val="1"/>
                <w:numId w:val="4"/>
              </w:numPr>
              <w:spacing w:before="120" w:after="120"/>
              <w:ind w:left="1173" w:hanging="567"/>
              <w:jc w:val="both"/>
              <w:rPr>
                <w:rFonts w:ascii="Times New Roman" w:eastAsia="Times New Roman" w:hAnsi="Times New Roman" w:cs="Times New Roman"/>
              </w:rPr>
            </w:pPr>
            <w:r>
              <w:rPr>
                <w:rFonts w:ascii="Times New Roman" w:eastAsia="Times New Roman" w:hAnsi="Times New Roman" w:cs="Times New Roman"/>
              </w:rPr>
              <w:t>Pieprasīt papildu informāciju par Nolikumu, ievērojot Nolikuma noteikumus;</w:t>
            </w:r>
          </w:p>
          <w:p w14:paraId="25CCED7A" w14:textId="77777777" w:rsidR="000940A6" w:rsidRDefault="00000000" w:rsidP="00385CF4">
            <w:pPr>
              <w:widowControl/>
              <w:numPr>
                <w:ilvl w:val="1"/>
                <w:numId w:val="4"/>
              </w:numPr>
              <w:spacing w:before="120" w:after="120"/>
              <w:ind w:left="1173" w:hanging="567"/>
              <w:jc w:val="both"/>
              <w:rPr>
                <w:rFonts w:ascii="Times New Roman" w:eastAsia="Times New Roman" w:hAnsi="Times New Roman" w:cs="Times New Roman"/>
              </w:rPr>
            </w:pPr>
            <w:r>
              <w:rPr>
                <w:rFonts w:ascii="Times New Roman" w:eastAsia="Times New Roman" w:hAnsi="Times New Roman" w:cs="Times New Roman"/>
              </w:rPr>
              <w:t>Piedāvājumā noteikt, kura no piedāvājumā ietvertās informācijas ir komercnoslēpums vai konfidenciāla informācija.</w:t>
            </w:r>
          </w:p>
          <w:p w14:paraId="41BF1DB6" w14:textId="77777777" w:rsidR="000940A6" w:rsidRDefault="00000000">
            <w:pPr>
              <w:widowControl/>
              <w:spacing w:before="160" w:after="80"/>
              <w:rPr>
                <w:rFonts w:ascii="Times New Roman" w:eastAsia="Times New Roman" w:hAnsi="Times New Roman" w:cs="Times New Roman"/>
                <w:b/>
                <w:bCs/>
              </w:rPr>
            </w:pPr>
            <w:r>
              <w:rPr>
                <w:rFonts w:ascii="Times New Roman" w:eastAsia="Times New Roman" w:hAnsi="Times New Roman" w:cs="Times New Roman"/>
                <w:b/>
                <w:bCs/>
              </w:rPr>
              <w:t>PIELIKUMI</w:t>
            </w:r>
          </w:p>
          <w:p w14:paraId="5BE3B864" w14:textId="77777777" w:rsidR="000940A6" w:rsidRDefault="00000000">
            <w:pPr>
              <w:widowControl/>
              <w:rPr>
                <w:rFonts w:ascii="Times New Roman" w:eastAsia="Times New Roman" w:hAnsi="Times New Roman" w:cs="Times New Roman"/>
              </w:rPr>
            </w:pPr>
            <w:r>
              <w:rPr>
                <w:rFonts w:ascii="Times New Roman" w:eastAsia="Times New Roman" w:hAnsi="Times New Roman" w:cs="Times New Roman"/>
              </w:rPr>
              <w:t>1. Pielikums - Pretendenta pieteikums</w:t>
            </w:r>
          </w:p>
          <w:p w14:paraId="4A25B609" w14:textId="77777777" w:rsidR="000940A6" w:rsidRDefault="00000000">
            <w:pPr>
              <w:widowControl/>
              <w:rPr>
                <w:rFonts w:ascii="Times New Roman" w:eastAsia="Times New Roman" w:hAnsi="Times New Roman" w:cs="Times New Roman"/>
              </w:rPr>
            </w:pPr>
            <w:r>
              <w:rPr>
                <w:rFonts w:ascii="Times New Roman" w:eastAsia="Times New Roman" w:hAnsi="Times New Roman" w:cs="Times New Roman"/>
              </w:rPr>
              <w:t>2. Pielikums - Pieteikumu izvērtēšanas lapa</w:t>
            </w:r>
          </w:p>
          <w:p w14:paraId="23C54BB7" w14:textId="77777777" w:rsidR="000940A6" w:rsidRDefault="00000000">
            <w:pPr>
              <w:widowControl/>
              <w:rPr>
                <w:rFonts w:ascii="Times New Roman" w:eastAsia="Times New Roman" w:hAnsi="Times New Roman" w:cs="Times New Roman"/>
              </w:rPr>
            </w:pPr>
            <w:r>
              <w:rPr>
                <w:rFonts w:ascii="Times New Roman" w:eastAsia="Times New Roman" w:hAnsi="Times New Roman" w:cs="Times New Roman"/>
              </w:rPr>
              <w:t>3. Pielikums - Piegādes līguma projekts</w:t>
            </w:r>
          </w:p>
        </w:tc>
      </w:tr>
    </w:tbl>
    <w:p w14:paraId="24B91FBC" w14:textId="77777777" w:rsidR="000940A6" w:rsidRDefault="000940A6">
      <w:pPr>
        <w:widowControl/>
        <w:spacing w:before="150" w:after="300"/>
        <w:jc w:val="right"/>
        <w:rPr>
          <w:rFonts w:ascii="Times New Roman" w:eastAsia="Times New Roman" w:hAnsi="Times New Roman" w:cs="Times New Roman"/>
        </w:rPr>
      </w:pPr>
    </w:p>
    <w:sectPr w:rsidR="000940A6">
      <w:headerReference w:type="default" r:id="rId8"/>
      <w:footerReference w:type="default" r:id="rId9"/>
      <w:pgSz w:w="11906" w:h="16838"/>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79A20" w14:textId="77777777" w:rsidR="00BA45EB" w:rsidRDefault="00BA45EB">
      <w:r>
        <w:separator/>
      </w:r>
    </w:p>
  </w:endnote>
  <w:endnote w:type="continuationSeparator" w:id="0">
    <w:p w14:paraId="03F3B18E" w14:textId="77777777" w:rsidR="00BA45EB" w:rsidRDefault="00BA4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embedRegular r:id="rId1" w:fontKey="{8D8C7423-AB0B-4FA9-808E-9C1C6E720555}"/>
    <w:embedItalic r:id="rId2" w:fontKey="{71CD07C5-6480-4503-8CE5-E4A363824DBF}"/>
  </w:font>
  <w:font w:name="Calibri">
    <w:panose1 w:val="020F0502020204030204"/>
    <w:charset w:val="00"/>
    <w:family w:val="swiss"/>
    <w:pitch w:val="variable"/>
    <w:sig w:usb0="E4002EFF" w:usb1="C200247B" w:usb2="00000009" w:usb3="00000000" w:csb0="000001FF" w:csb1="00000000"/>
    <w:embedRegular r:id="rId3" w:fontKey="{5240357C-EB1E-4D81-97AF-F263E3905453}"/>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75BDD669-F1A4-4225-BD8F-CCB8C79A394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101696"/>
      <w:docPartObj>
        <w:docPartGallery w:val="Page Numbers (Bottom of Page)"/>
        <w:docPartUnique/>
      </w:docPartObj>
    </w:sdtPr>
    <w:sdtEndPr>
      <w:rPr>
        <w:rFonts w:ascii="Times New Roman" w:hAnsi="Times New Roman" w:cs="Times New Roman"/>
        <w:noProof/>
      </w:rPr>
    </w:sdtEndPr>
    <w:sdtContent>
      <w:p w14:paraId="0B8BA588" w14:textId="309BD381" w:rsidR="00385CF4" w:rsidRPr="00385CF4" w:rsidRDefault="00385CF4" w:rsidP="00385CF4">
        <w:pPr>
          <w:pStyle w:val="Footer"/>
          <w:jc w:val="right"/>
          <w:rPr>
            <w:rFonts w:ascii="Times New Roman" w:hAnsi="Times New Roman" w:cs="Times New Roman"/>
          </w:rPr>
        </w:pPr>
        <w:r w:rsidRPr="00385CF4">
          <w:rPr>
            <w:rFonts w:ascii="Times New Roman" w:hAnsi="Times New Roman" w:cs="Times New Roman"/>
          </w:rPr>
          <w:fldChar w:fldCharType="begin"/>
        </w:r>
        <w:r w:rsidRPr="00385CF4">
          <w:rPr>
            <w:rFonts w:ascii="Times New Roman" w:hAnsi="Times New Roman" w:cs="Times New Roman"/>
          </w:rPr>
          <w:instrText xml:space="preserve"> PAGE   \* MERGEFORMAT </w:instrText>
        </w:r>
        <w:r w:rsidRPr="00385CF4">
          <w:rPr>
            <w:rFonts w:ascii="Times New Roman" w:hAnsi="Times New Roman" w:cs="Times New Roman"/>
          </w:rPr>
          <w:fldChar w:fldCharType="separate"/>
        </w:r>
        <w:r w:rsidRPr="00385CF4">
          <w:rPr>
            <w:rFonts w:ascii="Times New Roman" w:hAnsi="Times New Roman" w:cs="Times New Roman"/>
            <w:noProof/>
          </w:rPr>
          <w:t>2</w:t>
        </w:r>
        <w:r w:rsidRPr="00385CF4">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65704" w14:textId="77777777" w:rsidR="00BA45EB" w:rsidRDefault="00BA45EB">
      <w:r>
        <w:separator/>
      </w:r>
    </w:p>
  </w:footnote>
  <w:footnote w:type="continuationSeparator" w:id="0">
    <w:p w14:paraId="73B10CF3" w14:textId="77777777" w:rsidR="00BA45EB" w:rsidRDefault="00BA45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A26DA" w14:textId="77777777" w:rsidR="000940A6" w:rsidRDefault="00000000">
    <w:pPr>
      <w:pBdr>
        <w:top w:val="nil"/>
        <w:left w:val="nil"/>
        <w:bottom w:val="nil"/>
        <w:right w:val="nil"/>
        <w:between w:val="nil"/>
      </w:pBdr>
      <w:tabs>
        <w:tab w:val="center" w:pos="4153"/>
        <w:tab w:val="right" w:pos="8306"/>
      </w:tabs>
      <w:jc w:val="right"/>
      <w:rPr>
        <w:rFonts w:ascii="Times New Roman" w:eastAsia="Times New Roman" w:hAnsi="Times New Roman" w:cs="Times New Roman"/>
        <w:color w:val="000000"/>
      </w:rPr>
    </w:pPr>
    <w:r>
      <w:rPr>
        <w:rFonts w:ascii="Times New Roman" w:eastAsia="Times New Roman" w:hAnsi="Times New Roman" w:cs="Times New Roman"/>
        <w:color w:val="000000"/>
      </w:rPr>
      <w:t>LIAA līgums Nr. 9.4-1-L-2025/150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155EB"/>
    <w:multiLevelType w:val="multilevel"/>
    <w:tmpl w:val="605E771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8133C61"/>
    <w:multiLevelType w:val="multilevel"/>
    <w:tmpl w:val="05C49D3A"/>
    <w:lvl w:ilvl="0">
      <w:start w:val="3"/>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080" w:hanging="360"/>
      </w:pPr>
    </w:lvl>
    <w:lvl w:ilvl="3">
      <w:start w:val="1"/>
      <w:numFmt w:val="decimal"/>
      <w:lvlText w:val="%1.%2.%3.%4"/>
      <w:lvlJc w:val="left"/>
      <w:pPr>
        <w:ind w:left="1800" w:hanging="720"/>
      </w:pPr>
    </w:lvl>
    <w:lvl w:ilvl="4">
      <w:start w:val="1"/>
      <w:numFmt w:val="decimal"/>
      <w:lvlText w:val="%1.%2.%3.%4.%5"/>
      <w:lvlJc w:val="left"/>
      <w:pPr>
        <w:ind w:left="2160" w:hanging="720"/>
      </w:pPr>
    </w:lvl>
    <w:lvl w:ilvl="5">
      <w:start w:val="1"/>
      <w:numFmt w:val="decimal"/>
      <w:lvlText w:val="%1.%2.%3.%4.%5.%6"/>
      <w:lvlJc w:val="left"/>
      <w:pPr>
        <w:ind w:left="2880" w:hanging="1080"/>
      </w:pPr>
    </w:lvl>
    <w:lvl w:ilvl="6">
      <w:start w:val="1"/>
      <w:numFmt w:val="decimal"/>
      <w:lvlText w:val="%1.%2.%3.%4.%5.%6.%7"/>
      <w:lvlJc w:val="left"/>
      <w:pPr>
        <w:ind w:left="3240" w:hanging="1080"/>
      </w:pPr>
    </w:lvl>
    <w:lvl w:ilvl="7">
      <w:start w:val="1"/>
      <w:numFmt w:val="decimal"/>
      <w:lvlText w:val="%1.%2.%3.%4.%5.%6.%7.%8"/>
      <w:lvlJc w:val="left"/>
      <w:pPr>
        <w:ind w:left="3600" w:hanging="1080"/>
      </w:pPr>
    </w:lvl>
    <w:lvl w:ilvl="8">
      <w:start w:val="1"/>
      <w:numFmt w:val="decimal"/>
      <w:lvlText w:val="%1.%2.%3.%4.%5.%6.%7.%8.%9"/>
      <w:lvlJc w:val="left"/>
      <w:pPr>
        <w:ind w:left="4320" w:hanging="1440"/>
      </w:pPr>
    </w:lvl>
  </w:abstractNum>
  <w:abstractNum w:abstractNumId="2" w15:restartNumberingAfterBreak="0">
    <w:nsid w:val="355240A9"/>
    <w:multiLevelType w:val="multilevel"/>
    <w:tmpl w:val="8FCE7400"/>
    <w:lvl w:ilvl="0">
      <w:start w:val="3"/>
      <w:numFmt w:val="decimal"/>
      <w:lvlText w:val="%1."/>
      <w:lvlJc w:val="left"/>
      <w:pPr>
        <w:ind w:left="405" w:hanging="405"/>
      </w:pPr>
    </w:lvl>
    <w:lvl w:ilvl="1">
      <w:start w:val="1"/>
      <w:numFmt w:val="decimal"/>
      <w:lvlText w:val="%1.%2."/>
      <w:lvlJc w:val="left"/>
      <w:pPr>
        <w:ind w:left="945" w:hanging="405"/>
      </w:p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2880" w:hanging="720"/>
      </w:pPr>
    </w:lvl>
    <w:lvl w:ilvl="5">
      <w:start w:val="1"/>
      <w:numFmt w:val="decimal"/>
      <w:lvlText w:val="%1.%2.%3.%4.%5.%6."/>
      <w:lvlJc w:val="left"/>
      <w:pPr>
        <w:ind w:left="3780" w:hanging="1080"/>
      </w:pPr>
    </w:lvl>
    <w:lvl w:ilvl="6">
      <w:start w:val="1"/>
      <w:numFmt w:val="decimal"/>
      <w:lvlText w:val="%1.%2.%3.%4.%5.%6.%7."/>
      <w:lvlJc w:val="left"/>
      <w:pPr>
        <w:ind w:left="4320" w:hanging="1080"/>
      </w:pPr>
    </w:lvl>
    <w:lvl w:ilvl="7">
      <w:start w:val="1"/>
      <w:numFmt w:val="decimal"/>
      <w:lvlText w:val="%1.%2.%3.%4.%5.%6.%7.%8."/>
      <w:lvlJc w:val="left"/>
      <w:pPr>
        <w:ind w:left="4860" w:hanging="1080"/>
      </w:pPr>
    </w:lvl>
    <w:lvl w:ilvl="8">
      <w:start w:val="1"/>
      <w:numFmt w:val="decimal"/>
      <w:lvlText w:val="%1.%2.%3.%4.%5.%6.%7.%8.%9."/>
      <w:lvlJc w:val="left"/>
      <w:pPr>
        <w:ind w:left="5760" w:hanging="1440"/>
      </w:pPr>
    </w:lvl>
  </w:abstractNum>
  <w:abstractNum w:abstractNumId="3" w15:restartNumberingAfterBreak="0">
    <w:nsid w:val="3A980702"/>
    <w:multiLevelType w:val="multilevel"/>
    <w:tmpl w:val="2FE0249E"/>
    <w:lvl w:ilvl="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84A4D9B"/>
    <w:multiLevelType w:val="multilevel"/>
    <w:tmpl w:val="12C2DF7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59AF4CEF"/>
    <w:multiLevelType w:val="multilevel"/>
    <w:tmpl w:val="695A03F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160" w:hanging="720"/>
      </w:pPr>
    </w:lvl>
    <w:lvl w:ilvl="5">
      <w:start w:val="1"/>
      <w:numFmt w:val="decimal"/>
      <w:lvlText w:val="%1.%2.%3.%4.%5.%6."/>
      <w:lvlJc w:val="left"/>
      <w:pPr>
        <w:ind w:left="2880" w:hanging="1080"/>
      </w:pPr>
    </w:lvl>
    <w:lvl w:ilvl="6">
      <w:start w:val="1"/>
      <w:numFmt w:val="decimal"/>
      <w:lvlText w:val="%1.%2.%3.%4.%5.%6.%7."/>
      <w:lvlJc w:val="left"/>
      <w:pPr>
        <w:ind w:left="3240" w:hanging="1080"/>
      </w:pPr>
    </w:lvl>
    <w:lvl w:ilvl="7">
      <w:start w:val="1"/>
      <w:numFmt w:val="decimal"/>
      <w:lvlText w:val="%1.%2.%3.%4.%5.%6.%7.%8."/>
      <w:lvlJc w:val="left"/>
      <w:pPr>
        <w:ind w:left="3600" w:hanging="1080"/>
      </w:pPr>
    </w:lvl>
    <w:lvl w:ilvl="8">
      <w:start w:val="1"/>
      <w:numFmt w:val="decimal"/>
      <w:lvlText w:val="%1.%2.%3.%4.%5.%6.%7.%8.%9."/>
      <w:lvlJc w:val="left"/>
      <w:pPr>
        <w:ind w:left="4320" w:hanging="1440"/>
      </w:pPr>
    </w:lvl>
  </w:abstractNum>
  <w:num w:numId="1" w16cid:durableId="1446272438">
    <w:abstractNumId w:val="0"/>
  </w:num>
  <w:num w:numId="2" w16cid:durableId="1882746977">
    <w:abstractNumId w:val="4"/>
  </w:num>
  <w:num w:numId="3" w16cid:durableId="546642910">
    <w:abstractNumId w:val="5"/>
  </w:num>
  <w:num w:numId="4" w16cid:durableId="1991979776">
    <w:abstractNumId w:val="2"/>
  </w:num>
  <w:num w:numId="5" w16cid:durableId="132253479">
    <w:abstractNumId w:val="1"/>
  </w:num>
  <w:num w:numId="6" w16cid:durableId="21049093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0A6"/>
    <w:rsid w:val="000940A6"/>
    <w:rsid w:val="001A2665"/>
    <w:rsid w:val="00385CF4"/>
    <w:rsid w:val="00BA4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E77DC"/>
  <w15:docId w15:val="{74C45949-EEA2-4CD4-964D-1BACE2825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lv"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012FB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2FB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2FB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Calibri" w:eastAsia="Calibri" w:hAnsi="Calibri" w:cs="Calibri"/>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012F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12FB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2FB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2FB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12FB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12F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2F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2F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2FB9"/>
    <w:rPr>
      <w:rFonts w:eastAsiaTheme="majorEastAsia" w:cstheme="majorBidi"/>
      <w:color w:val="272727" w:themeColor="text1" w:themeTint="D8"/>
    </w:rPr>
  </w:style>
  <w:style w:type="character" w:customStyle="1" w:styleId="TitleChar">
    <w:name w:val="Title Char"/>
    <w:basedOn w:val="DefaultParagraphFont"/>
    <w:link w:val="Title"/>
    <w:uiPriority w:val="10"/>
    <w:rsid w:val="00012FB9"/>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012F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2FB9"/>
    <w:pPr>
      <w:spacing w:before="160"/>
      <w:jc w:val="center"/>
    </w:pPr>
    <w:rPr>
      <w:i/>
      <w:iCs/>
      <w:color w:val="404040" w:themeColor="text1" w:themeTint="BF"/>
    </w:rPr>
  </w:style>
  <w:style w:type="character" w:customStyle="1" w:styleId="QuoteChar">
    <w:name w:val="Quote Char"/>
    <w:basedOn w:val="DefaultParagraphFont"/>
    <w:link w:val="Quote"/>
    <w:uiPriority w:val="29"/>
    <w:rsid w:val="00012FB9"/>
    <w:rPr>
      <w:i/>
      <w:iCs/>
      <w:color w:val="404040" w:themeColor="text1" w:themeTint="BF"/>
    </w:rPr>
  </w:style>
  <w:style w:type="paragraph" w:styleId="ListParagraph">
    <w:name w:val="List Paragraph"/>
    <w:basedOn w:val="Normal"/>
    <w:uiPriority w:val="34"/>
    <w:qFormat/>
    <w:rsid w:val="00012FB9"/>
    <w:pPr>
      <w:ind w:left="720"/>
      <w:contextualSpacing/>
    </w:pPr>
  </w:style>
  <w:style w:type="character" w:styleId="IntenseEmphasis">
    <w:name w:val="Intense Emphasis"/>
    <w:basedOn w:val="DefaultParagraphFont"/>
    <w:uiPriority w:val="21"/>
    <w:qFormat/>
    <w:rsid w:val="00012FB9"/>
    <w:rPr>
      <w:i/>
      <w:iCs/>
      <w:color w:val="2F5496" w:themeColor="accent1" w:themeShade="BF"/>
    </w:rPr>
  </w:style>
  <w:style w:type="paragraph" w:styleId="IntenseQuote">
    <w:name w:val="Intense Quote"/>
    <w:basedOn w:val="Normal"/>
    <w:next w:val="Normal"/>
    <w:link w:val="IntenseQuoteChar"/>
    <w:uiPriority w:val="30"/>
    <w:qFormat/>
    <w:rsid w:val="00012F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12FB9"/>
    <w:rPr>
      <w:i/>
      <w:iCs/>
      <w:color w:val="2F5496" w:themeColor="accent1" w:themeShade="BF"/>
    </w:rPr>
  </w:style>
  <w:style w:type="character" w:styleId="IntenseReference">
    <w:name w:val="Intense Reference"/>
    <w:basedOn w:val="DefaultParagraphFont"/>
    <w:uiPriority w:val="32"/>
    <w:qFormat/>
    <w:rsid w:val="00012FB9"/>
    <w:rPr>
      <w:b/>
      <w:bCs/>
      <w:smallCaps/>
      <w:color w:val="2F5496" w:themeColor="accent1" w:themeShade="BF"/>
      <w:spacing w:val="5"/>
    </w:rPr>
  </w:style>
  <w:style w:type="paragraph" w:customStyle="1" w:styleId="TableParagraph">
    <w:name w:val="Table Paragraph"/>
    <w:basedOn w:val="Normal"/>
    <w:uiPriority w:val="1"/>
    <w:qFormat/>
    <w:rsid w:val="00012FB9"/>
  </w:style>
  <w:style w:type="paragraph" w:styleId="Header">
    <w:name w:val="header"/>
    <w:basedOn w:val="Normal"/>
    <w:link w:val="HeaderChar"/>
    <w:uiPriority w:val="99"/>
    <w:unhideWhenUsed/>
    <w:rsid w:val="009F7D7E"/>
    <w:pPr>
      <w:tabs>
        <w:tab w:val="center" w:pos="4153"/>
        <w:tab w:val="right" w:pos="8306"/>
      </w:tabs>
    </w:pPr>
  </w:style>
  <w:style w:type="character" w:customStyle="1" w:styleId="HeaderChar">
    <w:name w:val="Header Char"/>
    <w:basedOn w:val="DefaultParagraphFont"/>
    <w:link w:val="Header"/>
    <w:uiPriority w:val="99"/>
    <w:rsid w:val="009F7D7E"/>
    <w:rPr>
      <w:rFonts w:ascii="Verdana" w:eastAsia="Verdana" w:hAnsi="Verdana" w:cs="Verdana"/>
      <w:kern w:val="0"/>
    </w:rPr>
  </w:style>
  <w:style w:type="paragraph" w:styleId="Footer">
    <w:name w:val="footer"/>
    <w:basedOn w:val="Normal"/>
    <w:link w:val="FooterChar"/>
    <w:uiPriority w:val="99"/>
    <w:unhideWhenUsed/>
    <w:rsid w:val="009F7D7E"/>
    <w:pPr>
      <w:tabs>
        <w:tab w:val="center" w:pos="4153"/>
        <w:tab w:val="right" w:pos="8306"/>
      </w:tabs>
    </w:pPr>
  </w:style>
  <w:style w:type="character" w:customStyle="1" w:styleId="FooterChar">
    <w:name w:val="Footer Char"/>
    <w:basedOn w:val="DefaultParagraphFont"/>
    <w:link w:val="Footer"/>
    <w:uiPriority w:val="99"/>
    <w:rsid w:val="009F7D7E"/>
    <w:rPr>
      <w:rFonts w:ascii="Verdana" w:eastAsia="Verdana" w:hAnsi="Verdana" w:cs="Verdana"/>
      <w:kern w:val="0"/>
    </w:rPr>
  </w:style>
  <w:style w:type="character" w:styleId="Hyperlink">
    <w:name w:val="Hyperlink"/>
    <w:basedOn w:val="DefaultParagraphFont"/>
    <w:uiPriority w:val="99"/>
    <w:unhideWhenUsed/>
    <w:rsid w:val="009F7D7E"/>
    <w:rPr>
      <w:color w:val="0563C1" w:themeColor="hyperlink"/>
      <w:u w:val="single"/>
    </w:rPr>
  </w:style>
  <w:style w:type="character" w:styleId="UnresolvedMention">
    <w:name w:val="Unresolved Mention"/>
    <w:basedOn w:val="DefaultParagraphFont"/>
    <w:uiPriority w:val="99"/>
    <w:semiHidden/>
    <w:unhideWhenUsed/>
    <w:rsid w:val="009F7D7E"/>
    <w:rPr>
      <w:color w:val="605E5C"/>
      <w:shd w:val="clear" w:color="auto" w:fill="E1DFDD"/>
    </w:rPr>
  </w:style>
  <w:style w:type="table" w:styleId="TableGrid">
    <w:name w:val="Table Grid"/>
    <w:basedOn w:val="TableNormal"/>
    <w:uiPriority w:val="39"/>
    <w:rsid w:val="00455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kr1eLkdIYGQYzMUDeLhk1dwMfg==">CgMxLjA4AHIhMVNScFBqUUpGZnNaMTR6NGVNR1pvMEp6bHgwUG1DNDR1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2847</Words>
  <Characters>16231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dc:creator>
  <cp:lastModifiedBy>Valdemars Veinbergs</cp:lastModifiedBy>
  <cp:revision>2</cp:revision>
  <dcterms:created xsi:type="dcterms:W3CDTF">2026-01-26T15:31:00Z</dcterms:created>
  <dcterms:modified xsi:type="dcterms:W3CDTF">2026-03-03T09:49:00Z</dcterms:modified>
</cp:coreProperties>
</file>