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89" w:type="dxa"/>
        <w:tblLayout w:type="fixed"/>
        <w:tblCellMar>
          <w:left w:w="0" w:type="dxa"/>
          <w:right w:w="0" w:type="dxa"/>
        </w:tblCellMar>
        <w:tblLook w:val="01E0" w:firstRow="1" w:lastRow="1" w:firstColumn="1" w:lastColumn="1" w:noHBand="0" w:noVBand="0"/>
      </w:tblPr>
      <w:tblGrid>
        <w:gridCol w:w="9498"/>
      </w:tblGrid>
      <w:tr w:rsidR="007C1A61" w14:paraId="41C2DA68" w14:textId="77777777" w:rsidTr="00596393">
        <w:trPr>
          <w:trHeight w:val="992"/>
        </w:trPr>
        <w:tc>
          <w:tcPr>
            <w:tcW w:w="9498" w:type="dxa"/>
          </w:tcPr>
          <w:p w14:paraId="73797749" w14:textId="20FA9053" w:rsidR="007C1A61" w:rsidRPr="00A11835" w:rsidRDefault="007C1A61" w:rsidP="00A11835">
            <w:pPr>
              <w:pStyle w:val="TableParagraph"/>
              <w:spacing w:before="60" w:after="60" w:line="264" w:lineRule="auto"/>
              <w:ind w:left="167" w:right="162"/>
              <w:jc w:val="center"/>
            </w:pPr>
            <w:r w:rsidRPr="00A11835">
              <w:t>Iepirkuma</w:t>
            </w:r>
          </w:p>
          <w:p w14:paraId="15E21A31" w14:textId="5C1D7E19" w:rsidR="007C1A61" w:rsidRPr="00A11835" w:rsidRDefault="007C1A61" w:rsidP="00A11835">
            <w:pPr>
              <w:pStyle w:val="TableParagraph"/>
              <w:spacing w:before="60" w:after="60" w:line="264" w:lineRule="auto"/>
              <w:ind w:left="171" w:right="162"/>
              <w:jc w:val="center"/>
              <w:rPr>
                <w:b/>
              </w:rPr>
            </w:pPr>
            <w:r w:rsidRPr="00A11835">
              <w:rPr>
                <w:b/>
              </w:rPr>
              <w:t>“Poliuretāna adhezīva formulācijas izstrāde pētniecības projekta ietvaros”</w:t>
            </w:r>
          </w:p>
          <w:p w14:paraId="6BE4EB44" w14:textId="3016C9B5" w:rsidR="007C1A61" w:rsidRPr="00A11835" w:rsidRDefault="007C1A61" w:rsidP="00A11835">
            <w:pPr>
              <w:pStyle w:val="TableParagraph"/>
              <w:spacing w:before="60" w:after="60" w:line="264" w:lineRule="auto"/>
              <w:ind w:left="171" w:right="162"/>
              <w:jc w:val="center"/>
              <w:rPr>
                <w:bCs/>
              </w:rPr>
            </w:pPr>
            <w:r w:rsidRPr="00A11835">
              <w:rPr>
                <w:bCs/>
              </w:rPr>
              <w:t>nolikums</w:t>
            </w:r>
          </w:p>
          <w:p w14:paraId="1E138838" w14:textId="1038F4E2" w:rsidR="007C1A61" w:rsidRPr="00A11835" w:rsidRDefault="007C1A61" w:rsidP="00A11835">
            <w:pPr>
              <w:pStyle w:val="TableParagraph"/>
              <w:spacing w:before="60" w:after="60" w:line="264" w:lineRule="auto"/>
              <w:ind w:left="170" w:right="162"/>
              <w:jc w:val="center"/>
            </w:pPr>
            <w:r w:rsidRPr="00A11835">
              <w:rPr>
                <w:spacing w:val="-2"/>
              </w:rPr>
              <w:t>(Id.nr.</w:t>
            </w:r>
            <w:r w:rsidRPr="00A11835">
              <w:rPr>
                <w:spacing w:val="15"/>
              </w:rPr>
              <w:t xml:space="preserve"> </w:t>
            </w:r>
            <w:r w:rsidRPr="00A11835">
              <w:rPr>
                <w:spacing w:val="-2"/>
              </w:rPr>
              <w:t>PI_2025/</w:t>
            </w:r>
            <w:r w:rsidR="00AA611E" w:rsidRPr="00A11835">
              <w:rPr>
                <w:spacing w:val="-2"/>
              </w:rPr>
              <w:t>VMKC/1</w:t>
            </w:r>
            <w:r w:rsidR="006B4DE0">
              <w:rPr>
                <w:spacing w:val="-2"/>
              </w:rPr>
              <w:t>1</w:t>
            </w:r>
            <w:r w:rsidR="00AA611E" w:rsidRPr="00A11835">
              <w:rPr>
                <w:spacing w:val="-2"/>
              </w:rPr>
              <w:t>/01</w:t>
            </w:r>
            <w:r w:rsidRPr="00A11835">
              <w:rPr>
                <w:spacing w:val="-5"/>
              </w:rPr>
              <w:t>)</w:t>
            </w:r>
          </w:p>
        </w:tc>
      </w:tr>
      <w:tr w:rsidR="007C1A61" w14:paraId="2D43D360" w14:textId="77777777" w:rsidTr="00596393">
        <w:trPr>
          <w:trHeight w:val="479"/>
        </w:trPr>
        <w:tc>
          <w:tcPr>
            <w:tcW w:w="9498" w:type="dxa"/>
          </w:tcPr>
          <w:p w14:paraId="27DCF962" w14:textId="77777777" w:rsidR="00303B45" w:rsidRDefault="00303B45" w:rsidP="00A11835">
            <w:pPr>
              <w:pStyle w:val="TableParagraph"/>
              <w:spacing w:before="60" w:after="60" w:line="264" w:lineRule="auto"/>
              <w:ind w:left="107"/>
            </w:pPr>
          </w:p>
          <w:p w14:paraId="6B41A5F7" w14:textId="3D029A0F" w:rsidR="007C1A61" w:rsidRPr="00A11835" w:rsidRDefault="007C1A61" w:rsidP="00A11835">
            <w:pPr>
              <w:pStyle w:val="TableParagraph"/>
              <w:spacing w:before="60" w:after="60" w:line="264" w:lineRule="auto"/>
              <w:ind w:left="107"/>
            </w:pPr>
            <w:r w:rsidRPr="00A11835">
              <w:t>Rīgā,</w:t>
            </w:r>
            <w:r w:rsidRPr="00A11835">
              <w:rPr>
                <w:spacing w:val="-10"/>
              </w:rPr>
              <w:t xml:space="preserve"> </w:t>
            </w:r>
            <w:r w:rsidRPr="00A11835">
              <w:t xml:space="preserve">2025.gada </w:t>
            </w:r>
            <w:r w:rsidR="006B4DE0">
              <w:t>25.novembrī</w:t>
            </w:r>
          </w:p>
        </w:tc>
      </w:tr>
      <w:tr w:rsidR="007C1A61" w14:paraId="7C0C81C6" w14:textId="77777777" w:rsidTr="00596393">
        <w:trPr>
          <w:trHeight w:val="1974"/>
        </w:trPr>
        <w:tc>
          <w:tcPr>
            <w:tcW w:w="9498" w:type="dxa"/>
          </w:tcPr>
          <w:p w14:paraId="3E31301B" w14:textId="77777777" w:rsidR="00303B45" w:rsidRDefault="00303B45" w:rsidP="00A11835">
            <w:pPr>
              <w:pStyle w:val="TableParagraph"/>
              <w:spacing w:before="60" w:after="60" w:line="264" w:lineRule="auto"/>
              <w:ind w:left="107" w:right="96"/>
              <w:jc w:val="both"/>
            </w:pPr>
          </w:p>
          <w:p w14:paraId="400646AA" w14:textId="6357E676" w:rsidR="007C1A61" w:rsidRPr="00A11835" w:rsidRDefault="007C1A61" w:rsidP="00A11835">
            <w:pPr>
              <w:pStyle w:val="TableParagraph"/>
              <w:spacing w:before="60" w:after="60" w:line="264" w:lineRule="auto"/>
              <w:ind w:left="107" w:right="96"/>
              <w:jc w:val="both"/>
            </w:pPr>
            <w:r w:rsidRPr="00A11835">
              <w:t>Sabiedrība ar ierobežotu atbildību "</w:t>
            </w:r>
            <w:r w:rsidR="00DF03C8" w:rsidRPr="00A11835">
              <w:t>TENAX PANEL</w:t>
            </w:r>
            <w:r w:rsidRPr="00A11835">
              <w:t>” (turpmāk – Pasūtītājs) aicina iesniegt savu piedāvājumu iepirkumā “</w:t>
            </w:r>
            <w:r w:rsidR="00DF03C8" w:rsidRPr="00A11835">
              <w:t>Poliuretāna adhezīva formulācijas izstrāde pētniecības projekta ietvaros</w:t>
            </w:r>
            <w:r w:rsidRPr="00A11835">
              <w:t xml:space="preserve">” (id.nr. </w:t>
            </w:r>
            <w:r w:rsidR="00AA611E" w:rsidRPr="00A11835">
              <w:t>PI_2025/VMKC/1</w:t>
            </w:r>
            <w:r w:rsidR="006B4DE0">
              <w:t>1</w:t>
            </w:r>
            <w:r w:rsidR="00AA611E" w:rsidRPr="00A11835">
              <w:t>/01</w:t>
            </w:r>
            <w:r w:rsidRPr="00A11835">
              <w:t>).</w:t>
            </w:r>
          </w:p>
          <w:p w14:paraId="1E10C778" w14:textId="5A8555AC" w:rsidR="007C1A61" w:rsidRPr="00A11835" w:rsidRDefault="007C1A61" w:rsidP="00A11835">
            <w:pPr>
              <w:pStyle w:val="TableParagraph"/>
              <w:spacing w:before="60" w:after="60" w:line="264" w:lineRule="auto"/>
              <w:ind w:left="107" w:right="96"/>
              <w:jc w:val="both"/>
            </w:pPr>
            <w:r w:rsidRPr="00A11835">
              <w:t>Iepirkums tiek veikts SIA</w:t>
            </w:r>
            <w:r w:rsidR="00DF03C8" w:rsidRPr="00A11835">
              <w:t xml:space="preserve"> “VMKC” </w:t>
            </w:r>
            <w:r w:rsidR="00AA611E" w:rsidRPr="00A11835">
              <w:t xml:space="preserve">projekta Nr. 1.2.1.2.i.2/1/24/A/CFLA/004 “Inovatīvu produktu un tehnoloģiju izstrāde Viedo materiālu kompetences centra ietvaros” </w:t>
            </w:r>
            <w:r w:rsidRPr="00A11835">
              <w:t xml:space="preserve">un </w:t>
            </w:r>
            <w:r w:rsidR="00AA611E" w:rsidRPr="00A11835">
              <w:t>Pasūtītāja</w:t>
            </w:r>
            <w:r w:rsidRPr="00A11835">
              <w:t xml:space="preserve"> īstenota pētījuma</w:t>
            </w:r>
            <w:r w:rsidR="00AA611E" w:rsidRPr="00A11835">
              <w:t xml:space="preserve"> Nr. Za_16 “Zema gaistošo organisko savienojumu satura poliuretāna adhezīva izstrāde minerālvates sendviča tipa paneļiem” </w:t>
            </w:r>
            <w:r w:rsidRPr="00A11835">
              <w:t>īstenošanas ietvaros.</w:t>
            </w:r>
          </w:p>
        </w:tc>
      </w:tr>
      <w:tr w:rsidR="007C1A61" w14:paraId="39058191" w14:textId="77777777" w:rsidTr="00596393">
        <w:trPr>
          <w:trHeight w:val="1014"/>
        </w:trPr>
        <w:tc>
          <w:tcPr>
            <w:tcW w:w="9498" w:type="dxa"/>
          </w:tcPr>
          <w:p w14:paraId="06DB89BC" w14:textId="082811B6" w:rsidR="007C1A61" w:rsidRPr="00A11835" w:rsidRDefault="007C1A61" w:rsidP="00A11835">
            <w:pPr>
              <w:pStyle w:val="TableParagraph"/>
              <w:spacing w:before="60" w:after="60" w:line="264" w:lineRule="auto"/>
              <w:ind w:left="107" w:right="96"/>
              <w:jc w:val="both"/>
            </w:pPr>
            <w:r w:rsidRPr="00A11835">
              <w:t>Iepirkuma procedūra ir atklāts konkurss, kas tiek organizēts saskaņā ar 2017. gada 28. februāra</w:t>
            </w:r>
            <w:r w:rsidR="00A11835">
              <w:t xml:space="preserve"> </w:t>
            </w:r>
            <w:r w:rsidRPr="00A11835">
              <w:t>Ministru kabineta noteikumiem Nr.104 „Noteikumi par iepirkuma procedūru un tās piemērošanas kārtību pasūtītāja finansētajiem projektiem”, kā arī ņemot vērā šajā konkursa Nolikumā noteikto kārtību.</w:t>
            </w:r>
          </w:p>
        </w:tc>
      </w:tr>
      <w:tr w:rsidR="007C1A61" w14:paraId="103DD01B" w14:textId="77777777" w:rsidTr="00596393">
        <w:trPr>
          <w:trHeight w:val="70"/>
        </w:trPr>
        <w:tc>
          <w:tcPr>
            <w:tcW w:w="9498" w:type="dxa"/>
          </w:tcPr>
          <w:p w14:paraId="234864C7" w14:textId="77777777" w:rsidR="007C1A61" w:rsidRPr="00A11835" w:rsidRDefault="007C1A61" w:rsidP="00A11835">
            <w:pPr>
              <w:pStyle w:val="TableParagraph"/>
              <w:spacing w:before="60" w:after="60" w:line="264" w:lineRule="auto"/>
              <w:ind w:left="827" w:right="88" w:hanging="361"/>
              <w:rPr>
                <w:b/>
              </w:rPr>
            </w:pPr>
            <w:r w:rsidRPr="00A11835">
              <w:rPr>
                <w:b/>
              </w:rPr>
              <w:t>1.</w:t>
            </w:r>
            <w:r w:rsidRPr="00A11835">
              <w:rPr>
                <w:b/>
                <w:spacing w:val="40"/>
              </w:rPr>
              <w:t xml:space="preserve"> </w:t>
            </w:r>
            <w:r w:rsidRPr="00A11835">
              <w:rPr>
                <w:b/>
              </w:rPr>
              <w:t>Vispārējā</w:t>
            </w:r>
            <w:r w:rsidRPr="00A11835">
              <w:rPr>
                <w:b/>
                <w:spacing w:val="-9"/>
              </w:rPr>
              <w:t xml:space="preserve"> </w:t>
            </w:r>
            <w:r w:rsidRPr="00A11835">
              <w:rPr>
                <w:b/>
              </w:rPr>
              <w:t>informācija</w:t>
            </w:r>
            <w:r w:rsidRPr="00A11835">
              <w:rPr>
                <w:b/>
                <w:spacing w:val="-7"/>
              </w:rPr>
              <w:t xml:space="preserve"> </w:t>
            </w:r>
            <w:r w:rsidRPr="00A11835">
              <w:rPr>
                <w:b/>
              </w:rPr>
              <w:t xml:space="preserve">par </w:t>
            </w:r>
            <w:r w:rsidRPr="00A11835">
              <w:rPr>
                <w:b/>
                <w:spacing w:val="-2"/>
              </w:rPr>
              <w:t>pasūtītāju:</w:t>
            </w:r>
          </w:p>
        </w:tc>
      </w:tr>
      <w:tr w:rsidR="007C1A61" w14:paraId="4CED477E" w14:textId="77777777" w:rsidTr="00596393">
        <w:trPr>
          <w:trHeight w:val="1352"/>
        </w:trPr>
        <w:tc>
          <w:tcPr>
            <w:tcW w:w="9498" w:type="dxa"/>
          </w:tcPr>
          <w:p w14:paraId="2E6550B6" w14:textId="32B78A3F" w:rsidR="007C1A61" w:rsidRPr="00A11835" w:rsidRDefault="007C1A61" w:rsidP="00A11835">
            <w:pPr>
              <w:pStyle w:val="TableParagraph"/>
              <w:spacing w:before="60" w:after="60" w:line="264" w:lineRule="auto"/>
              <w:ind w:left="107" w:right="161"/>
            </w:pPr>
            <w:r w:rsidRPr="00A11835">
              <w:t>Atbalsta</w:t>
            </w:r>
            <w:r w:rsidRPr="00A11835">
              <w:rPr>
                <w:spacing w:val="-10"/>
              </w:rPr>
              <w:t xml:space="preserve"> </w:t>
            </w:r>
            <w:r w:rsidRPr="00A11835">
              <w:t>pretendents:</w:t>
            </w:r>
            <w:r w:rsidRPr="00A11835">
              <w:rPr>
                <w:spacing w:val="-9"/>
              </w:rPr>
              <w:t xml:space="preserve"> </w:t>
            </w:r>
            <w:r w:rsidR="00AA611E" w:rsidRPr="00A11835">
              <w:t>SIA TENAX PANEL</w:t>
            </w:r>
          </w:p>
          <w:p w14:paraId="1E881AB9" w14:textId="210C15FE" w:rsidR="007C1A61" w:rsidRPr="00A11835" w:rsidRDefault="007C1A61" w:rsidP="00A11835">
            <w:pPr>
              <w:pStyle w:val="TableParagraph"/>
              <w:spacing w:before="60" w:after="60" w:line="264" w:lineRule="auto"/>
              <w:ind w:left="107"/>
            </w:pPr>
            <w:r w:rsidRPr="00A11835">
              <w:t xml:space="preserve">Nodokļa maksātāja nr.: </w:t>
            </w:r>
            <w:r w:rsidR="00AA611E" w:rsidRPr="00A11835">
              <w:t>40203186964</w:t>
            </w:r>
          </w:p>
          <w:p w14:paraId="4A72F4FC" w14:textId="2FA88A6F" w:rsidR="007C1A61" w:rsidRPr="00A11835" w:rsidRDefault="007C1A61" w:rsidP="00A11835">
            <w:pPr>
              <w:pStyle w:val="TableParagraph"/>
              <w:spacing w:before="60" w:after="60" w:line="264" w:lineRule="auto"/>
              <w:ind w:left="107"/>
            </w:pPr>
            <w:r w:rsidRPr="00A11835">
              <w:t>Juridiskā</w:t>
            </w:r>
            <w:r w:rsidRPr="00A11835">
              <w:rPr>
                <w:spacing w:val="-8"/>
              </w:rPr>
              <w:t xml:space="preserve"> </w:t>
            </w:r>
            <w:r w:rsidRPr="00A11835">
              <w:t>adrese:</w:t>
            </w:r>
            <w:r w:rsidRPr="00A11835">
              <w:rPr>
                <w:spacing w:val="-9"/>
              </w:rPr>
              <w:t xml:space="preserve"> </w:t>
            </w:r>
            <w:r w:rsidR="00AA611E" w:rsidRPr="00A11835">
              <w:t>Spodrības iela 1, Dobele, LV3701</w:t>
            </w:r>
          </w:p>
          <w:p w14:paraId="67EDC3E0" w14:textId="0BEAED8C" w:rsidR="007C1A61" w:rsidRPr="00A11835" w:rsidRDefault="007C1A61" w:rsidP="00A11835">
            <w:pPr>
              <w:pStyle w:val="TableParagraph"/>
              <w:spacing w:before="60" w:after="60" w:line="264" w:lineRule="auto"/>
              <w:ind w:left="107"/>
            </w:pPr>
            <w:r w:rsidRPr="00A11835">
              <w:t>Kontaktpersona:</w:t>
            </w:r>
            <w:r w:rsidRPr="00A11835">
              <w:rPr>
                <w:spacing w:val="-14"/>
              </w:rPr>
              <w:t xml:space="preserve"> </w:t>
            </w:r>
            <w:r w:rsidR="00137A74" w:rsidRPr="00A11835">
              <w:t xml:space="preserve">Sabīne Skudra, +371 27 777 752, </w:t>
            </w:r>
            <w:hyperlink r:id="rId8" w:history="1">
              <w:r w:rsidR="00034365" w:rsidRPr="006F3A84">
                <w:rPr>
                  <w:rStyle w:val="Hyperlink"/>
                </w:rPr>
                <w:t>tenaxpanel@tenaxgrupa.lv</w:t>
              </w:r>
            </w:hyperlink>
            <w:r w:rsidR="00034365">
              <w:t xml:space="preserve"> </w:t>
            </w:r>
          </w:p>
        </w:tc>
      </w:tr>
      <w:tr w:rsidR="007C1A61" w14:paraId="7F40ECED" w14:textId="77777777" w:rsidTr="00596393">
        <w:trPr>
          <w:trHeight w:val="92"/>
        </w:trPr>
        <w:tc>
          <w:tcPr>
            <w:tcW w:w="9498" w:type="dxa"/>
          </w:tcPr>
          <w:p w14:paraId="45DC905A" w14:textId="315772B2" w:rsidR="007C1A61" w:rsidRPr="00A11835" w:rsidRDefault="007C1A61" w:rsidP="00A11835">
            <w:pPr>
              <w:pStyle w:val="TableParagraph"/>
              <w:spacing w:before="60" w:after="60" w:line="264" w:lineRule="auto"/>
              <w:ind w:left="467"/>
              <w:rPr>
                <w:b/>
              </w:rPr>
            </w:pPr>
            <w:r w:rsidRPr="00A11835">
              <w:rPr>
                <w:b/>
              </w:rPr>
              <w:t>2.</w:t>
            </w:r>
            <w:r w:rsidRPr="00A11835">
              <w:rPr>
                <w:b/>
                <w:spacing w:val="72"/>
              </w:rPr>
              <w:t xml:space="preserve"> </w:t>
            </w:r>
            <w:r w:rsidRPr="00A11835">
              <w:rPr>
                <w:b/>
              </w:rPr>
              <w:t>Iepirkuma</w:t>
            </w:r>
            <w:r w:rsidRPr="00A11835">
              <w:rPr>
                <w:b/>
                <w:spacing w:val="-4"/>
              </w:rPr>
              <w:t xml:space="preserve"> </w:t>
            </w:r>
            <w:r w:rsidRPr="00A11835">
              <w:rPr>
                <w:b/>
              </w:rPr>
              <w:t>mērķis</w:t>
            </w:r>
            <w:r w:rsidRPr="00A11835">
              <w:rPr>
                <w:b/>
                <w:spacing w:val="-6"/>
              </w:rPr>
              <w:t xml:space="preserve"> </w:t>
            </w:r>
            <w:r w:rsidRPr="00A11835">
              <w:rPr>
                <w:b/>
              </w:rPr>
              <w:t>un</w:t>
            </w:r>
            <w:r w:rsidRPr="00A11835">
              <w:rPr>
                <w:b/>
                <w:spacing w:val="-5"/>
              </w:rPr>
              <w:t xml:space="preserve"> </w:t>
            </w:r>
            <w:r w:rsidRPr="00A11835">
              <w:rPr>
                <w:b/>
                <w:spacing w:val="-2"/>
              </w:rPr>
              <w:t>priekšmets:</w:t>
            </w:r>
          </w:p>
        </w:tc>
      </w:tr>
      <w:tr w:rsidR="007C1A61" w14:paraId="2E9F95D3" w14:textId="77777777" w:rsidTr="00596393">
        <w:trPr>
          <w:trHeight w:val="1865"/>
        </w:trPr>
        <w:tc>
          <w:tcPr>
            <w:tcW w:w="9498" w:type="dxa"/>
          </w:tcPr>
          <w:p w14:paraId="08509679" w14:textId="092297D1" w:rsidR="007C1A61" w:rsidRPr="00A11835" w:rsidRDefault="007C1A61" w:rsidP="00A11835">
            <w:pPr>
              <w:pStyle w:val="TableParagraph"/>
              <w:spacing w:before="60" w:after="60" w:line="264" w:lineRule="auto"/>
              <w:ind w:left="107" w:right="97"/>
              <w:jc w:val="both"/>
            </w:pPr>
            <w:r w:rsidRPr="00A11835">
              <w:t xml:space="preserve">Iepirkuma priekšmets ir </w:t>
            </w:r>
            <w:r w:rsidR="00AA611E" w:rsidRPr="00A11835">
              <w:t xml:space="preserve">rūpnieciska pētījuma veikšana par poliuretāna (turpmāk – PU) adhezīva formulācijas izstrādi, izmantojot katalītiski aktīvus biopoliolus, t.sk. datu validāciju laboratorijas vidē un izstrādātā PU adhezīva </w:t>
            </w:r>
            <w:r w:rsidR="0013500F">
              <w:t>gaistošo organisko savienojumu (</w:t>
            </w:r>
            <w:r w:rsidR="00AA611E" w:rsidRPr="00A11835">
              <w:t>GOS</w:t>
            </w:r>
            <w:r w:rsidR="0013500F">
              <w:t>)</w:t>
            </w:r>
            <w:r w:rsidR="00AA611E" w:rsidRPr="00A11835">
              <w:t xml:space="preserve"> emisiju analīzi </w:t>
            </w:r>
            <w:r w:rsidRPr="00A11835">
              <w:t>saskaņā ar šī Nolikuma prasībām</w:t>
            </w:r>
            <w:r w:rsidR="00AA611E" w:rsidRPr="00A11835">
              <w:t>, t.sk. tehniskajā specifikācijā minētajiem darba uzdevumiem un izmantojamām pētniecības metodēm.</w:t>
            </w:r>
          </w:p>
          <w:p w14:paraId="1B54BDFF" w14:textId="21929B32" w:rsidR="007C1A61" w:rsidRPr="00A11835" w:rsidRDefault="007C1A61" w:rsidP="00A11835">
            <w:pPr>
              <w:pStyle w:val="TableParagraph"/>
              <w:spacing w:before="60" w:after="60" w:line="264" w:lineRule="auto"/>
              <w:ind w:left="107" w:right="97"/>
              <w:jc w:val="both"/>
            </w:pPr>
            <w:r w:rsidRPr="00A11835">
              <w:t>Iepirkuma priekšmets nav sadalīts daļās. Piedāvājums</w:t>
            </w:r>
            <w:r w:rsidR="00AA611E" w:rsidRPr="00A11835">
              <w:rPr>
                <w:spacing w:val="47"/>
                <w:w w:val="150"/>
              </w:rPr>
              <w:t xml:space="preserve"> </w:t>
            </w:r>
            <w:r w:rsidRPr="00A11835">
              <w:t>jāiesniedz</w:t>
            </w:r>
            <w:r w:rsidRPr="00A11835">
              <w:rPr>
                <w:spacing w:val="48"/>
                <w:w w:val="150"/>
              </w:rPr>
              <w:t xml:space="preserve"> </w:t>
            </w:r>
            <w:r w:rsidRPr="00A11835">
              <w:t>par</w:t>
            </w:r>
            <w:r w:rsidRPr="00A11835">
              <w:rPr>
                <w:spacing w:val="47"/>
                <w:w w:val="150"/>
              </w:rPr>
              <w:t xml:space="preserve"> </w:t>
            </w:r>
            <w:r w:rsidRPr="00A11835">
              <w:t>visu</w:t>
            </w:r>
            <w:r w:rsidRPr="00A11835">
              <w:rPr>
                <w:spacing w:val="47"/>
                <w:w w:val="150"/>
              </w:rPr>
              <w:t xml:space="preserve"> </w:t>
            </w:r>
            <w:r w:rsidRPr="00A11835">
              <w:rPr>
                <w:spacing w:val="-2"/>
              </w:rPr>
              <w:t>iepirkuma priekšmetu</w:t>
            </w:r>
            <w:r w:rsidR="00AA611E" w:rsidRPr="00A11835">
              <w:t xml:space="preserve"> </w:t>
            </w:r>
            <w:r w:rsidRPr="00A11835">
              <w:rPr>
                <w:spacing w:val="-4"/>
              </w:rPr>
              <w:t>pilnā</w:t>
            </w:r>
            <w:r w:rsidR="00AA611E" w:rsidRPr="00A11835">
              <w:rPr>
                <w:spacing w:val="-4"/>
              </w:rPr>
              <w:t xml:space="preserve"> </w:t>
            </w:r>
            <w:r w:rsidRPr="00A11835">
              <w:rPr>
                <w:spacing w:val="-2"/>
              </w:rPr>
              <w:t>apjomā.</w:t>
            </w:r>
          </w:p>
        </w:tc>
      </w:tr>
      <w:tr w:rsidR="00AA611E" w14:paraId="777E1B91" w14:textId="77777777" w:rsidTr="00596393">
        <w:trPr>
          <w:trHeight w:val="196"/>
        </w:trPr>
        <w:tc>
          <w:tcPr>
            <w:tcW w:w="9498" w:type="dxa"/>
          </w:tcPr>
          <w:p w14:paraId="494858A9" w14:textId="77777777" w:rsidR="00AA611E" w:rsidRPr="00A11835" w:rsidRDefault="00AA611E" w:rsidP="00A11835">
            <w:pPr>
              <w:pStyle w:val="TableParagraph"/>
              <w:spacing w:before="60" w:after="60" w:line="264" w:lineRule="auto"/>
              <w:ind w:left="467"/>
            </w:pPr>
            <w:r w:rsidRPr="00A11835">
              <w:rPr>
                <w:b/>
              </w:rPr>
              <w:t>3. Pakalpojuma izpildes termiņš:</w:t>
            </w:r>
          </w:p>
        </w:tc>
      </w:tr>
      <w:tr w:rsidR="00AA611E" w14:paraId="6C05BBF8" w14:textId="77777777" w:rsidTr="00596393">
        <w:trPr>
          <w:trHeight w:val="401"/>
        </w:trPr>
        <w:tc>
          <w:tcPr>
            <w:tcW w:w="9498" w:type="dxa"/>
          </w:tcPr>
          <w:p w14:paraId="0FBD4B7D" w14:textId="3139A0E4" w:rsidR="00AA611E" w:rsidRPr="00A11835" w:rsidRDefault="0013500F" w:rsidP="00A11835">
            <w:pPr>
              <w:pStyle w:val="TableParagraph"/>
              <w:spacing w:before="60" w:after="60" w:line="264" w:lineRule="auto"/>
              <w:ind w:left="107" w:right="97"/>
              <w:jc w:val="both"/>
            </w:pPr>
            <w:r w:rsidRPr="00395E94">
              <w:t>N</w:t>
            </w:r>
            <w:r w:rsidR="00AA611E" w:rsidRPr="00395E94">
              <w:t>e ilgāk kā 6 mēnešu laikā</w:t>
            </w:r>
            <w:r w:rsidR="00AA611E" w:rsidRPr="00A11835">
              <w:t xml:space="preserve"> no līguma noslēgšanas</w:t>
            </w:r>
            <w:r w:rsidR="00034365">
              <w:t>.</w:t>
            </w:r>
            <w:r w:rsidR="00AA611E" w:rsidRPr="00A11835">
              <w:t xml:space="preserve"> Paredzamais līguma noslēgšanas brīdis – līdz 202</w:t>
            </w:r>
            <w:r w:rsidR="00FB5282">
              <w:t>6</w:t>
            </w:r>
            <w:r w:rsidR="00AA611E" w:rsidRPr="00A11835">
              <w:t>.gada 30.</w:t>
            </w:r>
            <w:r w:rsidR="00034365">
              <w:t>janvārim.</w:t>
            </w:r>
          </w:p>
        </w:tc>
      </w:tr>
      <w:tr w:rsidR="00AA611E" w14:paraId="7EBD6EB2" w14:textId="77777777" w:rsidTr="00596393">
        <w:trPr>
          <w:trHeight w:val="332"/>
        </w:trPr>
        <w:tc>
          <w:tcPr>
            <w:tcW w:w="9498" w:type="dxa"/>
          </w:tcPr>
          <w:p w14:paraId="330916D3" w14:textId="77777777" w:rsidR="00AA611E" w:rsidRPr="00A11835" w:rsidRDefault="00AA611E" w:rsidP="00A11835">
            <w:pPr>
              <w:pStyle w:val="TableParagraph"/>
              <w:spacing w:before="60" w:after="60" w:line="264" w:lineRule="auto"/>
              <w:ind w:left="467"/>
            </w:pPr>
            <w:r w:rsidRPr="00A11835">
              <w:rPr>
                <w:b/>
              </w:rPr>
              <w:t>4. Izpildes vieta:</w:t>
            </w:r>
          </w:p>
        </w:tc>
      </w:tr>
      <w:tr w:rsidR="00AA611E" w14:paraId="4A789753" w14:textId="77777777" w:rsidTr="00596393">
        <w:trPr>
          <w:trHeight w:val="332"/>
        </w:trPr>
        <w:tc>
          <w:tcPr>
            <w:tcW w:w="9498" w:type="dxa"/>
          </w:tcPr>
          <w:p w14:paraId="444C9EE5" w14:textId="77777777" w:rsidR="00AA611E" w:rsidRPr="00A11835" w:rsidRDefault="00AA611E" w:rsidP="00A11835">
            <w:pPr>
              <w:pStyle w:val="TableParagraph"/>
              <w:spacing w:before="60" w:after="60" w:line="264" w:lineRule="auto"/>
              <w:ind w:left="107" w:right="97"/>
              <w:jc w:val="both"/>
              <w:rPr>
                <w:highlight w:val="yellow"/>
              </w:rPr>
            </w:pPr>
            <w:r w:rsidRPr="00395E94">
              <w:t>Nav noteikta, izstrādātā tehniskā dokumentācija Pasūtītājam jāiesniedz elektroniskā veidā.</w:t>
            </w:r>
          </w:p>
        </w:tc>
      </w:tr>
      <w:tr w:rsidR="00AA611E" w14:paraId="5DA412F8" w14:textId="77777777" w:rsidTr="00596393">
        <w:trPr>
          <w:trHeight w:val="77"/>
        </w:trPr>
        <w:tc>
          <w:tcPr>
            <w:tcW w:w="9498" w:type="dxa"/>
          </w:tcPr>
          <w:p w14:paraId="0F5226B8" w14:textId="77777777" w:rsidR="00AA611E" w:rsidRPr="00A11835" w:rsidRDefault="00AA611E" w:rsidP="00A11835">
            <w:pPr>
              <w:pStyle w:val="TableParagraph"/>
              <w:spacing w:before="60" w:after="60" w:line="264" w:lineRule="auto"/>
              <w:ind w:left="467"/>
            </w:pPr>
            <w:r w:rsidRPr="00A11835">
              <w:rPr>
                <w:b/>
              </w:rPr>
              <w:t>5. Piedāvājuma iesniegšanas termiņš:</w:t>
            </w:r>
          </w:p>
        </w:tc>
      </w:tr>
      <w:tr w:rsidR="00AA611E" w14:paraId="0600BDF6" w14:textId="77777777" w:rsidTr="00596393">
        <w:trPr>
          <w:trHeight w:val="1324"/>
        </w:trPr>
        <w:tc>
          <w:tcPr>
            <w:tcW w:w="9498" w:type="dxa"/>
          </w:tcPr>
          <w:p w14:paraId="7A78A1C9" w14:textId="77777777" w:rsidR="00AA611E" w:rsidRPr="00A11835" w:rsidRDefault="00AA611E" w:rsidP="00A11835">
            <w:pPr>
              <w:pStyle w:val="TableParagraph"/>
              <w:spacing w:before="60" w:after="60" w:line="264" w:lineRule="auto"/>
              <w:ind w:left="107" w:right="97"/>
              <w:jc w:val="both"/>
            </w:pPr>
            <w:r w:rsidRPr="00A11835">
              <w:t>Piedāvājuma gala iesniegšanas termiņš:</w:t>
            </w:r>
          </w:p>
          <w:p w14:paraId="5CCDEBCB" w14:textId="74DC3930" w:rsidR="00AA611E" w:rsidRPr="00A11835" w:rsidRDefault="00303B45" w:rsidP="00A11835">
            <w:pPr>
              <w:pStyle w:val="TableParagraph"/>
              <w:spacing w:before="60" w:after="60" w:line="264" w:lineRule="auto"/>
              <w:ind w:left="107" w:right="97"/>
              <w:jc w:val="both"/>
            </w:pPr>
            <w:r>
              <w:t>L</w:t>
            </w:r>
            <w:r w:rsidR="00AA611E" w:rsidRPr="00034365">
              <w:t xml:space="preserve">īdz 2025.gada </w:t>
            </w:r>
            <w:r w:rsidR="00AA611E" w:rsidRPr="00034365">
              <w:t>1</w:t>
            </w:r>
            <w:r w:rsidR="00034365" w:rsidRPr="00034365">
              <w:t>2</w:t>
            </w:r>
            <w:r w:rsidR="00AA611E" w:rsidRPr="00034365">
              <w:t>.</w:t>
            </w:r>
            <w:r w:rsidR="00AE4465" w:rsidRPr="00034365">
              <w:t>decembra</w:t>
            </w:r>
            <w:r w:rsidR="00AA611E" w:rsidRPr="00034365">
              <w:t xml:space="preserve"> </w:t>
            </w:r>
            <w:r w:rsidR="00AA611E" w:rsidRPr="00034365">
              <w:t>plkst. 10:00.</w:t>
            </w:r>
            <w:r w:rsidR="00AA611E" w:rsidRPr="00A11835">
              <w:t xml:space="preserve"> Piedāvājumi</w:t>
            </w:r>
            <w:r>
              <w:t xml:space="preserve"> klātienē</w:t>
            </w:r>
            <w:r w:rsidR="00AA611E" w:rsidRPr="00A11835">
              <w:t xml:space="preserve"> iesniedzami iepriekš katru darba dienu no plkst. 9:00 līdz plkst. 17:00. </w:t>
            </w:r>
          </w:p>
          <w:p w14:paraId="68A2BCA8" w14:textId="77777777" w:rsidR="00AA611E" w:rsidRDefault="00AA611E" w:rsidP="00A11835">
            <w:pPr>
              <w:pStyle w:val="TableParagraph"/>
              <w:spacing w:before="60" w:after="60" w:line="264" w:lineRule="auto"/>
              <w:ind w:left="107" w:right="97"/>
              <w:jc w:val="both"/>
            </w:pPr>
            <w:r w:rsidRPr="00A11835">
              <w:t xml:space="preserve">Piedāvājumi, kuri tiks iesniegti </w:t>
            </w:r>
            <w:r w:rsidRPr="00303B45">
              <w:t xml:space="preserve">pēc noteiktā gala iesniegšanas termiņa (pēc 2025.gada </w:t>
            </w:r>
            <w:r w:rsidR="00676F8A" w:rsidRPr="00303B45">
              <w:t>1</w:t>
            </w:r>
            <w:r w:rsidR="00303B45" w:rsidRPr="00303B45">
              <w:t>2</w:t>
            </w:r>
            <w:r w:rsidRPr="00303B45">
              <w:t>.</w:t>
            </w:r>
            <w:r w:rsidR="00676F8A" w:rsidRPr="00303B45">
              <w:t>decembr</w:t>
            </w:r>
            <w:r w:rsidR="00303B45" w:rsidRPr="00303B45">
              <w:t>a</w:t>
            </w:r>
            <w:r w:rsidR="00676F8A" w:rsidRPr="00303B45">
              <w:t xml:space="preserve"> </w:t>
            </w:r>
            <w:r w:rsidRPr="00303B45">
              <w:t>plkst. 10:00), turpmākajā iepirkuma</w:t>
            </w:r>
            <w:r w:rsidRPr="00A11835">
              <w:t xml:space="preserve"> procedūrā netiks vērtēti.</w:t>
            </w:r>
          </w:p>
          <w:p w14:paraId="03699EE1" w14:textId="5A445A73" w:rsidR="00303B45" w:rsidRPr="00A11835" w:rsidRDefault="00303B45" w:rsidP="00303B45">
            <w:pPr>
              <w:pStyle w:val="TableParagraph"/>
              <w:spacing w:before="60" w:after="60" w:line="264" w:lineRule="auto"/>
              <w:ind w:right="97"/>
              <w:jc w:val="both"/>
            </w:pPr>
          </w:p>
        </w:tc>
      </w:tr>
      <w:tr w:rsidR="00AA611E" w14:paraId="1D471E29" w14:textId="77777777" w:rsidTr="00596393">
        <w:trPr>
          <w:trHeight w:val="332"/>
        </w:trPr>
        <w:tc>
          <w:tcPr>
            <w:tcW w:w="9498" w:type="dxa"/>
          </w:tcPr>
          <w:p w14:paraId="65843DE3" w14:textId="77777777" w:rsidR="00AA611E" w:rsidRPr="00A11835" w:rsidRDefault="00AA611E" w:rsidP="00A11835">
            <w:pPr>
              <w:pStyle w:val="TableParagraph"/>
              <w:spacing w:before="60" w:after="60" w:line="264" w:lineRule="auto"/>
              <w:ind w:left="467"/>
            </w:pPr>
            <w:r w:rsidRPr="00A11835">
              <w:rPr>
                <w:b/>
              </w:rPr>
              <w:lastRenderedPageBreak/>
              <w:t>6. Piedāvājuma iesniegšanas veids:</w:t>
            </w:r>
          </w:p>
        </w:tc>
      </w:tr>
      <w:tr w:rsidR="00AA611E" w14:paraId="61A23EEB" w14:textId="77777777" w:rsidTr="00596393">
        <w:trPr>
          <w:trHeight w:val="1865"/>
        </w:trPr>
        <w:tc>
          <w:tcPr>
            <w:tcW w:w="9498" w:type="dxa"/>
          </w:tcPr>
          <w:p w14:paraId="4C5CC590" w14:textId="6D13D6C7" w:rsidR="00AA611E" w:rsidRPr="00A11835" w:rsidRDefault="00AA611E" w:rsidP="00A11835">
            <w:pPr>
              <w:pStyle w:val="TableParagraph"/>
              <w:spacing w:before="60" w:after="60" w:line="264" w:lineRule="auto"/>
              <w:ind w:left="107" w:right="97"/>
              <w:jc w:val="both"/>
            </w:pPr>
            <w:r w:rsidRPr="00A11835">
              <w:t xml:space="preserve">Klātienē, </w:t>
            </w:r>
            <w:r w:rsidR="00137A74" w:rsidRPr="00A11835">
              <w:t>Spodrības ielā 1, Dobelē, Dobeles nov., LV-3701</w:t>
            </w:r>
            <w:r w:rsidRPr="00A11835">
              <w:t>, katru darba dienu no plkst.</w:t>
            </w:r>
            <w:r w:rsidR="00137A74" w:rsidRPr="00A11835">
              <w:t xml:space="preserve"> </w:t>
            </w:r>
            <w:r w:rsidRPr="00A11835">
              <w:t xml:space="preserve">9:00 līdz plkst.17:00 (iepriekš informējot par savu ierašanos), pa pastu, t.sk. izmantojot kurjera pakalpojumus, vai elektroniski, nosūtot piedāvājumu uz e-pastu uz </w:t>
            </w:r>
            <w:hyperlink r:id="rId9" w:history="1">
              <w:r w:rsidR="00303B45" w:rsidRPr="006F3A84">
                <w:rPr>
                  <w:rStyle w:val="Hyperlink"/>
                </w:rPr>
                <w:t>tenaxpanel@tenaxgrupa.lv</w:t>
              </w:r>
            </w:hyperlink>
            <w:r w:rsidR="00303B45">
              <w:t xml:space="preserve"> </w:t>
            </w:r>
          </w:p>
          <w:p w14:paraId="1E1407C5" w14:textId="77777777" w:rsidR="00AA611E" w:rsidRPr="00A11835" w:rsidRDefault="00AA611E" w:rsidP="00A11835">
            <w:pPr>
              <w:pStyle w:val="TableParagraph"/>
              <w:spacing w:before="60" w:after="60" w:line="264" w:lineRule="auto"/>
              <w:ind w:left="107" w:right="97"/>
              <w:jc w:val="both"/>
            </w:pPr>
            <w:r w:rsidRPr="00A11835">
              <w:t xml:space="preserve">Piedāvājumu vēlams (bet ne obligāti) “bloķēt” ar paroli, lai to nevar atvērt līdz piedāvājumu iesniegšanas norādītajam termiņam. </w:t>
            </w:r>
          </w:p>
          <w:p w14:paraId="017ADDF9" w14:textId="77777777" w:rsidR="00AA611E" w:rsidRPr="00A11835" w:rsidRDefault="00AA611E" w:rsidP="00A11835">
            <w:pPr>
              <w:pStyle w:val="TableParagraph"/>
              <w:spacing w:before="60" w:after="60" w:line="264" w:lineRule="auto"/>
              <w:ind w:left="107" w:right="97"/>
              <w:jc w:val="both"/>
            </w:pPr>
            <w:r w:rsidRPr="00A11835">
              <w:t>Gadījumā, ja pretendents piedāvājumu “nobloķē” ar paroli, pretendentam ne vēlāk kā 15 (piecpadsmit) minūšu laikā pēc piedāvājumu iesniegšanas termiņa beigām nolikuma 1.punktā minētajai kontaktpersonai ir jānosūta derīga parole “nobloķētā” dokumenta atvēršanai.</w:t>
            </w:r>
          </w:p>
        </w:tc>
      </w:tr>
      <w:tr w:rsidR="00AA611E" w14:paraId="54F1196F" w14:textId="77777777" w:rsidTr="00596393">
        <w:trPr>
          <w:trHeight w:val="269"/>
        </w:trPr>
        <w:tc>
          <w:tcPr>
            <w:tcW w:w="9498" w:type="dxa"/>
          </w:tcPr>
          <w:p w14:paraId="2854B6AF" w14:textId="77777777" w:rsidR="00AA611E" w:rsidRPr="00A11835" w:rsidRDefault="00AA611E" w:rsidP="00A11835">
            <w:pPr>
              <w:pStyle w:val="TableParagraph"/>
              <w:spacing w:before="60" w:after="60" w:line="264" w:lineRule="auto"/>
              <w:ind w:left="467"/>
            </w:pPr>
            <w:r w:rsidRPr="00A11835">
              <w:rPr>
                <w:b/>
              </w:rPr>
              <w:t>7. Piedāvājuma derīguma termiņš:</w:t>
            </w:r>
          </w:p>
        </w:tc>
      </w:tr>
      <w:tr w:rsidR="00AA611E" w14:paraId="30C13E17" w14:textId="77777777" w:rsidTr="00596393">
        <w:trPr>
          <w:trHeight w:val="134"/>
        </w:trPr>
        <w:tc>
          <w:tcPr>
            <w:tcW w:w="9498" w:type="dxa"/>
          </w:tcPr>
          <w:p w14:paraId="4069AA90" w14:textId="6D6C345A" w:rsidR="00AA611E" w:rsidRPr="00A11835" w:rsidRDefault="0013500F" w:rsidP="00A11835">
            <w:pPr>
              <w:pStyle w:val="TableParagraph"/>
              <w:spacing w:before="60" w:after="60" w:line="264" w:lineRule="auto"/>
              <w:ind w:left="107" w:right="97"/>
              <w:jc w:val="both"/>
            </w:pPr>
            <w:r>
              <w:t>N</w:t>
            </w:r>
            <w:r w:rsidR="00AA611E" w:rsidRPr="00A11835">
              <w:t>e mazāk kā viens mēnesis</w:t>
            </w:r>
            <w:r>
              <w:t>.</w:t>
            </w:r>
          </w:p>
        </w:tc>
      </w:tr>
      <w:tr w:rsidR="00AA611E" w14:paraId="0D521629" w14:textId="77777777" w:rsidTr="00596393">
        <w:trPr>
          <w:trHeight w:val="153"/>
        </w:trPr>
        <w:tc>
          <w:tcPr>
            <w:tcW w:w="9498" w:type="dxa"/>
          </w:tcPr>
          <w:p w14:paraId="0077C1CA" w14:textId="77777777" w:rsidR="00AA611E" w:rsidRPr="00A11835" w:rsidRDefault="00AA611E" w:rsidP="00A11835">
            <w:pPr>
              <w:pStyle w:val="TableParagraph"/>
              <w:spacing w:before="60" w:after="60" w:line="264" w:lineRule="auto"/>
              <w:ind w:left="467"/>
            </w:pPr>
            <w:r w:rsidRPr="00A11835">
              <w:rPr>
                <w:b/>
              </w:rPr>
              <w:t>8. Iespējamo pretendentu atlases kritēriji:</w:t>
            </w:r>
          </w:p>
        </w:tc>
      </w:tr>
      <w:tr w:rsidR="00AA611E" w14:paraId="39A8D5AC" w14:textId="77777777" w:rsidTr="00596393">
        <w:trPr>
          <w:trHeight w:val="585"/>
        </w:trPr>
        <w:tc>
          <w:tcPr>
            <w:tcW w:w="9498" w:type="dxa"/>
          </w:tcPr>
          <w:p w14:paraId="2128EA14" w14:textId="77777777" w:rsidR="00AA611E" w:rsidRPr="00A11835" w:rsidRDefault="00AA611E" w:rsidP="00A11835">
            <w:pPr>
              <w:pStyle w:val="TableParagraph"/>
              <w:spacing w:before="60" w:after="60" w:line="264" w:lineRule="auto"/>
              <w:ind w:left="107" w:right="97"/>
              <w:jc w:val="both"/>
            </w:pPr>
            <w:r w:rsidRPr="00A11835">
              <w:t>Par Pretendentu var būt fiziska vai juridiska persona, šādu personu apvienība jebkurā to kombinācijā, kas attiecīgi piedāvā tirgū sniegt pakalpojumus un kura atbilst šādām prasībām:</w:t>
            </w:r>
          </w:p>
        </w:tc>
      </w:tr>
      <w:tr w:rsidR="00AA611E" w14:paraId="0A5F86F7" w14:textId="77777777" w:rsidTr="00596393">
        <w:trPr>
          <w:trHeight w:val="141"/>
        </w:trPr>
        <w:tc>
          <w:tcPr>
            <w:tcW w:w="9498" w:type="dxa"/>
          </w:tcPr>
          <w:p w14:paraId="1D1A05DC" w14:textId="60CC898C" w:rsidR="00AA611E" w:rsidRPr="00A11835" w:rsidRDefault="00AA611E" w:rsidP="00A11835">
            <w:pPr>
              <w:pStyle w:val="TableParagraph"/>
              <w:spacing w:before="60" w:after="60" w:line="264" w:lineRule="auto"/>
              <w:ind w:left="107" w:right="97"/>
              <w:jc w:val="both"/>
            </w:pPr>
            <w:r w:rsidRPr="00A11835">
              <w:t>8.1. Pretendents nav reģistrēts valstī, kas minēta Ministru kabineta 2023. gada 27. jūnija noteikumos Nr. 333 "Zemu nodokļu vai beznodokļu valstu un teritoriju saraksts"</w:t>
            </w:r>
            <w:r w:rsidR="00137A74" w:rsidRPr="00A11835">
              <w:t>;</w:t>
            </w:r>
          </w:p>
        </w:tc>
      </w:tr>
      <w:tr w:rsidR="00AA611E" w14:paraId="0486D98C" w14:textId="77777777" w:rsidTr="00596393">
        <w:trPr>
          <w:trHeight w:val="549"/>
        </w:trPr>
        <w:tc>
          <w:tcPr>
            <w:tcW w:w="9498" w:type="dxa"/>
          </w:tcPr>
          <w:p w14:paraId="0DC9747F" w14:textId="77777777" w:rsidR="00AA611E" w:rsidRPr="00A11835" w:rsidRDefault="00AA611E" w:rsidP="00A11835">
            <w:pPr>
              <w:pStyle w:val="TableParagraph"/>
              <w:spacing w:before="60" w:after="60" w:line="264" w:lineRule="auto"/>
              <w:ind w:left="107" w:right="97"/>
              <w:jc w:val="both"/>
            </w:pPr>
            <w:r w:rsidRPr="00A11835">
              <w:t>8.2. Pretendents nav pasludināts par maksātnespējīgu, neatrodas likvidācijas procesā, tā saimnieciskā darbība nav apgrūtināta vai pārtraukta, kā arī nav konstatēti Pretendenta profesionālās darbības pārkāpumi pēdējo 3 (trīs) gadu laikā (vai īsākā laika periodā, ja Pretendents ir dibināts vēlāk);</w:t>
            </w:r>
          </w:p>
        </w:tc>
      </w:tr>
      <w:tr w:rsidR="00AA611E" w14:paraId="79AC86FF" w14:textId="77777777" w:rsidTr="00596393">
        <w:trPr>
          <w:trHeight w:val="539"/>
        </w:trPr>
        <w:tc>
          <w:tcPr>
            <w:tcW w:w="9498" w:type="dxa"/>
          </w:tcPr>
          <w:p w14:paraId="4454862F" w14:textId="77777777" w:rsidR="00AA611E" w:rsidRPr="00A11835" w:rsidRDefault="00AA611E" w:rsidP="00A11835">
            <w:pPr>
              <w:pStyle w:val="TableParagraph"/>
              <w:spacing w:before="60" w:after="60" w:line="264" w:lineRule="auto"/>
              <w:ind w:left="107" w:right="97"/>
              <w:jc w:val="both"/>
            </w:pPr>
            <w:r w:rsidRPr="00A11835">
              <w:t>8.3. Pretendents nav saistīts ar Pasūtītāju likuma “Par nodokļiem un nodevām” izpratnē un neatrodas interešu konfliktā saskaņā ar 2017. gada 28. februāra Ministru kabineta noteikumiem Nr.104 „Noteikumi par iepirkuma procedūru un tās piemērošanas kārtību pasūtītāja finansētajiem projektiem”;</w:t>
            </w:r>
          </w:p>
        </w:tc>
      </w:tr>
      <w:tr w:rsidR="00AA611E" w14:paraId="77A4E40F" w14:textId="77777777" w:rsidTr="00596393">
        <w:trPr>
          <w:trHeight w:val="657"/>
        </w:trPr>
        <w:tc>
          <w:tcPr>
            <w:tcW w:w="9498" w:type="dxa"/>
          </w:tcPr>
          <w:p w14:paraId="6AC3E13D" w14:textId="77777777" w:rsidR="00AA611E" w:rsidRPr="00A11835" w:rsidRDefault="00AA611E" w:rsidP="00A11835">
            <w:pPr>
              <w:pStyle w:val="TableParagraph"/>
              <w:spacing w:before="60" w:after="60" w:line="264" w:lineRule="auto"/>
              <w:ind w:left="107" w:right="97"/>
              <w:jc w:val="both"/>
            </w:pPr>
            <w:r w:rsidRPr="00A11835">
              <w:t>8.4. Pretendentam nav noteiktas nacionālās vai starptautiskās sankcijas vai būtiskas finanšu un kapitāla tirgus intereses ietekmējošas ES vai Ziemeļatlantijas līguma organizācijas dalībvalsts noteiktās sankcijas (atbilstoši Starptautisko un Latvijas Republikas nacionālo sankciju likumā minētajiem nosacījumiem);</w:t>
            </w:r>
          </w:p>
        </w:tc>
      </w:tr>
      <w:tr w:rsidR="00AA611E" w14:paraId="77F50C1B" w14:textId="77777777" w:rsidTr="00596393">
        <w:trPr>
          <w:trHeight w:val="222"/>
        </w:trPr>
        <w:tc>
          <w:tcPr>
            <w:tcW w:w="9498" w:type="dxa"/>
          </w:tcPr>
          <w:p w14:paraId="0BCDF9CE" w14:textId="3A216F80" w:rsidR="00AA611E" w:rsidRPr="00A11835" w:rsidRDefault="00AA611E" w:rsidP="00A11835">
            <w:pPr>
              <w:pStyle w:val="TableParagraph"/>
              <w:spacing w:before="60" w:after="60" w:line="264" w:lineRule="auto"/>
              <w:ind w:left="107" w:right="97"/>
              <w:jc w:val="both"/>
            </w:pPr>
            <w:r w:rsidRPr="00A11835">
              <w:t>8.5. Pasūtītājs nosaka Pretendentiem šādas kvalifikācijas prasības attiecībā tehniskajām un profesionālajām spējām:</w:t>
            </w:r>
          </w:p>
        </w:tc>
      </w:tr>
      <w:tr w:rsidR="00AA611E" w14:paraId="35B6ACE2" w14:textId="77777777" w:rsidTr="00596393">
        <w:trPr>
          <w:trHeight w:val="1196"/>
        </w:trPr>
        <w:tc>
          <w:tcPr>
            <w:tcW w:w="9498" w:type="dxa"/>
          </w:tcPr>
          <w:p w14:paraId="0EDE5176" w14:textId="559200BD" w:rsidR="00AA611E" w:rsidRPr="00A11835" w:rsidRDefault="00AA611E" w:rsidP="00A11835">
            <w:pPr>
              <w:pStyle w:val="TableParagraph"/>
              <w:spacing w:before="60" w:after="60" w:line="264" w:lineRule="auto"/>
              <w:ind w:left="107" w:right="97"/>
              <w:jc w:val="both"/>
            </w:pPr>
            <w:r w:rsidRPr="00A11835">
              <w:t xml:space="preserve">8.5.1. Pretendentam pēdējo </w:t>
            </w:r>
            <w:r w:rsidR="00137A74" w:rsidRPr="00A11835">
              <w:t>5</w:t>
            </w:r>
            <w:r w:rsidRPr="00A11835">
              <w:t xml:space="preserve"> </w:t>
            </w:r>
            <w:r w:rsidR="00137A74" w:rsidRPr="00A11835">
              <w:t>(piecu</w:t>
            </w:r>
            <w:r w:rsidRPr="00A11835">
              <w:t xml:space="preserve">) gadu laikā ir pieredze </w:t>
            </w:r>
            <w:r w:rsidR="00137A74" w:rsidRPr="00A11835">
              <w:t xml:space="preserve">PU vai </w:t>
            </w:r>
            <w:r w:rsidR="0013500F" w:rsidRPr="0013500F">
              <w:t xml:space="preserve">poliizocianurātu </w:t>
            </w:r>
            <w:r w:rsidR="0013500F">
              <w:t>(</w:t>
            </w:r>
            <w:r w:rsidR="00137A74" w:rsidRPr="00A11835">
              <w:t>PIR</w:t>
            </w:r>
            <w:r w:rsidR="0013500F">
              <w:t>)</w:t>
            </w:r>
            <w:r w:rsidR="00137A74" w:rsidRPr="00A11835">
              <w:t xml:space="preserve"> materiālu pētniecībā un izstrādē. Kvalifikāciju nepieciešams pamatot ar 3 (trīs) publicētiem zinātniskiem rakstiem (publikācijām) dotajā pētījumu sfērā. </w:t>
            </w:r>
            <w:r w:rsidR="004A1693">
              <w:t xml:space="preserve">Visām trim </w:t>
            </w:r>
            <w:r w:rsidR="00137A74" w:rsidRPr="00A11835">
              <w:t xml:space="preserve"> publicētajām zinātniskajām publikācijām jābūt indeksēt</w:t>
            </w:r>
            <w:r w:rsidR="00303B45">
              <w:t>ām</w:t>
            </w:r>
            <w:r w:rsidR="00137A74" w:rsidRPr="00A11835">
              <w:t xml:space="preserve"> Scopus vai Web of Science datubāzē, kur aprakstīts PU vai PIR putu materiāla pētījums. Publicēto publikāciju kopijas nepieciešams iesniegt kopā ar piedāvājumu.</w:t>
            </w:r>
          </w:p>
          <w:p w14:paraId="01E7D3D8" w14:textId="32D312CF" w:rsidR="00AA611E" w:rsidRPr="00A11835" w:rsidRDefault="00137A74" w:rsidP="00A11835">
            <w:pPr>
              <w:pStyle w:val="TableParagraph"/>
              <w:spacing w:before="60" w:after="60" w:line="264" w:lineRule="auto"/>
              <w:ind w:left="107" w:right="97"/>
              <w:jc w:val="both"/>
            </w:pPr>
            <w:r w:rsidRPr="00A11835">
              <w:t>Papildus d</w:t>
            </w:r>
            <w:r w:rsidR="00AA611E" w:rsidRPr="00A11835">
              <w:t>okumentācija par pieredzi var tikt pieprasīta piedāvājumu vērtēšanas brīdī, ja Pasūtītājam ir radušās šaubas par atbilstību prasībai.</w:t>
            </w:r>
          </w:p>
        </w:tc>
      </w:tr>
      <w:tr w:rsidR="00137A74" w14:paraId="1D075B6E" w14:textId="77777777" w:rsidTr="00596393">
        <w:trPr>
          <w:trHeight w:val="274"/>
        </w:trPr>
        <w:tc>
          <w:tcPr>
            <w:tcW w:w="9498" w:type="dxa"/>
          </w:tcPr>
          <w:p w14:paraId="76650896" w14:textId="77777777" w:rsidR="00137A74" w:rsidRPr="00A11835" w:rsidRDefault="00137A74" w:rsidP="00A11835">
            <w:pPr>
              <w:pStyle w:val="TableParagraph"/>
              <w:spacing w:before="60" w:after="60" w:line="264" w:lineRule="auto"/>
              <w:ind w:left="467"/>
            </w:pPr>
            <w:r w:rsidRPr="00A11835">
              <w:rPr>
                <w:b/>
              </w:rPr>
              <w:t>9. Piedāvājumu sagatavošanas prasības:</w:t>
            </w:r>
          </w:p>
        </w:tc>
      </w:tr>
      <w:tr w:rsidR="00137A74" w14:paraId="68A414FA" w14:textId="77777777" w:rsidTr="00596393">
        <w:trPr>
          <w:trHeight w:val="132"/>
        </w:trPr>
        <w:tc>
          <w:tcPr>
            <w:tcW w:w="9498" w:type="dxa"/>
          </w:tcPr>
          <w:p w14:paraId="3E4B4508" w14:textId="612AC8F8" w:rsidR="00137A74" w:rsidRPr="00A11835" w:rsidRDefault="00137A74" w:rsidP="00A11835">
            <w:pPr>
              <w:pStyle w:val="TableParagraph"/>
              <w:spacing w:before="60" w:after="60" w:line="264" w:lineRule="auto"/>
              <w:ind w:left="107" w:right="97"/>
              <w:jc w:val="both"/>
            </w:pPr>
            <w:r w:rsidRPr="00A11835">
              <w:t>9.1. Pretendentam iespējams iesniegt piedāvājumu klātienē papīra formā vai elektroniski:</w:t>
            </w:r>
          </w:p>
        </w:tc>
      </w:tr>
      <w:tr w:rsidR="00137A74" w14:paraId="2EF885A2" w14:textId="77777777" w:rsidTr="00596393">
        <w:trPr>
          <w:trHeight w:val="1196"/>
        </w:trPr>
        <w:tc>
          <w:tcPr>
            <w:tcW w:w="9498" w:type="dxa"/>
          </w:tcPr>
          <w:p w14:paraId="79C5A930" w14:textId="77777777" w:rsidR="00137A74" w:rsidRPr="00A11835" w:rsidRDefault="00137A74" w:rsidP="00A11835">
            <w:pPr>
              <w:pStyle w:val="TableParagraph"/>
              <w:spacing w:before="60" w:after="60" w:line="264" w:lineRule="auto"/>
              <w:ind w:left="107" w:right="97"/>
              <w:jc w:val="both"/>
            </w:pPr>
            <w:r w:rsidRPr="00A11835">
              <w:t>9.1.1. Pretendentam, iesniedzot piedāvājumu klātienē, jāsagatavo un jāiesniedz Piedāvājums 2 (divos) eksemplāros (oriģināls un kopija), kas sastāv no Piedāvājuma saskaņā ar Piedāvājuma formu (Pielikums nr. 2), kas ietver Pretendenta apliecinājumu atbilstībai Nolikuma 8.1., 8.2., 8.3., 8.4 un 8.5. punktā minētajām prasībām;</w:t>
            </w:r>
          </w:p>
        </w:tc>
      </w:tr>
      <w:tr w:rsidR="00137A74" w14:paraId="0E260276" w14:textId="77777777" w:rsidTr="00596393">
        <w:trPr>
          <w:trHeight w:val="1196"/>
        </w:trPr>
        <w:tc>
          <w:tcPr>
            <w:tcW w:w="9498" w:type="dxa"/>
          </w:tcPr>
          <w:p w14:paraId="0F2B609C" w14:textId="77777777" w:rsidR="00137A74" w:rsidRPr="00A11835" w:rsidRDefault="00137A74" w:rsidP="00A11835">
            <w:pPr>
              <w:pStyle w:val="TableParagraph"/>
              <w:spacing w:before="60" w:after="60" w:line="264" w:lineRule="auto"/>
              <w:ind w:left="107" w:right="97"/>
              <w:jc w:val="both"/>
            </w:pPr>
            <w:r w:rsidRPr="00A11835">
              <w:lastRenderedPageBreak/>
              <w:t>9.1.2.</w:t>
            </w:r>
            <w:r w:rsidRPr="00A11835">
              <w:tab/>
              <w:t>Pretendentam, iesniedzot piedāvājumu elektroniski, jāsagatavo un jāiesniedz elektroniski parakstīts Piedāvājums saskaņā ar Piedāvājuma formu (Pielikums nr. 2), kas ietver Pretendenta apliecinājumu atbilstībai Nolikuma 8.1., 8.2., 8.3., 8.4 un 8.5. punktā minētajām prasībām. Piedāvājumu vēlams (bet ne obligāti) “bloķēt” ar paroli, lai to nevar atvērt līdz piedāvājumu iesniegšanas norādītajam termiņam. Piedāvājums līdz piedāvājumu iesniegšanas norādītajam termiņam tiek nosūtīts nolikuma 1.punktā minētajai kontaktpersonai;</w:t>
            </w:r>
          </w:p>
        </w:tc>
      </w:tr>
      <w:tr w:rsidR="00137A74" w14:paraId="23C44DD4" w14:textId="77777777" w:rsidTr="00596393">
        <w:trPr>
          <w:trHeight w:val="819"/>
        </w:trPr>
        <w:tc>
          <w:tcPr>
            <w:tcW w:w="9498" w:type="dxa"/>
          </w:tcPr>
          <w:p w14:paraId="63392EC6" w14:textId="77777777" w:rsidR="00137A74" w:rsidRPr="00A11835" w:rsidRDefault="00137A74" w:rsidP="00A11835">
            <w:pPr>
              <w:pStyle w:val="TableParagraph"/>
              <w:spacing w:before="60" w:after="60" w:line="264" w:lineRule="auto"/>
              <w:ind w:left="107" w:right="97"/>
              <w:jc w:val="both"/>
            </w:pPr>
            <w:r w:rsidRPr="00A11835">
              <w:t>9.1.3.</w:t>
            </w:r>
            <w:r w:rsidRPr="00A11835">
              <w:tab/>
              <w:t>Gadījumā, ja pretendents piedāvājumu “nobloķē” ar paroli, pretendentam ne vēlāk kā 15 (piecpadsmit) minūšu laikā pēc piedāvājumu iesniegšanas termiņa beigām nolikuma 1.punktā minētajai kontaktpersonai ir jānosūta derīga parole “nobloķētā” dokumenta atvēršanai.</w:t>
            </w:r>
          </w:p>
        </w:tc>
      </w:tr>
      <w:tr w:rsidR="00137A74" w14:paraId="71EACF50" w14:textId="77777777" w:rsidTr="00596393">
        <w:trPr>
          <w:trHeight w:val="77"/>
        </w:trPr>
        <w:tc>
          <w:tcPr>
            <w:tcW w:w="9498" w:type="dxa"/>
          </w:tcPr>
          <w:p w14:paraId="0C4C9B34" w14:textId="26836902" w:rsidR="00137A74" w:rsidRPr="00A11835" w:rsidRDefault="00137A74" w:rsidP="00A11835">
            <w:pPr>
              <w:pStyle w:val="TableParagraph"/>
              <w:spacing w:before="60" w:after="60" w:line="264" w:lineRule="auto"/>
              <w:ind w:left="107" w:right="97"/>
              <w:jc w:val="both"/>
            </w:pPr>
            <w:r w:rsidRPr="00A11835">
              <w:t xml:space="preserve">9.2. Pretendentam jāsagatavo </w:t>
            </w:r>
            <w:r w:rsidR="00A11835">
              <w:t>piedāvājums</w:t>
            </w:r>
            <w:r w:rsidRPr="00A11835">
              <w:t xml:space="preserve"> saskaņā ar zemāk minētājām prasībām:</w:t>
            </w:r>
          </w:p>
        </w:tc>
      </w:tr>
      <w:tr w:rsidR="00137A74" w14:paraId="6316F2D5" w14:textId="77777777" w:rsidTr="00596393">
        <w:trPr>
          <w:trHeight w:val="254"/>
        </w:trPr>
        <w:tc>
          <w:tcPr>
            <w:tcW w:w="9498" w:type="dxa"/>
          </w:tcPr>
          <w:p w14:paraId="58201D75" w14:textId="5451BFE0" w:rsidR="00137A74" w:rsidRPr="00A11835" w:rsidRDefault="00137A74" w:rsidP="00A11835">
            <w:pPr>
              <w:pStyle w:val="TableParagraph"/>
              <w:spacing w:before="60" w:after="60" w:line="264" w:lineRule="auto"/>
              <w:ind w:left="107" w:right="97"/>
              <w:jc w:val="both"/>
            </w:pPr>
            <w:r w:rsidRPr="00A11835">
              <w:t>9.2.1. Saskaņā ar Tehnisko specifikāciju (Pielikums Nr.1), Piedāvājuma formu (Pielikums Nr.</w:t>
            </w:r>
            <w:r w:rsidR="00A11835">
              <w:t>2</w:t>
            </w:r>
            <w:r w:rsidRPr="00A11835">
              <w:t>) un Apliecinājumu (Pielikums Nr.</w:t>
            </w:r>
            <w:r w:rsidR="00A11835">
              <w:t>3</w:t>
            </w:r>
            <w:r w:rsidRPr="00A11835">
              <w:t>);</w:t>
            </w:r>
          </w:p>
        </w:tc>
      </w:tr>
      <w:tr w:rsidR="00137A74" w14:paraId="70BCAA08" w14:textId="77777777" w:rsidTr="00596393">
        <w:trPr>
          <w:trHeight w:val="612"/>
        </w:trPr>
        <w:tc>
          <w:tcPr>
            <w:tcW w:w="9498" w:type="dxa"/>
          </w:tcPr>
          <w:p w14:paraId="026ED3B6" w14:textId="77777777" w:rsidR="00137A74" w:rsidRPr="00A11835" w:rsidRDefault="00137A74" w:rsidP="00A11835">
            <w:pPr>
              <w:pStyle w:val="TableParagraph"/>
              <w:spacing w:before="60" w:after="60" w:line="264" w:lineRule="auto"/>
              <w:ind w:left="107" w:right="97"/>
              <w:jc w:val="both"/>
            </w:pPr>
            <w:r w:rsidRPr="00A11835">
              <w:t>9.2.2. Datorrakstā latviešu valodā vai angļu valodā. Ja piedāvājums tiek iesniegts citā svešvalodā (ne angļu), sagatavotiem piedāvājuma dokumentiem jāpievieno pretendenta paraksta tiesīgas personas apliecināts tulkojums latviešu valodā;</w:t>
            </w:r>
          </w:p>
        </w:tc>
      </w:tr>
      <w:tr w:rsidR="00A11835" w14:paraId="3D5E1CFB" w14:textId="77777777" w:rsidTr="00596393">
        <w:trPr>
          <w:trHeight w:val="544"/>
        </w:trPr>
        <w:tc>
          <w:tcPr>
            <w:tcW w:w="9498" w:type="dxa"/>
          </w:tcPr>
          <w:p w14:paraId="70CE8200" w14:textId="77777777" w:rsidR="00A11835" w:rsidRPr="00A11835" w:rsidRDefault="00A11835" w:rsidP="00A11835">
            <w:pPr>
              <w:pStyle w:val="TableParagraph"/>
              <w:spacing w:before="60" w:after="60" w:line="264" w:lineRule="auto"/>
              <w:ind w:left="107" w:right="97"/>
              <w:jc w:val="both"/>
            </w:pPr>
            <w:r w:rsidRPr="00A11835">
              <w:t>9.2.3. Citi nepieciešamie pielikumi, ko Pretendents uzskata par vajadzību pievienot Piedāvājumam, lai sniegtu pilnvērtīgu informāciju par sniedzamo pakalpojumu un iepriekšējo pieredzi.</w:t>
            </w:r>
          </w:p>
        </w:tc>
      </w:tr>
      <w:tr w:rsidR="00A11835" w14:paraId="07523238" w14:textId="77777777" w:rsidTr="00596393">
        <w:trPr>
          <w:trHeight w:val="77"/>
        </w:trPr>
        <w:tc>
          <w:tcPr>
            <w:tcW w:w="9498" w:type="dxa"/>
          </w:tcPr>
          <w:p w14:paraId="5E8AA113" w14:textId="29417E34" w:rsidR="00A11835" w:rsidRPr="00A11835" w:rsidRDefault="00A11835" w:rsidP="00A11835">
            <w:pPr>
              <w:pStyle w:val="TableParagraph"/>
              <w:spacing w:before="60" w:after="60" w:line="264" w:lineRule="auto"/>
              <w:ind w:left="107" w:right="97"/>
              <w:jc w:val="both"/>
            </w:pPr>
            <w:r w:rsidRPr="00A11835">
              <w:t>9.2.4. Piedāvājumā</w:t>
            </w:r>
            <w:r w:rsidR="00B82347">
              <w:t xml:space="preserve"> </w:t>
            </w:r>
            <w:r w:rsidRPr="00A11835">
              <w:t>iekļautajiem dokumentiem jābūt skaidri salasāmiem, bez labojumiem;</w:t>
            </w:r>
          </w:p>
        </w:tc>
      </w:tr>
      <w:tr w:rsidR="00A11835" w14:paraId="4E70F572" w14:textId="77777777" w:rsidTr="00596393">
        <w:trPr>
          <w:trHeight w:val="677"/>
        </w:trPr>
        <w:tc>
          <w:tcPr>
            <w:tcW w:w="9498" w:type="dxa"/>
          </w:tcPr>
          <w:p w14:paraId="775D396D" w14:textId="77777777" w:rsidR="00A11835" w:rsidRPr="00A11835" w:rsidRDefault="00A11835" w:rsidP="00A11835">
            <w:pPr>
              <w:pStyle w:val="TableParagraph"/>
              <w:spacing w:before="60" w:after="60" w:line="264" w:lineRule="auto"/>
              <w:ind w:left="107" w:right="97"/>
              <w:jc w:val="both"/>
            </w:pPr>
            <w:r w:rsidRPr="00A11835">
              <w:t>9.2.5. Piedāvājumā jābūt norādītam tā sagatavošanas datumam, vietai, numuram, kā arī piedāvājuma sagatavotāja amatam, parakstam un paraksta atšifrējumam. Pirmā lappuse ir jādrukā uz uzņēmuma veidlapas.</w:t>
            </w:r>
          </w:p>
        </w:tc>
      </w:tr>
      <w:tr w:rsidR="00A11835" w14:paraId="2D243DBC" w14:textId="77777777" w:rsidTr="00596393">
        <w:trPr>
          <w:trHeight w:val="77"/>
        </w:trPr>
        <w:tc>
          <w:tcPr>
            <w:tcW w:w="9498" w:type="dxa"/>
          </w:tcPr>
          <w:p w14:paraId="5E84F127" w14:textId="77777777" w:rsidR="00A11835" w:rsidRPr="00A11835" w:rsidRDefault="00A11835" w:rsidP="00A11835">
            <w:pPr>
              <w:pStyle w:val="TableParagraph"/>
              <w:spacing w:before="60" w:after="60" w:line="264" w:lineRule="auto"/>
              <w:ind w:left="107" w:right="97"/>
              <w:jc w:val="both"/>
            </w:pPr>
            <w:r w:rsidRPr="00A11835">
              <w:t>9.2.6. Cena ir jānorāda EUR (bez PVN).</w:t>
            </w:r>
          </w:p>
        </w:tc>
      </w:tr>
      <w:tr w:rsidR="00A11835" w14:paraId="439F774E" w14:textId="77777777" w:rsidTr="00596393">
        <w:trPr>
          <w:trHeight w:val="999"/>
        </w:trPr>
        <w:tc>
          <w:tcPr>
            <w:tcW w:w="9498" w:type="dxa"/>
          </w:tcPr>
          <w:p w14:paraId="62612398" w14:textId="77777777" w:rsidR="00A11835" w:rsidRPr="00A11835" w:rsidRDefault="00A11835" w:rsidP="00A11835">
            <w:pPr>
              <w:pStyle w:val="TableParagraph"/>
              <w:spacing w:before="60" w:after="60" w:line="264" w:lineRule="auto"/>
              <w:ind w:left="107" w:right="97"/>
              <w:jc w:val="both"/>
            </w:pPr>
            <w:r w:rsidRPr="00A11835">
              <w:t>9.2.7.</w:t>
            </w:r>
            <w:r w:rsidRPr="00A11835">
              <w:tab/>
              <w:t>Piedāvājumu ir parakstījusi pretendenta paraksta tiesīga persona, kura ir pārstāvības tiesības saskaņā ar Komercreģistra ierakstiem, vai arī uz šādas personas izdotas pilnvaras pamata pilnvarotai personai. Ja piedāvājumu iesniedz pilnvarotā persona, pievieno pilnvaru;</w:t>
            </w:r>
          </w:p>
        </w:tc>
      </w:tr>
      <w:tr w:rsidR="00A11835" w14:paraId="30D7400F" w14:textId="77777777" w:rsidTr="00596393">
        <w:trPr>
          <w:trHeight w:val="1196"/>
        </w:trPr>
        <w:tc>
          <w:tcPr>
            <w:tcW w:w="9498" w:type="dxa"/>
          </w:tcPr>
          <w:p w14:paraId="57B0B331" w14:textId="14F4CC78" w:rsidR="00A11835" w:rsidRPr="00A11835" w:rsidRDefault="00A11835" w:rsidP="00A11835">
            <w:pPr>
              <w:pStyle w:val="TableParagraph"/>
              <w:spacing w:before="60" w:after="60" w:line="264" w:lineRule="auto"/>
              <w:ind w:left="107" w:right="97"/>
              <w:jc w:val="both"/>
            </w:pPr>
            <w:r w:rsidRPr="00A11835">
              <w:t>9.2.8. Ja piedāvājumu iesniedz piegādātāju apvienība,</w:t>
            </w:r>
            <w:r w:rsidR="00B82347">
              <w:t xml:space="preserve"> </w:t>
            </w:r>
            <w:r w:rsidRPr="00A11835">
              <w:t>tad</w:t>
            </w:r>
            <w:r w:rsidR="00B82347">
              <w:t xml:space="preserve"> </w:t>
            </w:r>
            <w:r w:rsidRPr="00A11835">
              <w:t>piedāvājumu (iesniegumu, pretendentu atlases dokumentus un finanšu piedāvājumu) paraksta visas personas, kas ietilpst piegādātāju apvienībā. Pasūtītājs drīkst pieprasīt, lai apvienība, ar kuru pieņemts lēmums slēgt līgumu, izveidojas atbilstoši noteiktajam juridiskajam statusam, ja tas nepieciešams līguma noteikumu sekmīgai izpildei;</w:t>
            </w:r>
          </w:p>
        </w:tc>
      </w:tr>
      <w:tr w:rsidR="00A11835" w14:paraId="2F380CD1" w14:textId="77777777" w:rsidTr="00596393">
        <w:trPr>
          <w:trHeight w:val="390"/>
        </w:trPr>
        <w:tc>
          <w:tcPr>
            <w:tcW w:w="9498" w:type="dxa"/>
          </w:tcPr>
          <w:p w14:paraId="4CC15072" w14:textId="30BF71B6" w:rsidR="00A11835" w:rsidRPr="00A11835" w:rsidRDefault="00A11835" w:rsidP="00A11835">
            <w:pPr>
              <w:pStyle w:val="TableParagraph"/>
              <w:spacing w:before="60" w:after="60" w:line="264" w:lineRule="auto"/>
              <w:ind w:left="107" w:right="97"/>
              <w:jc w:val="both"/>
            </w:pPr>
            <w:r w:rsidRPr="00A11835">
              <w:t>9.</w:t>
            </w:r>
            <w:r w:rsidR="00B82347">
              <w:t>3</w:t>
            </w:r>
            <w:r w:rsidRPr="00A11835">
              <w:t>. Katrs Pretendents drīkst iesniegt tika vienu piedāvājumu. Pretendenti, kuri iesnieguši divus vai vairākus piedāvājumus, tiks izslēgti no turpmākās dalības iepirkuma procedūrā:</w:t>
            </w:r>
          </w:p>
        </w:tc>
      </w:tr>
      <w:tr w:rsidR="00A11835" w14:paraId="6E86D21E" w14:textId="77777777" w:rsidTr="00596393">
        <w:trPr>
          <w:trHeight w:val="1196"/>
        </w:trPr>
        <w:tc>
          <w:tcPr>
            <w:tcW w:w="9498" w:type="dxa"/>
          </w:tcPr>
          <w:p w14:paraId="14507AE1" w14:textId="0E02CA67" w:rsidR="00A11835" w:rsidRPr="00A11835" w:rsidRDefault="00A11835" w:rsidP="00A11835">
            <w:pPr>
              <w:pStyle w:val="TableParagraph"/>
              <w:spacing w:before="60" w:after="60" w:line="264" w:lineRule="auto"/>
              <w:ind w:left="107" w:right="97"/>
              <w:jc w:val="both"/>
            </w:pPr>
            <w:r w:rsidRPr="00A11835">
              <w:t>9.</w:t>
            </w:r>
            <w:r w:rsidR="00B82347">
              <w:t>3</w:t>
            </w:r>
            <w:r w:rsidRPr="00A11835">
              <w:t>.1. Pretendents, piedāvājumu iesniedzot klātienē, piedāvājumu iesniedz aizlīmētā un aizzīmogotā aploksnē, uz kuras norāda: (1) Pasūtītāja nosaukumu un juridisko adresi; (2) Pretendenta nosaukumu un juridisko adresi; (3) Atzīmi: “</w:t>
            </w:r>
            <w:r w:rsidR="00B82347" w:rsidRPr="00B82347">
              <w:t>Poliuretāna adhezīva formulācijas izstrāde pētniecības projekta ietvaros</w:t>
            </w:r>
            <w:r w:rsidRPr="00A11835">
              <w:t xml:space="preserve">” (Id.nr. </w:t>
            </w:r>
            <w:r w:rsidR="00B82347" w:rsidRPr="00B82347">
              <w:t>PI_2025/VMKC/1</w:t>
            </w:r>
            <w:r w:rsidR="00303B45">
              <w:t>1</w:t>
            </w:r>
            <w:r w:rsidR="00B82347" w:rsidRPr="00B82347">
              <w:t>/01</w:t>
            </w:r>
            <w:r w:rsidRPr="00A11835">
              <w:t>)</w:t>
            </w:r>
          </w:p>
        </w:tc>
      </w:tr>
      <w:tr w:rsidR="00A11835" w14:paraId="63252E1D" w14:textId="77777777" w:rsidTr="00596393">
        <w:trPr>
          <w:trHeight w:val="567"/>
        </w:trPr>
        <w:tc>
          <w:tcPr>
            <w:tcW w:w="9498" w:type="dxa"/>
          </w:tcPr>
          <w:p w14:paraId="05171FA2" w14:textId="48D02A60" w:rsidR="00A11835" w:rsidRPr="00A11835" w:rsidRDefault="00A11835" w:rsidP="00A11835">
            <w:pPr>
              <w:pStyle w:val="TableParagraph"/>
              <w:spacing w:before="60" w:after="60" w:line="264" w:lineRule="auto"/>
              <w:ind w:left="107" w:right="97"/>
              <w:jc w:val="both"/>
            </w:pPr>
            <w:r w:rsidRPr="00A11835">
              <w:t>9.</w:t>
            </w:r>
            <w:r w:rsidR="00B82347">
              <w:t>3</w:t>
            </w:r>
            <w:r w:rsidRPr="00A11835">
              <w:t>.2. Pretendents, piedāvājumu iesniedzot elektroniski, piedāvājumu iesniedz nosūtot e-pastu ar atbilstošiem pielikumiem, e-pasta tematā norādot “piedāvājums iepirkumam “</w:t>
            </w:r>
            <w:r w:rsidR="00B82347" w:rsidRPr="00B82347">
              <w:t>Poliuretāna adhezīva formulācijas izstrāde pētniecības projekta ietvaros</w:t>
            </w:r>
            <w:r w:rsidRPr="00A11835">
              <w:t xml:space="preserve">” (id.nr. </w:t>
            </w:r>
            <w:r w:rsidR="00B82347" w:rsidRPr="00B82347">
              <w:t>PI_2025/VMKC/10/01</w:t>
            </w:r>
            <w:r w:rsidRPr="00A11835">
              <w:t>)”.</w:t>
            </w:r>
          </w:p>
        </w:tc>
      </w:tr>
      <w:tr w:rsidR="00A11835" w14:paraId="202EC006" w14:textId="77777777" w:rsidTr="00596393">
        <w:trPr>
          <w:trHeight w:val="234"/>
        </w:trPr>
        <w:tc>
          <w:tcPr>
            <w:tcW w:w="9498" w:type="dxa"/>
          </w:tcPr>
          <w:p w14:paraId="6FBB2C2B" w14:textId="77777777" w:rsidR="00A11835" w:rsidRDefault="00A11835" w:rsidP="00A11835">
            <w:pPr>
              <w:pStyle w:val="TableParagraph"/>
              <w:spacing w:before="60" w:after="60" w:line="264" w:lineRule="auto"/>
              <w:ind w:left="107" w:right="97"/>
              <w:jc w:val="both"/>
            </w:pPr>
            <w:r w:rsidRPr="00A11835">
              <w:t>9.</w:t>
            </w:r>
            <w:r w:rsidR="00B82347">
              <w:t>4</w:t>
            </w:r>
            <w:r w:rsidRPr="00A11835">
              <w:t>. Piedāvājumi, kuri nav sagatavoti, noformēti un iesniegti atbilstoši šīs tehniskās specifikācijas prasībām var tikt noraidīti un Pretendenti izslēgti no tālākas dalības iepirkuma procedūrā.</w:t>
            </w:r>
          </w:p>
          <w:p w14:paraId="7A9A56BE" w14:textId="77777777" w:rsidR="00395E94" w:rsidRDefault="00395E94" w:rsidP="00A11835">
            <w:pPr>
              <w:pStyle w:val="TableParagraph"/>
              <w:spacing w:before="60" w:after="60" w:line="264" w:lineRule="auto"/>
              <w:ind w:left="107" w:right="97"/>
              <w:jc w:val="both"/>
            </w:pPr>
          </w:p>
          <w:p w14:paraId="0DFEB13C" w14:textId="77777777" w:rsidR="00395E94" w:rsidRDefault="00395E94" w:rsidP="00A11835">
            <w:pPr>
              <w:pStyle w:val="TableParagraph"/>
              <w:spacing w:before="60" w:after="60" w:line="264" w:lineRule="auto"/>
              <w:ind w:left="107" w:right="97"/>
              <w:jc w:val="both"/>
            </w:pPr>
          </w:p>
          <w:p w14:paraId="24670B71" w14:textId="30341AF9" w:rsidR="00395E94" w:rsidRPr="00A11835" w:rsidRDefault="00395E94" w:rsidP="00A11835">
            <w:pPr>
              <w:pStyle w:val="TableParagraph"/>
              <w:spacing w:before="60" w:after="60" w:line="264" w:lineRule="auto"/>
              <w:ind w:left="107" w:right="97"/>
              <w:jc w:val="both"/>
            </w:pPr>
          </w:p>
        </w:tc>
      </w:tr>
      <w:tr w:rsidR="00A11835" w14:paraId="005D6460" w14:textId="77777777" w:rsidTr="00596393">
        <w:trPr>
          <w:trHeight w:val="77"/>
        </w:trPr>
        <w:tc>
          <w:tcPr>
            <w:tcW w:w="9498" w:type="dxa"/>
          </w:tcPr>
          <w:p w14:paraId="3C897514" w14:textId="77777777" w:rsidR="00A11835" w:rsidRPr="00A11835" w:rsidRDefault="00A11835" w:rsidP="00A11835">
            <w:pPr>
              <w:pStyle w:val="TableParagraph"/>
              <w:spacing w:before="60" w:after="60" w:line="264" w:lineRule="auto"/>
              <w:ind w:left="467"/>
            </w:pPr>
            <w:r w:rsidRPr="00A11835">
              <w:rPr>
                <w:b/>
              </w:rPr>
              <w:lastRenderedPageBreak/>
              <w:t>10. Piedāvājumu vērtēšana:</w:t>
            </w:r>
          </w:p>
        </w:tc>
      </w:tr>
      <w:tr w:rsidR="00A11835" w14:paraId="4F79E618" w14:textId="77777777" w:rsidTr="00596393">
        <w:trPr>
          <w:trHeight w:val="1196"/>
        </w:trPr>
        <w:tc>
          <w:tcPr>
            <w:tcW w:w="9498" w:type="dxa"/>
          </w:tcPr>
          <w:p w14:paraId="19E05DC4" w14:textId="77777777" w:rsidR="00A11835" w:rsidRPr="00A11835" w:rsidRDefault="00A11835" w:rsidP="00A11835">
            <w:pPr>
              <w:pStyle w:val="TableParagraph"/>
              <w:spacing w:before="60" w:after="60" w:line="264" w:lineRule="auto"/>
              <w:ind w:left="107" w:right="97"/>
              <w:jc w:val="both"/>
            </w:pPr>
            <w:r w:rsidRPr="00A11835">
              <w:t>10.1. Piedāvājumu vērtēšanas kritērijs ir ekonomiski visizdevīgākais piedāvājums no visiem derīgajiem piedāvājumiem, kuri ir iesniegti un sagatavoti saskaņā ar šī nolikuma un pielikumos minētājām prasībām. Par ekonomiski visizdevīgāko piedāvājumu no visiem derīgajiem piedāvājumiem tiks uzskatīts piedāvājums ar zemāko cenu.</w:t>
            </w:r>
          </w:p>
        </w:tc>
      </w:tr>
      <w:tr w:rsidR="00A11835" w14:paraId="62E62C83" w14:textId="77777777" w:rsidTr="00596393">
        <w:trPr>
          <w:trHeight w:val="1196"/>
        </w:trPr>
        <w:tc>
          <w:tcPr>
            <w:tcW w:w="9498" w:type="dxa"/>
          </w:tcPr>
          <w:p w14:paraId="127D1047" w14:textId="613515AD" w:rsidR="00395E94" w:rsidRPr="00A11835" w:rsidRDefault="00A11835" w:rsidP="00395E94">
            <w:pPr>
              <w:pStyle w:val="TableParagraph"/>
              <w:spacing w:before="60" w:after="60" w:line="264" w:lineRule="auto"/>
              <w:ind w:left="107" w:right="97"/>
              <w:jc w:val="both"/>
            </w:pPr>
            <w:r w:rsidRPr="00A11835">
              <w:t>10.2. Saistībā ar Starptautisko un Latvijas Republikas nacionālo sankciju likuma 11.2 panta pirmajā daļā minēto, Pasūtītājs pēc uzvarētāja paziņošanas, bet pirms līguma noslēgšanas veiks pārbaudi, vai attiecībā uz Pretendentu, tā valdes vai padomes locekli, patieso labuma guvēju, pārstāvēttiesīgo personu vai prokūristu, vai personu, kura ir pilnvarota pārstāvēt Pretendentu darbībās, kas saistītas ar filiāli, ir noteiktas starptautiskās vai nacionālās sankcijas vai būtiskas finanšu un kapitāla tirgus intereses ietekmējošas Eiropas Savienības vai Ziemeļatlantijas līguma organizācijas dalībvalsts sankcijas. Ja Pasūtītājs pirms līguma noslēgšanas konstatē, ka attiecībā uz Pretendentu ir noteiktas starptautiskās vai nacionālās sankcijas vai būtiskas finanšu un kapitāla tirgus intereses ietekmējošas Eiropas Savienības vai Ziemeļatlantijas līguma organizācijas dalībvalsts sankcijas, Pasūtītājs neslēdz līgumu ar šo Pretendentu un piešķir līguma slēgšanas tiesības nākamajam zemākās cenas piedāvājumam, kurš iepirkuma vērtēšanas gaitā ir atzīts par derīgu.</w:t>
            </w:r>
          </w:p>
        </w:tc>
      </w:tr>
      <w:tr w:rsidR="00A11835" w14:paraId="34434766" w14:textId="77777777" w:rsidTr="00596393">
        <w:trPr>
          <w:trHeight w:val="77"/>
        </w:trPr>
        <w:tc>
          <w:tcPr>
            <w:tcW w:w="9498" w:type="dxa"/>
          </w:tcPr>
          <w:p w14:paraId="33468AB0" w14:textId="77777777" w:rsidR="00A11835" w:rsidRPr="00A11835" w:rsidRDefault="00A11835" w:rsidP="00A11835">
            <w:pPr>
              <w:pStyle w:val="TableParagraph"/>
              <w:spacing w:before="60" w:after="60" w:line="264" w:lineRule="auto"/>
              <w:ind w:left="467"/>
            </w:pPr>
            <w:r w:rsidRPr="00A11835">
              <w:rPr>
                <w:b/>
              </w:rPr>
              <w:t>11.Cita informācija:</w:t>
            </w:r>
          </w:p>
        </w:tc>
      </w:tr>
      <w:tr w:rsidR="00A11835" w14:paraId="4B2204DC" w14:textId="77777777" w:rsidTr="00596393">
        <w:trPr>
          <w:trHeight w:val="77"/>
        </w:trPr>
        <w:tc>
          <w:tcPr>
            <w:tcW w:w="9498" w:type="dxa"/>
          </w:tcPr>
          <w:p w14:paraId="1416D625" w14:textId="77777777" w:rsidR="00A11835" w:rsidRPr="00A11835" w:rsidRDefault="00A11835" w:rsidP="00A11835">
            <w:pPr>
              <w:pStyle w:val="TableParagraph"/>
              <w:spacing w:before="60" w:after="60" w:line="264" w:lineRule="auto"/>
              <w:ind w:left="107" w:right="97"/>
              <w:jc w:val="both"/>
            </w:pPr>
            <w:r w:rsidRPr="00A11835">
              <w:t>11.1. Jautājumi jāadresē atbildīgajai personai (Nolikuma 1. punkts), paziņojumu nosūtot pa elektronisko pastu.</w:t>
            </w:r>
          </w:p>
        </w:tc>
      </w:tr>
      <w:tr w:rsidR="00A11835" w14:paraId="5EBA78CB" w14:textId="77777777" w:rsidTr="00596393">
        <w:trPr>
          <w:trHeight w:val="639"/>
        </w:trPr>
        <w:tc>
          <w:tcPr>
            <w:tcW w:w="9498" w:type="dxa"/>
          </w:tcPr>
          <w:p w14:paraId="73214755" w14:textId="6F350CB3" w:rsidR="00395E94" w:rsidRPr="00A11835" w:rsidRDefault="00A11835" w:rsidP="00395E94">
            <w:pPr>
              <w:pStyle w:val="TableParagraph"/>
              <w:spacing w:before="60" w:after="60" w:line="264" w:lineRule="auto"/>
              <w:ind w:left="107" w:right="97"/>
              <w:jc w:val="both"/>
            </w:pPr>
            <w:r w:rsidRPr="00A11835">
              <w:t>11.2. Iesniegtais Pretendenta piedāvājums šī iepirkuma ietvaros apliecina, ka Pretendents ir iepazinies ar iepirkuma nolikuma un tam pievienoto pielikumu saturu un pilnībā tiem piekritis.</w:t>
            </w:r>
          </w:p>
        </w:tc>
      </w:tr>
      <w:tr w:rsidR="00A11835" w14:paraId="7D526489" w14:textId="77777777" w:rsidTr="00596393">
        <w:trPr>
          <w:trHeight w:val="77"/>
        </w:trPr>
        <w:tc>
          <w:tcPr>
            <w:tcW w:w="9498" w:type="dxa"/>
          </w:tcPr>
          <w:p w14:paraId="32B8F9C2" w14:textId="3B9C1DEE" w:rsidR="00A11835" w:rsidRPr="004D56EF" w:rsidRDefault="00A11835" w:rsidP="00A11835">
            <w:pPr>
              <w:pStyle w:val="TableParagraph"/>
              <w:spacing w:before="60" w:after="60" w:line="264" w:lineRule="auto"/>
              <w:ind w:left="467"/>
            </w:pPr>
            <w:r w:rsidRPr="004D56EF">
              <w:rPr>
                <w:b/>
              </w:rPr>
              <w:t>2.Nolikuma pielikumi:</w:t>
            </w:r>
          </w:p>
        </w:tc>
      </w:tr>
      <w:tr w:rsidR="00A11835" w14:paraId="439E8BD8" w14:textId="77777777" w:rsidTr="00596393">
        <w:trPr>
          <w:trHeight w:val="349"/>
        </w:trPr>
        <w:tc>
          <w:tcPr>
            <w:tcW w:w="9498" w:type="dxa"/>
          </w:tcPr>
          <w:p w14:paraId="5CE7CC89" w14:textId="1A1757A4" w:rsidR="00A11835" w:rsidRPr="004D56EF" w:rsidRDefault="00A11835" w:rsidP="00A91030">
            <w:pPr>
              <w:pStyle w:val="TableParagraph"/>
              <w:spacing w:before="60" w:after="60" w:line="264" w:lineRule="auto"/>
              <w:ind w:left="107" w:right="97"/>
              <w:jc w:val="both"/>
            </w:pPr>
            <w:r w:rsidRPr="004D56EF">
              <w:t>Pielikums Nr.1 – Tehniskā specifikācija latviešu valodā uz 2 (divām) lapām</w:t>
            </w:r>
            <w:r w:rsidR="00A91030">
              <w:t>.</w:t>
            </w:r>
          </w:p>
        </w:tc>
      </w:tr>
      <w:tr w:rsidR="00A11835" w14:paraId="2622772B" w14:textId="77777777" w:rsidTr="00596393">
        <w:trPr>
          <w:trHeight w:val="212"/>
        </w:trPr>
        <w:tc>
          <w:tcPr>
            <w:tcW w:w="9498" w:type="dxa"/>
          </w:tcPr>
          <w:p w14:paraId="449F162C" w14:textId="52DFD0D5" w:rsidR="00A11835" w:rsidRPr="004D56EF" w:rsidRDefault="00A11835" w:rsidP="00A11835">
            <w:pPr>
              <w:pStyle w:val="TableParagraph"/>
              <w:spacing w:before="60" w:after="60" w:line="264" w:lineRule="auto"/>
              <w:ind w:left="107" w:right="97"/>
              <w:jc w:val="both"/>
            </w:pPr>
            <w:r w:rsidRPr="004D56EF">
              <w:t>Pielikums Nr.</w:t>
            </w:r>
            <w:r w:rsidR="00B82347" w:rsidRPr="004D56EF">
              <w:t>2</w:t>
            </w:r>
            <w:r w:rsidRPr="004D56EF">
              <w:t xml:space="preserve"> – Piedāvājuma forma uz </w:t>
            </w:r>
            <w:r w:rsidR="004D56EF" w:rsidRPr="004D56EF">
              <w:t>2</w:t>
            </w:r>
            <w:r w:rsidRPr="004D56EF">
              <w:t xml:space="preserve"> (</w:t>
            </w:r>
            <w:r w:rsidR="004D56EF" w:rsidRPr="004D56EF">
              <w:t>divām</w:t>
            </w:r>
            <w:r w:rsidRPr="004D56EF">
              <w:t>) lapām.</w:t>
            </w:r>
          </w:p>
        </w:tc>
      </w:tr>
      <w:tr w:rsidR="00A11835" w14:paraId="77CEA9D3" w14:textId="77777777" w:rsidTr="00596393">
        <w:trPr>
          <w:trHeight w:val="131"/>
        </w:trPr>
        <w:tc>
          <w:tcPr>
            <w:tcW w:w="9498" w:type="dxa"/>
          </w:tcPr>
          <w:p w14:paraId="134276A7" w14:textId="2F96CDE0" w:rsidR="00A11835" w:rsidRPr="004D56EF" w:rsidRDefault="00A11835" w:rsidP="00A11835">
            <w:pPr>
              <w:pStyle w:val="TableParagraph"/>
              <w:spacing w:before="60" w:after="60" w:line="264" w:lineRule="auto"/>
              <w:ind w:left="107" w:right="97"/>
              <w:jc w:val="both"/>
            </w:pPr>
            <w:r w:rsidRPr="004D56EF">
              <w:t>Pielikums Nr.</w:t>
            </w:r>
            <w:r w:rsidR="00B82347" w:rsidRPr="004D56EF">
              <w:t>3</w:t>
            </w:r>
            <w:r w:rsidRPr="004D56EF">
              <w:t xml:space="preserve"> – Apliecinājums uz </w:t>
            </w:r>
            <w:r w:rsidR="004D56EF" w:rsidRPr="004D56EF">
              <w:t>1</w:t>
            </w:r>
            <w:r w:rsidRPr="004D56EF">
              <w:t xml:space="preserve"> (</w:t>
            </w:r>
            <w:r w:rsidR="004D56EF" w:rsidRPr="004D56EF">
              <w:t>vienas</w:t>
            </w:r>
            <w:r w:rsidRPr="004D56EF">
              <w:t>) lap</w:t>
            </w:r>
            <w:r w:rsidR="004D56EF" w:rsidRPr="004D56EF">
              <w:t>as</w:t>
            </w:r>
            <w:r w:rsidRPr="004D56EF">
              <w:t>.</w:t>
            </w:r>
          </w:p>
        </w:tc>
      </w:tr>
    </w:tbl>
    <w:p w14:paraId="72ACCA5F" w14:textId="77777777" w:rsidR="000174BF" w:rsidRDefault="000174BF">
      <w:pPr>
        <w:pStyle w:val="BodyText"/>
        <w:spacing w:before="6"/>
        <w:rPr>
          <w:rFonts w:ascii="Times New Roman"/>
          <w:sz w:val="2"/>
        </w:rPr>
      </w:pPr>
    </w:p>
    <w:p w14:paraId="656D3559" w14:textId="77777777" w:rsidR="000174BF" w:rsidRDefault="000174BF">
      <w:pPr>
        <w:spacing w:line="266" w:lineRule="exact"/>
        <w:sectPr w:rsidR="000174BF">
          <w:footerReference w:type="default" r:id="rId10"/>
          <w:pgSz w:w="11910" w:h="16840"/>
          <w:pgMar w:top="760" w:right="680" w:bottom="800" w:left="1560" w:header="0" w:footer="617" w:gutter="0"/>
          <w:cols w:space="720"/>
        </w:sectPr>
      </w:pPr>
    </w:p>
    <w:p w14:paraId="0B2BE444" w14:textId="5A613407" w:rsidR="000174BF" w:rsidRPr="00986004" w:rsidRDefault="0083000B">
      <w:pPr>
        <w:pStyle w:val="BodyText"/>
        <w:spacing w:before="88" w:line="265" w:lineRule="exact"/>
        <w:ind w:right="169"/>
        <w:jc w:val="right"/>
      </w:pPr>
      <w:bookmarkStart w:id="0" w:name="Pielikums_Nr.1_/_Annex_1"/>
      <w:bookmarkEnd w:id="0"/>
      <w:r w:rsidRPr="00986004">
        <w:lastRenderedPageBreak/>
        <w:t>Pielikums</w:t>
      </w:r>
      <w:r w:rsidRPr="00986004">
        <w:rPr>
          <w:spacing w:val="-7"/>
        </w:rPr>
        <w:t xml:space="preserve"> </w:t>
      </w:r>
      <w:r w:rsidRPr="00986004">
        <w:t>Nr.1</w:t>
      </w:r>
    </w:p>
    <w:p w14:paraId="716BCF0F" w14:textId="2EF75D9D" w:rsidR="000174BF" w:rsidRPr="00303B45" w:rsidRDefault="0083000B" w:rsidP="00986004">
      <w:pPr>
        <w:pStyle w:val="BodyText"/>
        <w:ind w:left="1120" w:right="111" w:firstLine="1257"/>
        <w:jc w:val="right"/>
      </w:pPr>
      <w:r w:rsidRPr="00986004">
        <w:t xml:space="preserve">Tehniskā specifikācija </w:t>
      </w:r>
      <w:r w:rsidR="00C71141" w:rsidRPr="00303B45">
        <w:t>iepirkumam</w:t>
      </w:r>
      <w:r w:rsidRPr="00303B45">
        <w:rPr>
          <w:spacing w:val="-9"/>
        </w:rPr>
        <w:t xml:space="preserve"> </w:t>
      </w:r>
      <w:r w:rsidR="00986004" w:rsidRPr="00303B45">
        <w:t>“</w:t>
      </w:r>
      <w:r w:rsidR="00B82347" w:rsidRPr="00303B45">
        <w:t>Poliuretāna adhezīva formulācijas izstrāde pētniecības projekta ietvaros</w:t>
      </w:r>
      <w:r w:rsidR="00986004" w:rsidRPr="00303B45">
        <w:t>”</w:t>
      </w:r>
      <w:r w:rsidR="00303B45" w:rsidRPr="00303B45">
        <w:t xml:space="preserve"> (</w:t>
      </w:r>
      <w:r w:rsidR="00303B45" w:rsidRPr="00303B45">
        <w:t>id.nr. PI_2025/VMKC/10/01</w:t>
      </w:r>
      <w:r w:rsidR="00303B45" w:rsidRPr="00303B45">
        <w:t>)</w:t>
      </w:r>
    </w:p>
    <w:p w14:paraId="38BF92B2" w14:textId="4E660100" w:rsidR="00986004" w:rsidRPr="00303B45" w:rsidRDefault="00986004">
      <w:pPr>
        <w:jc w:val="both"/>
      </w:pPr>
    </w:p>
    <w:p w14:paraId="3A413305" w14:textId="5947FF84" w:rsidR="00986004" w:rsidRPr="00303B45" w:rsidRDefault="00986004" w:rsidP="00986004">
      <w:pPr>
        <w:jc w:val="center"/>
        <w:rPr>
          <w:b/>
          <w:bCs/>
        </w:rPr>
      </w:pPr>
      <w:r w:rsidRPr="00303B45">
        <w:rPr>
          <w:b/>
          <w:bCs/>
        </w:rPr>
        <w:t>Tehniskā specifikācija</w:t>
      </w:r>
    </w:p>
    <w:p w14:paraId="622D7286" w14:textId="135C2DE9" w:rsidR="00B82347" w:rsidRPr="00303B45" w:rsidRDefault="00B82347" w:rsidP="00B45666">
      <w:pPr>
        <w:spacing w:before="120" w:after="120"/>
        <w:jc w:val="both"/>
        <w:outlineLvl w:val="2"/>
        <w:rPr>
          <w:rFonts w:eastAsia="Times New Roman"/>
          <w:b/>
          <w:bCs/>
          <w:lang w:eastAsia="en-GB"/>
        </w:rPr>
      </w:pPr>
    </w:p>
    <w:tbl>
      <w:tblPr>
        <w:tblStyle w:val="TableGrid"/>
        <w:tblW w:w="9747" w:type="dxa"/>
        <w:tblLook w:val="04A0" w:firstRow="1" w:lastRow="0" w:firstColumn="1" w:lastColumn="0" w:noHBand="0" w:noVBand="1"/>
      </w:tblPr>
      <w:tblGrid>
        <w:gridCol w:w="534"/>
        <w:gridCol w:w="1588"/>
        <w:gridCol w:w="7625"/>
      </w:tblGrid>
      <w:tr w:rsidR="00B82347" w:rsidRPr="00303B45" w14:paraId="400464A7" w14:textId="77777777" w:rsidTr="00B82347">
        <w:tc>
          <w:tcPr>
            <w:tcW w:w="534" w:type="dxa"/>
          </w:tcPr>
          <w:p w14:paraId="51F2E99D" w14:textId="31B47011" w:rsidR="00B82347" w:rsidRPr="00303B45" w:rsidRDefault="00B82347" w:rsidP="00B82347">
            <w:pPr>
              <w:spacing w:before="60" w:after="60" w:line="264" w:lineRule="auto"/>
            </w:pPr>
            <w:r w:rsidRPr="00303B45">
              <w:t>1.</w:t>
            </w:r>
          </w:p>
        </w:tc>
        <w:tc>
          <w:tcPr>
            <w:tcW w:w="1588" w:type="dxa"/>
          </w:tcPr>
          <w:p w14:paraId="6EF90978" w14:textId="26C94B58" w:rsidR="00B82347" w:rsidRPr="00303B45" w:rsidRDefault="00B82347" w:rsidP="00B82347">
            <w:pPr>
              <w:spacing w:before="60" w:after="60" w:line="264" w:lineRule="auto"/>
            </w:pPr>
            <w:r w:rsidRPr="00303B45">
              <w:t>Iepirkuma priekšmeta apraksts</w:t>
            </w:r>
          </w:p>
        </w:tc>
        <w:tc>
          <w:tcPr>
            <w:tcW w:w="7625" w:type="dxa"/>
          </w:tcPr>
          <w:p w14:paraId="611D74BD" w14:textId="1EB3B9E5" w:rsidR="00B82347" w:rsidRPr="00303B45" w:rsidRDefault="00B82347" w:rsidP="00A91030">
            <w:pPr>
              <w:pStyle w:val="ListParagraph"/>
              <w:numPr>
                <w:ilvl w:val="1"/>
                <w:numId w:val="14"/>
              </w:numPr>
              <w:spacing w:before="60" w:after="60" w:line="264" w:lineRule="auto"/>
              <w:ind w:left="600" w:hanging="600"/>
              <w:jc w:val="both"/>
            </w:pPr>
            <w:r w:rsidRPr="00303B45">
              <w:t>Pasūtītājs īsteno pētniecības projektu Nr. Za_16 “Zema gaistošo organisko savienojumu satura poliuretāna adhezīva izstrāde minerālvates sendviča tipa paneļiem” īstenošanu, kas tiek īstenots SIA “VMKC” projekta Nr.1.2.1.2.i.2/1/24/A/CFLA/004 “Inovatīvu produktu un tehnoloģiju izstrāde Viedo materiālu kompetences centra ietvaros”.</w:t>
            </w:r>
          </w:p>
          <w:p w14:paraId="62ED2DD6" w14:textId="2B796805" w:rsidR="00B82347" w:rsidRPr="00303B45" w:rsidRDefault="00B82347" w:rsidP="00A91030">
            <w:pPr>
              <w:pStyle w:val="ListParagraph"/>
              <w:numPr>
                <w:ilvl w:val="1"/>
                <w:numId w:val="14"/>
              </w:numPr>
              <w:spacing w:before="60" w:after="60" w:line="264" w:lineRule="auto"/>
              <w:ind w:left="600" w:hanging="600"/>
              <w:jc w:val="both"/>
            </w:pPr>
            <w:r w:rsidRPr="00303B45">
              <w:t>Projekta ietvaros, cita starpā, Pasūtītājam nepieciešams veikt rūpniecisk</w:t>
            </w:r>
            <w:r w:rsidR="00C54F00" w:rsidRPr="00303B45">
              <w:t>a rakstura</w:t>
            </w:r>
            <w:r w:rsidRPr="00303B45">
              <w:t xml:space="preserve"> pētījumu par PU adhezīva formulācijas izstrādi, izmantojot katalītiski aktīvus biopoliolus, t.sk. datu validāciju laboratorijas vidē un izstrādātā PU adhezīva GOS emisiju analīzi. Šī specifiskā pētījuma veikšana ir šī iepirkuma priekšmets.</w:t>
            </w:r>
          </w:p>
        </w:tc>
      </w:tr>
      <w:tr w:rsidR="00B82347" w:rsidRPr="00303B45" w14:paraId="2EACED00" w14:textId="77777777" w:rsidTr="00B82347">
        <w:tc>
          <w:tcPr>
            <w:tcW w:w="534" w:type="dxa"/>
          </w:tcPr>
          <w:p w14:paraId="2F6E0158" w14:textId="4E211023" w:rsidR="00B82347" w:rsidRPr="00303B45" w:rsidRDefault="00C54F00" w:rsidP="00B82347">
            <w:pPr>
              <w:spacing w:before="60" w:after="60" w:line="264" w:lineRule="auto"/>
            </w:pPr>
            <w:r w:rsidRPr="00303B45">
              <w:t>2</w:t>
            </w:r>
            <w:r w:rsidR="00B82347" w:rsidRPr="00303B45">
              <w:t>.</w:t>
            </w:r>
          </w:p>
        </w:tc>
        <w:tc>
          <w:tcPr>
            <w:tcW w:w="1588" w:type="dxa"/>
          </w:tcPr>
          <w:p w14:paraId="2A364CE2" w14:textId="77777777" w:rsidR="00B82347" w:rsidRPr="00303B45" w:rsidRDefault="00B82347" w:rsidP="00B82347">
            <w:pPr>
              <w:spacing w:before="60" w:after="60" w:line="264" w:lineRule="auto"/>
            </w:pPr>
            <w:r w:rsidRPr="00303B45">
              <w:t>Veicamie darbi</w:t>
            </w:r>
          </w:p>
        </w:tc>
        <w:tc>
          <w:tcPr>
            <w:tcW w:w="7625" w:type="dxa"/>
          </w:tcPr>
          <w:p w14:paraId="68119097" w14:textId="77777777" w:rsidR="00C54F00" w:rsidRPr="00303B45" w:rsidRDefault="00C54F00" w:rsidP="00C54F00">
            <w:pPr>
              <w:pStyle w:val="ListParagraph"/>
              <w:numPr>
                <w:ilvl w:val="0"/>
                <w:numId w:val="16"/>
              </w:numPr>
              <w:spacing w:before="60" w:after="60" w:line="264" w:lineRule="auto"/>
              <w:jc w:val="both"/>
              <w:rPr>
                <w:vanish/>
              </w:rPr>
            </w:pPr>
          </w:p>
          <w:p w14:paraId="5BB63881" w14:textId="77777777" w:rsidR="00C54F00" w:rsidRPr="00303B45" w:rsidRDefault="00C54F00" w:rsidP="00C54F00">
            <w:pPr>
              <w:pStyle w:val="ListParagraph"/>
              <w:numPr>
                <w:ilvl w:val="0"/>
                <w:numId w:val="16"/>
              </w:numPr>
              <w:spacing w:before="60" w:after="60" w:line="264" w:lineRule="auto"/>
              <w:jc w:val="both"/>
              <w:rPr>
                <w:vanish/>
              </w:rPr>
            </w:pPr>
          </w:p>
          <w:p w14:paraId="0030519F" w14:textId="6FEF37B7" w:rsidR="00B82347" w:rsidRPr="00303B45" w:rsidRDefault="00B82347" w:rsidP="00A91030">
            <w:pPr>
              <w:pStyle w:val="ListParagraph"/>
              <w:numPr>
                <w:ilvl w:val="1"/>
                <w:numId w:val="16"/>
              </w:numPr>
              <w:spacing w:before="60" w:after="60" w:line="264" w:lineRule="auto"/>
              <w:ind w:left="600" w:hanging="567"/>
              <w:jc w:val="both"/>
            </w:pPr>
            <w:r w:rsidRPr="00303B45">
              <w:t>Izstrādāt PU adhezīvu minerālvates paneļu izgatavošanai ar dažādu katalizatora koncentrāciju, iekļaut vairākus katalizatoru variantus salīdzinošai pārbaudei. Sagatavot formulācijas ar dažādām katalizatora koncentrācijām.</w:t>
            </w:r>
          </w:p>
          <w:p w14:paraId="58B7FA3B" w14:textId="47396A28" w:rsidR="00B82347" w:rsidRPr="00303B45" w:rsidRDefault="00B82347" w:rsidP="00A91030">
            <w:pPr>
              <w:pStyle w:val="ListParagraph"/>
              <w:numPr>
                <w:ilvl w:val="1"/>
                <w:numId w:val="16"/>
              </w:numPr>
              <w:spacing w:before="60" w:after="60" w:line="264" w:lineRule="auto"/>
              <w:ind w:left="600" w:hanging="567"/>
              <w:jc w:val="both"/>
            </w:pPr>
            <w:r w:rsidRPr="00303B45">
              <w:t>Izvērtēt katalizatora koncentrācijas ietekmi uz PU adhezīva tehnoloģiskajiem parametriem un izvēlēties optimālās katalizatoru koncentrācijas balstoties uz vairāku faktoru analīzes metodi.</w:t>
            </w:r>
          </w:p>
          <w:p w14:paraId="25078F7D" w14:textId="6C00C112" w:rsidR="00B82347" w:rsidRPr="00303B45" w:rsidRDefault="00B82347" w:rsidP="00A91030">
            <w:pPr>
              <w:pStyle w:val="ListParagraph"/>
              <w:numPr>
                <w:ilvl w:val="1"/>
                <w:numId w:val="16"/>
              </w:numPr>
              <w:spacing w:before="60" w:after="60" w:line="264" w:lineRule="auto"/>
              <w:ind w:left="600" w:hanging="567"/>
              <w:jc w:val="both"/>
            </w:pPr>
            <w:r w:rsidRPr="00303B45">
              <w:t>Salīdzināt reaģētspējīgo katalizatoru emisiju potenciālu ar tradicionālajiem amīna katalizatoriem.</w:t>
            </w:r>
          </w:p>
          <w:p w14:paraId="2E187F69" w14:textId="3BF6C63B" w:rsidR="00B82347" w:rsidRPr="00303B45" w:rsidRDefault="00B82347" w:rsidP="00A91030">
            <w:pPr>
              <w:pStyle w:val="ListParagraph"/>
              <w:numPr>
                <w:ilvl w:val="1"/>
                <w:numId w:val="16"/>
              </w:numPr>
              <w:spacing w:before="60" w:after="60" w:line="264" w:lineRule="auto"/>
              <w:ind w:left="600" w:hanging="567"/>
              <w:jc w:val="both"/>
            </w:pPr>
            <w:r w:rsidRPr="00303B45">
              <w:t>Izmantojot biopoliolus, kas iegūti no atjaunojamām izejvielām un satur katalītiski aktīvas trešējo amīnu grupas</w:t>
            </w:r>
            <w:r w:rsidR="00A91030" w:rsidRPr="00303B45">
              <w:t>,</w:t>
            </w:r>
            <w:r w:rsidRPr="00303B45">
              <w:t xml:space="preserve"> samazināt katalizatora daudzumu PU adhezīva formulācijā.</w:t>
            </w:r>
          </w:p>
          <w:p w14:paraId="36F9F807" w14:textId="051FA0C6" w:rsidR="00400C43" w:rsidRPr="00303B45" w:rsidRDefault="00400C43" w:rsidP="00A91030">
            <w:pPr>
              <w:pStyle w:val="ListParagraph"/>
              <w:numPr>
                <w:ilvl w:val="1"/>
                <w:numId w:val="16"/>
              </w:numPr>
              <w:spacing w:before="60" w:after="60" w:line="264" w:lineRule="auto"/>
              <w:ind w:left="600" w:hanging="567"/>
              <w:jc w:val="both"/>
            </w:pPr>
            <w:r w:rsidRPr="00303B45">
              <w:t>Gaistošo organisko savienojumu emisiju analīze MV sendviča tipa paneļu paraugiem, kas iegūti laboratorijas apstākļos, salīmējot tos ar izstrādātajām poliuretāna adhezīva formulācijām</w:t>
            </w:r>
            <w:r w:rsidR="00A91030" w:rsidRPr="00303B45">
              <w:t>.</w:t>
            </w:r>
          </w:p>
        </w:tc>
      </w:tr>
      <w:tr w:rsidR="00B82347" w:rsidRPr="00303B45" w14:paraId="07077182" w14:textId="77777777" w:rsidTr="00B82347">
        <w:tc>
          <w:tcPr>
            <w:tcW w:w="534" w:type="dxa"/>
          </w:tcPr>
          <w:p w14:paraId="3B0CE547" w14:textId="2843CB49" w:rsidR="00B82347" w:rsidRPr="00303B45" w:rsidRDefault="00C54F00" w:rsidP="00B82347">
            <w:pPr>
              <w:spacing w:before="60" w:after="60" w:line="264" w:lineRule="auto"/>
            </w:pPr>
            <w:r w:rsidRPr="00303B45">
              <w:t>3</w:t>
            </w:r>
            <w:r w:rsidR="00B82347" w:rsidRPr="00303B45">
              <w:t>.</w:t>
            </w:r>
          </w:p>
        </w:tc>
        <w:tc>
          <w:tcPr>
            <w:tcW w:w="1588" w:type="dxa"/>
          </w:tcPr>
          <w:p w14:paraId="78C4AB2F" w14:textId="77777777" w:rsidR="00B82347" w:rsidRPr="00303B45" w:rsidRDefault="00B82347" w:rsidP="00B82347">
            <w:pPr>
              <w:spacing w:before="60" w:after="60" w:line="264" w:lineRule="auto"/>
            </w:pPr>
            <w:r w:rsidRPr="00303B45">
              <w:t>Izmantojamās metodes:</w:t>
            </w:r>
          </w:p>
        </w:tc>
        <w:tc>
          <w:tcPr>
            <w:tcW w:w="7625" w:type="dxa"/>
          </w:tcPr>
          <w:p w14:paraId="7752A10C" w14:textId="77777777" w:rsidR="00C54F00" w:rsidRPr="00303B45" w:rsidRDefault="00C54F00" w:rsidP="00C54F00">
            <w:pPr>
              <w:pStyle w:val="ListParagraph"/>
              <w:numPr>
                <w:ilvl w:val="0"/>
                <w:numId w:val="13"/>
              </w:numPr>
              <w:spacing w:before="60" w:after="60" w:line="264" w:lineRule="auto"/>
              <w:jc w:val="both"/>
              <w:rPr>
                <w:vanish/>
              </w:rPr>
            </w:pPr>
          </w:p>
          <w:p w14:paraId="72260405" w14:textId="77777777" w:rsidR="00C54F00" w:rsidRPr="00303B45" w:rsidRDefault="00C54F00" w:rsidP="00C54F00">
            <w:pPr>
              <w:pStyle w:val="ListParagraph"/>
              <w:numPr>
                <w:ilvl w:val="0"/>
                <w:numId w:val="13"/>
              </w:numPr>
              <w:spacing w:before="60" w:after="60" w:line="264" w:lineRule="auto"/>
              <w:jc w:val="both"/>
              <w:rPr>
                <w:vanish/>
              </w:rPr>
            </w:pPr>
          </w:p>
          <w:p w14:paraId="23263A80" w14:textId="77777777" w:rsidR="00C54F00" w:rsidRPr="00303B45" w:rsidRDefault="00C54F00" w:rsidP="00C54F00">
            <w:pPr>
              <w:pStyle w:val="ListParagraph"/>
              <w:numPr>
                <w:ilvl w:val="0"/>
                <w:numId w:val="13"/>
              </w:numPr>
              <w:spacing w:before="60" w:after="60" w:line="264" w:lineRule="auto"/>
              <w:jc w:val="both"/>
              <w:rPr>
                <w:vanish/>
              </w:rPr>
            </w:pPr>
          </w:p>
          <w:p w14:paraId="2BE81479" w14:textId="759BE216" w:rsidR="00B82347" w:rsidRPr="00303B45" w:rsidRDefault="00B82347" w:rsidP="00A91030">
            <w:pPr>
              <w:pStyle w:val="ListParagraph"/>
              <w:numPr>
                <w:ilvl w:val="1"/>
                <w:numId w:val="13"/>
              </w:numPr>
              <w:spacing w:before="60" w:after="60" w:line="264" w:lineRule="auto"/>
              <w:ind w:left="600" w:hanging="567"/>
              <w:jc w:val="both"/>
            </w:pPr>
            <w:r w:rsidRPr="00303B45">
              <w:t>Sastādīt eksperimentālo shēmu balstoties uz SIA TENAX PANEL formulācijām</w:t>
            </w:r>
            <w:r w:rsidR="00C54F00" w:rsidRPr="00303B45">
              <w:t>.</w:t>
            </w:r>
          </w:p>
          <w:p w14:paraId="01663D1A" w14:textId="783D51D0" w:rsidR="00B82347" w:rsidRPr="00303B45" w:rsidRDefault="00B82347" w:rsidP="00A91030">
            <w:pPr>
              <w:pStyle w:val="ListParagraph"/>
              <w:numPr>
                <w:ilvl w:val="1"/>
                <w:numId w:val="13"/>
              </w:numPr>
              <w:spacing w:before="60" w:after="60" w:line="264" w:lineRule="auto"/>
              <w:ind w:left="600" w:hanging="567"/>
              <w:jc w:val="both"/>
            </w:pPr>
            <w:r w:rsidRPr="00303B45">
              <w:t>Noteikt PU adhezīva cietā putu materiāla uzputošanās parametrus</w:t>
            </w:r>
            <w:r w:rsidR="00C54F00" w:rsidRPr="00303B45">
              <w:t>,</w:t>
            </w:r>
            <w:r w:rsidRPr="00303B45">
              <w:t xml:space="preserve"> izmantojot FOAMAT universālo testēšanas iekārtu:</w:t>
            </w:r>
          </w:p>
          <w:p w14:paraId="4A42CB70" w14:textId="63788116" w:rsidR="00B82347" w:rsidRPr="00303B45" w:rsidRDefault="00B82347" w:rsidP="00A91030">
            <w:pPr>
              <w:pStyle w:val="ListParagraph"/>
              <w:numPr>
                <w:ilvl w:val="1"/>
                <w:numId w:val="15"/>
              </w:numPr>
              <w:spacing w:before="60" w:after="60" w:line="264" w:lineRule="auto"/>
              <w:ind w:left="600" w:hanging="283"/>
              <w:jc w:val="both"/>
            </w:pPr>
            <w:r w:rsidRPr="00303B45">
              <w:t>Maisīšanas laiks [sek.]</w:t>
            </w:r>
            <w:r w:rsidR="00C54F00" w:rsidRPr="00303B45">
              <w:t>;</w:t>
            </w:r>
          </w:p>
          <w:p w14:paraId="7F835BFB" w14:textId="20FD11D2" w:rsidR="00B82347" w:rsidRPr="00303B45" w:rsidRDefault="00B82347" w:rsidP="00A91030">
            <w:pPr>
              <w:pStyle w:val="ListParagraph"/>
              <w:numPr>
                <w:ilvl w:val="1"/>
                <w:numId w:val="15"/>
              </w:numPr>
              <w:spacing w:before="60" w:after="60" w:line="264" w:lineRule="auto"/>
              <w:ind w:left="600" w:hanging="283"/>
              <w:jc w:val="both"/>
            </w:pPr>
            <w:r w:rsidRPr="00303B45">
              <w:t>Starta laiks [sek.]</w:t>
            </w:r>
            <w:r w:rsidR="00C54F00" w:rsidRPr="00303B45">
              <w:t>;</w:t>
            </w:r>
          </w:p>
          <w:p w14:paraId="6D6C9EBF" w14:textId="27A15D30" w:rsidR="00B82347" w:rsidRPr="00303B45" w:rsidRDefault="00B82347" w:rsidP="00A91030">
            <w:pPr>
              <w:pStyle w:val="ListParagraph"/>
              <w:numPr>
                <w:ilvl w:val="1"/>
                <w:numId w:val="15"/>
              </w:numPr>
              <w:spacing w:before="60" w:after="60" w:line="264" w:lineRule="auto"/>
              <w:ind w:left="600" w:hanging="283"/>
              <w:jc w:val="both"/>
            </w:pPr>
            <w:r w:rsidRPr="00303B45">
              <w:t>Gela laiks [sek.]</w:t>
            </w:r>
            <w:r w:rsidR="00C54F00" w:rsidRPr="00303B45">
              <w:t>;</w:t>
            </w:r>
          </w:p>
          <w:p w14:paraId="7B12FB3F" w14:textId="7480C13E" w:rsidR="00B82347" w:rsidRPr="00303B45" w:rsidRDefault="00B82347" w:rsidP="00A91030">
            <w:pPr>
              <w:pStyle w:val="ListParagraph"/>
              <w:numPr>
                <w:ilvl w:val="1"/>
                <w:numId w:val="15"/>
              </w:numPr>
              <w:spacing w:before="60" w:after="60" w:line="264" w:lineRule="auto"/>
              <w:ind w:left="600" w:hanging="283"/>
              <w:jc w:val="both"/>
            </w:pPr>
            <w:r w:rsidRPr="00303B45">
              <w:t>Putu celšanās laiks [sek.]</w:t>
            </w:r>
            <w:r w:rsidR="00C54F00" w:rsidRPr="00303B45">
              <w:t>;</w:t>
            </w:r>
          </w:p>
          <w:p w14:paraId="223D9574" w14:textId="0A825A51" w:rsidR="00B82347" w:rsidRPr="00303B45" w:rsidRDefault="00B82347" w:rsidP="00A91030">
            <w:pPr>
              <w:pStyle w:val="ListParagraph"/>
              <w:numPr>
                <w:ilvl w:val="1"/>
                <w:numId w:val="15"/>
              </w:numPr>
              <w:spacing w:before="60" w:after="60" w:line="264" w:lineRule="auto"/>
              <w:ind w:left="600" w:hanging="283"/>
              <w:jc w:val="both"/>
            </w:pPr>
            <w:r w:rsidRPr="00303B45">
              <w:t>Temperatūras izmaiņas PIR putu augšanas laikā [°C]</w:t>
            </w:r>
            <w:r w:rsidR="00C54F00" w:rsidRPr="00303B45">
              <w:t>;</w:t>
            </w:r>
          </w:p>
          <w:p w14:paraId="2F9B3678" w14:textId="45CF9364" w:rsidR="00B82347" w:rsidRPr="00303B45" w:rsidRDefault="00B82347" w:rsidP="00A91030">
            <w:pPr>
              <w:pStyle w:val="ListParagraph"/>
              <w:numPr>
                <w:ilvl w:val="1"/>
                <w:numId w:val="15"/>
              </w:numPr>
              <w:spacing w:before="60" w:after="60" w:line="264" w:lineRule="auto"/>
              <w:ind w:left="600" w:hanging="283"/>
              <w:jc w:val="both"/>
            </w:pPr>
            <w:r w:rsidRPr="00303B45">
              <w:t>Dialektiskās polarizācijas izmaiņas PIR putu materiāla augšanas laikā</w:t>
            </w:r>
            <w:r w:rsidR="00C54F00" w:rsidRPr="00303B45">
              <w:t>;</w:t>
            </w:r>
          </w:p>
          <w:p w14:paraId="70855D54" w14:textId="4756457C" w:rsidR="00B82347" w:rsidRPr="00303B45" w:rsidRDefault="00B82347" w:rsidP="00A91030">
            <w:pPr>
              <w:pStyle w:val="ListParagraph"/>
              <w:numPr>
                <w:ilvl w:val="1"/>
                <w:numId w:val="15"/>
              </w:numPr>
              <w:spacing w:before="60" w:after="60" w:line="264" w:lineRule="auto"/>
              <w:ind w:left="600" w:hanging="283"/>
              <w:jc w:val="both"/>
            </w:pPr>
            <w:r w:rsidRPr="00303B45">
              <w:t>Putu šķietamais blīvums [kg/m</w:t>
            </w:r>
            <w:r w:rsidRPr="00303B45">
              <w:rPr>
                <w:vertAlign w:val="superscript"/>
              </w:rPr>
              <w:t>3</w:t>
            </w:r>
            <w:r w:rsidRPr="00303B45">
              <w:t>]</w:t>
            </w:r>
            <w:r w:rsidR="00C54F00" w:rsidRPr="00303B45">
              <w:t>.</w:t>
            </w:r>
          </w:p>
          <w:p w14:paraId="475A4126" w14:textId="53B47DF0" w:rsidR="00B82347" w:rsidRPr="00303B45" w:rsidRDefault="00B82347" w:rsidP="00A91030">
            <w:pPr>
              <w:pStyle w:val="ListParagraph"/>
              <w:numPr>
                <w:ilvl w:val="1"/>
                <w:numId w:val="13"/>
              </w:numPr>
              <w:spacing w:before="60" w:after="60" w:line="264" w:lineRule="auto"/>
              <w:ind w:left="600" w:hanging="567"/>
              <w:jc w:val="both"/>
            </w:pPr>
            <w:r w:rsidRPr="00303B45">
              <w:t>Noteikt PU adhezīva spiedes stiprību</w:t>
            </w:r>
            <w:r w:rsidR="00C54F00" w:rsidRPr="00303B45">
              <w:t>.</w:t>
            </w:r>
          </w:p>
          <w:p w14:paraId="6C821C5A" w14:textId="33EA6DAF" w:rsidR="00B82347" w:rsidRPr="00303B45" w:rsidRDefault="00B82347" w:rsidP="00A91030">
            <w:pPr>
              <w:pStyle w:val="ListParagraph"/>
              <w:numPr>
                <w:ilvl w:val="1"/>
                <w:numId w:val="13"/>
              </w:numPr>
              <w:spacing w:before="60" w:after="60" w:line="264" w:lineRule="auto"/>
              <w:ind w:left="600" w:hanging="567"/>
              <w:jc w:val="both"/>
            </w:pPr>
            <w:r w:rsidRPr="00303B45">
              <w:t>Noteikt PU adhezīva adhēzijas stiprību pret dzelzs substrāta plāksni un minerālvati.</w:t>
            </w:r>
          </w:p>
          <w:p w14:paraId="437EA3F3" w14:textId="00AA51FC" w:rsidR="00400C43" w:rsidRPr="00303B45" w:rsidRDefault="00400C43" w:rsidP="00A91030">
            <w:pPr>
              <w:pStyle w:val="ListParagraph"/>
              <w:numPr>
                <w:ilvl w:val="1"/>
                <w:numId w:val="13"/>
              </w:numPr>
              <w:spacing w:before="60" w:after="60" w:line="264" w:lineRule="auto"/>
              <w:ind w:left="600" w:hanging="567"/>
              <w:jc w:val="both"/>
            </w:pPr>
            <w:r w:rsidRPr="00303B45">
              <w:t>Veikt termogravimetriskā analīzi;</w:t>
            </w:r>
          </w:p>
          <w:p w14:paraId="2AA4B575" w14:textId="2117CEAC" w:rsidR="00400C43" w:rsidRPr="00303B45" w:rsidRDefault="00400C43" w:rsidP="00A91030">
            <w:pPr>
              <w:pStyle w:val="ListParagraph"/>
              <w:numPr>
                <w:ilvl w:val="1"/>
                <w:numId w:val="13"/>
              </w:numPr>
              <w:spacing w:before="60" w:after="60" w:line="264" w:lineRule="auto"/>
              <w:ind w:left="600" w:hanging="567"/>
              <w:jc w:val="both"/>
            </w:pPr>
            <w:r w:rsidRPr="00303B45">
              <w:lastRenderedPageBreak/>
              <w:t>Veikt skenējošā elektronu mikroskopa attēlu uzņemšanu;</w:t>
            </w:r>
          </w:p>
          <w:p w14:paraId="71255ED0" w14:textId="6F052C3F" w:rsidR="00400C43" w:rsidRPr="00303B45" w:rsidRDefault="00400C43" w:rsidP="00A91030">
            <w:pPr>
              <w:pStyle w:val="ListParagraph"/>
              <w:numPr>
                <w:ilvl w:val="1"/>
                <w:numId w:val="13"/>
              </w:numPr>
              <w:spacing w:before="60" w:after="60" w:line="264" w:lineRule="auto"/>
              <w:ind w:left="600" w:hanging="567"/>
              <w:jc w:val="both"/>
            </w:pPr>
            <w:r w:rsidRPr="00303B45">
              <w:t>Veikt slē</w:t>
            </w:r>
            <w:r w:rsidR="00AD3F77" w:rsidRPr="00303B45">
              <w:t>gti</w:t>
            </w:r>
            <w:r w:rsidRPr="00303B45">
              <w:t xml:space="preserve"> poru satura noteikšanu;</w:t>
            </w:r>
          </w:p>
          <w:p w14:paraId="6AB024F0" w14:textId="347F5214" w:rsidR="00400C43" w:rsidRPr="00303B45" w:rsidRDefault="00400C43" w:rsidP="00A91030">
            <w:pPr>
              <w:pStyle w:val="ListParagraph"/>
              <w:numPr>
                <w:ilvl w:val="1"/>
                <w:numId w:val="13"/>
              </w:numPr>
              <w:spacing w:before="60" w:after="60" w:line="264" w:lineRule="auto"/>
              <w:ind w:left="600" w:hanging="567"/>
              <w:jc w:val="both"/>
            </w:pPr>
            <w:r w:rsidRPr="00303B45">
              <w:t>Veikt reoloģijas mērījumus;</w:t>
            </w:r>
          </w:p>
          <w:p w14:paraId="4881A7F5" w14:textId="137C9BC4" w:rsidR="00400C43" w:rsidRPr="00303B45" w:rsidRDefault="00400C43" w:rsidP="00A91030">
            <w:pPr>
              <w:pStyle w:val="ListParagraph"/>
              <w:numPr>
                <w:ilvl w:val="1"/>
                <w:numId w:val="13"/>
              </w:numPr>
              <w:spacing w:before="60" w:after="60" w:line="264" w:lineRule="auto"/>
              <w:ind w:left="600" w:hanging="567"/>
              <w:jc w:val="both"/>
            </w:pPr>
            <w:r w:rsidRPr="00303B45">
              <w:t>Veikt no MV sendviča tipa paneļu paraugiem izdalīto gaistošo organisko savienojumu emisiju analīzi, izmantojot gāzu hromatogrāfiju un masas selektīvo spektrometriju (GC/MS);</w:t>
            </w:r>
          </w:p>
          <w:p w14:paraId="5686A8D2" w14:textId="56A84404" w:rsidR="00B82347" w:rsidRPr="00303B45" w:rsidRDefault="00B82347" w:rsidP="00A91030">
            <w:pPr>
              <w:pStyle w:val="ListParagraph"/>
              <w:numPr>
                <w:ilvl w:val="1"/>
                <w:numId w:val="13"/>
              </w:numPr>
              <w:spacing w:before="60" w:after="60" w:line="264" w:lineRule="auto"/>
              <w:ind w:left="600" w:hanging="567"/>
              <w:jc w:val="both"/>
            </w:pPr>
            <w:r w:rsidRPr="00303B45">
              <w:t>Apkopot eksperimentālā pētījuma rezultātus</w:t>
            </w:r>
            <w:r w:rsidR="00303B45">
              <w:t xml:space="preserve">, sagatavot </w:t>
            </w:r>
            <w:r w:rsidRPr="00303B45">
              <w:t xml:space="preserve">un iesniegt </w:t>
            </w:r>
            <w:r w:rsidR="00303B45" w:rsidRPr="00303B45">
              <w:t>vienu</w:t>
            </w:r>
            <w:r w:rsidRPr="00303B45">
              <w:t xml:space="preserve"> oriģinālu zinātnisko rakstu, kas</w:t>
            </w:r>
            <w:r w:rsidR="00303B45" w:rsidRPr="00303B45">
              <w:t xml:space="preserve"> tiks</w:t>
            </w:r>
            <w:r w:rsidRPr="00303B45">
              <w:t xml:space="preserve"> publicēt</w:t>
            </w:r>
            <w:r w:rsidR="00303B45" w:rsidRPr="00303B45">
              <w:t>s</w:t>
            </w:r>
            <w:r w:rsidRPr="00303B45">
              <w:t xml:space="preserve"> </w:t>
            </w:r>
            <w:r w:rsidRPr="00303B45">
              <w:rPr>
                <w:i/>
                <w:iCs/>
              </w:rPr>
              <w:t>Scopus</w:t>
            </w:r>
            <w:r w:rsidRPr="00303B45">
              <w:t xml:space="preserve"> vai </w:t>
            </w:r>
            <w:r w:rsidRPr="00303B45">
              <w:rPr>
                <w:i/>
                <w:iCs/>
              </w:rPr>
              <w:t>Web of Science</w:t>
            </w:r>
            <w:r w:rsidRPr="00303B45">
              <w:t xml:space="preserve"> indeksētā žurnālā</w:t>
            </w:r>
            <w:r w:rsidR="00C54F00" w:rsidRPr="00303B45">
              <w:t>.</w:t>
            </w:r>
          </w:p>
        </w:tc>
      </w:tr>
      <w:tr w:rsidR="00C54F00" w:rsidRPr="00303B45" w14:paraId="34969E22" w14:textId="77777777" w:rsidTr="00B82347">
        <w:tc>
          <w:tcPr>
            <w:tcW w:w="534" w:type="dxa"/>
          </w:tcPr>
          <w:p w14:paraId="79A7018A" w14:textId="797E77B2" w:rsidR="00C54F00" w:rsidRPr="00303B45" w:rsidRDefault="00C54F00" w:rsidP="00B82347">
            <w:pPr>
              <w:spacing w:before="60" w:after="60" w:line="264" w:lineRule="auto"/>
            </w:pPr>
            <w:r w:rsidRPr="00303B45">
              <w:lastRenderedPageBreak/>
              <w:t>4.</w:t>
            </w:r>
          </w:p>
        </w:tc>
        <w:tc>
          <w:tcPr>
            <w:tcW w:w="1588" w:type="dxa"/>
          </w:tcPr>
          <w:p w14:paraId="16F2F78F" w14:textId="141DAB44" w:rsidR="00C54F00" w:rsidRPr="00303B45" w:rsidRDefault="00C54F00" w:rsidP="00B82347">
            <w:pPr>
              <w:spacing w:before="60" w:after="60" w:line="264" w:lineRule="auto"/>
            </w:pPr>
            <w:r w:rsidRPr="00303B45">
              <w:t>Piegādes forma un nosacījumi</w:t>
            </w:r>
          </w:p>
        </w:tc>
        <w:tc>
          <w:tcPr>
            <w:tcW w:w="7625" w:type="dxa"/>
          </w:tcPr>
          <w:p w14:paraId="52C514E8" w14:textId="77777777" w:rsidR="00A91030" w:rsidRPr="00303B45" w:rsidRDefault="00A91030" w:rsidP="00A91030">
            <w:pPr>
              <w:pStyle w:val="ListParagraph"/>
              <w:numPr>
                <w:ilvl w:val="0"/>
                <w:numId w:val="16"/>
              </w:numPr>
              <w:spacing w:before="60" w:after="60" w:line="264" w:lineRule="auto"/>
              <w:jc w:val="both"/>
              <w:rPr>
                <w:vanish/>
              </w:rPr>
            </w:pPr>
          </w:p>
          <w:p w14:paraId="74165F28" w14:textId="77777777" w:rsidR="00A91030" w:rsidRPr="00303B45" w:rsidRDefault="00A91030" w:rsidP="00A91030">
            <w:pPr>
              <w:pStyle w:val="ListParagraph"/>
              <w:numPr>
                <w:ilvl w:val="0"/>
                <w:numId w:val="16"/>
              </w:numPr>
              <w:spacing w:before="60" w:after="60" w:line="264" w:lineRule="auto"/>
              <w:jc w:val="both"/>
              <w:rPr>
                <w:vanish/>
              </w:rPr>
            </w:pPr>
          </w:p>
          <w:p w14:paraId="664DFE54" w14:textId="284C02CA" w:rsidR="00C54F00" w:rsidRPr="00303B45" w:rsidRDefault="00C54F00" w:rsidP="00395E94">
            <w:pPr>
              <w:pStyle w:val="ListParagraph"/>
              <w:numPr>
                <w:ilvl w:val="1"/>
                <w:numId w:val="16"/>
              </w:numPr>
              <w:spacing w:before="60" w:after="60" w:line="264" w:lineRule="auto"/>
              <w:ind w:left="600" w:hanging="567"/>
              <w:jc w:val="both"/>
            </w:pPr>
            <w:r w:rsidRPr="00303B45">
              <w:t>Testa rezultātu apkopojums, kurā norādītas 2.2, 2.3</w:t>
            </w:r>
            <w:r w:rsidR="002A0A06" w:rsidRPr="00303B45">
              <w:t>, 2.4</w:t>
            </w:r>
            <w:r w:rsidRPr="00303B45">
              <w:t xml:space="preserve"> un 2.</w:t>
            </w:r>
            <w:r w:rsidR="00B14F25" w:rsidRPr="00303B45">
              <w:t>5</w:t>
            </w:r>
            <w:r w:rsidRPr="00303B45">
              <w:t xml:space="preserve"> punktos minētās raksturīpašības.</w:t>
            </w:r>
          </w:p>
          <w:p w14:paraId="0C391D32" w14:textId="1697E087" w:rsidR="00C54F00" w:rsidRPr="00303B45" w:rsidRDefault="00303B45" w:rsidP="00A91030">
            <w:pPr>
              <w:pStyle w:val="ListParagraph"/>
              <w:numPr>
                <w:ilvl w:val="1"/>
                <w:numId w:val="16"/>
              </w:numPr>
              <w:spacing w:before="60" w:after="60" w:line="264" w:lineRule="auto"/>
              <w:ind w:left="600" w:hanging="567"/>
              <w:jc w:val="both"/>
            </w:pPr>
            <w:r w:rsidRPr="00303B45">
              <w:t>Viens</w:t>
            </w:r>
            <w:r w:rsidR="00C54F00" w:rsidRPr="00303B45">
              <w:t xml:space="preserve"> oriģināl</w:t>
            </w:r>
            <w:r w:rsidRPr="00303B45">
              <w:t>s</w:t>
            </w:r>
            <w:r w:rsidR="00C54F00" w:rsidRPr="00303B45">
              <w:t xml:space="preserve"> zinātnisk</w:t>
            </w:r>
            <w:r w:rsidRPr="00303B45">
              <w:t>ais</w:t>
            </w:r>
            <w:r w:rsidR="00C54F00" w:rsidRPr="00303B45">
              <w:t xml:space="preserve"> rakst</w:t>
            </w:r>
            <w:r w:rsidRPr="00303B45">
              <w:t>s</w:t>
            </w:r>
            <w:r w:rsidR="00C54F00" w:rsidRPr="00303B45">
              <w:t>, kas iesniegt</w:t>
            </w:r>
            <w:r w:rsidRPr="00303B45">
              <w:t>s</w:t>
            </w:r>
            <w:r w:rsidR="00C54F00" w:rsidRPr="00303B45">
              <w:t xml:space="preserve"> publicēšanai Scopus vai Web of Science indeksētā žurnālā.</w:t>
            </w:r>
          </w:p>
          <w:p w14:paraId="020FD623" w14:textId="30E2FEE0" w:rsidR="00C54F00" w:rsidRPr="00303B45" w:rsidRDefault="00C54F00" w:rsidP="00A91030">
            <w:pPr>
              <w:pStyle w:val="ListParagraph"/>
              <w:numPr>
                <w:ilvl w:val="1"/>
                <w:numId w:val="16"/>
              </w:numPr>
              <w:spacing w:before="60" w:after="60" w:line="264" w:lineRule="auto"/>
              <w:ind w:left="600" w:hanging="567"/>
              <w:jc w:val="both"/>
              <w:rPr>
                <w:vanish/>
              </w:rPr>
            </w:pPr>
            <w:r w:rsidRPr="00303B45">
              <w:t>Nodevumi pasūtītājam tiek iesniegti elektroniskā formā, kā elektroniski parakstīti dokumenti, kas nosūtīti sadarbības līgumā minētajai kontaktpersonai.</w:t>
            </w:r>
          </w:p>
        </w:tc>
      </w:tr>
    </w:tbl>
    <w:p w14:paraId="7D3AE28F" w14:textId="35585148" w:rsidR="0074293A" w:rsidRPr="00303B45" w:rsidRDefault="0074293A" w:rsidP="0074293A">
      <w:pPr>
        <w:spacing w:before="120" w:after="120"/>
        <w:jc w:val="both"/>
        <w:rPr>
          <w:rFonts w:eastAsia="Times New Roman"/>
          <w:lang w:eastAsia="en-GB"/>
        </w:rPr>
        <w:sectPr w:rsidR="0074293A" w:rsidRPr="00303B45">
          <w:pgSz w:w="11910" w:h="16840"/>
          <w:pgMar w:top="800" w:right="680" w:bottom="800" w:left="1560" w:header="0" w:footer="617" w:gutter="0"/>
          <w:cols w:space="720"/>
        </w:sectPr>
      </w:pPr>
    </w:p>
    <w:p w14:paraId="51E5DE2D" w14:textId="08589E88" w:rsidR="00986004" w:rsidRPr="00303B45" w:rsidRDefault="0083000B" w:rsidP="00986004">
      <w:pPr>
        <w:pStyle w:val="BodyText"/>
        <w:spacing w:before="87"/>
        <w:ind w:left="1120" w:right="110" w:firstLine="5979"/>
        <w:jc w:val="right"/>
      </w:pPr>
      <w:bookmarkStart w:id="1" w:name="Pielikums_Nr.3_/_Annex_3"/>
      <w:bookmarkEnd w:id="1"/>
      <w:r w:rsidRPr="00303B45">
        <w:lastRenderedPageBreak/>
        <w:t>Pielikums Nr.</w:t>
      </w:r>
      <w:r w:rsidR="00C54F00" w:rsidRPr="00303B45">
        <w:t>2</w:t>
      </w:r>
      <w:r w:rsidRPr="00303B45">
        <w:t xml:space="preserve"> </w:t>
      </w:r>
      <w:bookmarkStart w:id="2" w:name="Piedāvājuma_forma_iepirkumam_/_Form_of_t"/>
      <w:bookmarkEnd w:id="2"/>
      <w:r w:rsidRPr="00303B45">
        <w:rPr>
          <w:b/>
        </w:rPr>
        <w:t>Piedāvājuma forma</w:t>
      </w:r>
    </w:p>
    <w:p w14:paraId="4C9F7FE2" w14:textId="30CE61B4" w:rsidR="000174BF" w:rsidRPr="00303B45" w:rsidRDefault="00C54F00" w:rsidP="00A11835">
      <w:pPr>
        <w:pStyle w:val="BodyText"/>
        <w:spacing w:before="87"/>
        <w:ind w:left="1120" w:right="110"/>
        <w:jc w:val="right"/>
      </w:pPr>
      <w:r w:rsidRPr="00303B45">
        <w:t>iepirkumam</w:t>
      </w:r>
      <w:r w:rsidRPr="00303B45">
        <w:rPr>
          <w:spacing w:val="-9"/>
        </w:rPr>
        <w:t xml:space="preserve"> </w:t>
      </w:r>
      <w:r w:rsidRPr="00303B45">
        <w:t>“Poliuretāna adhezīva formulācijas izstrāde pētniecības projekta ietvaros</w:t>
      </w:r>
      <w:r w:rsidR="00C71141" w:rsidRPr="00303B45">
        <w:t>”</w:t>
      </w:r>
      <w:r w:rsidR="00303B45" w:rsidRPr="00303B45">
        <w:t xml:space="preserve"> </w:t>
      </w:r>
      <w:r w:rsidR="00303B45" w:rsidRPr="00303B45">
        <w:t>(id.nr. PI_2025/VMKC/10/01)</w:t>
      </w:r>
    </w:p>
    <w:p w14:paraId="698B0540" w14:textId="77777777" w:rsidR="00C54F00" w:rsidRPr="00303B45" w:rsidRDefault="00C54F00" w:rsidP="00A11835">
      <w:pPr>
        <w:pStyle w:val="BodyText"/>
        <w:spacing w:before="87"/>
        <w:ind w:left="1120" w:right="110"/>
        <w:jc w:val="right"/>
        <w:rPr>
          <w:b/>
        </w:rPr>
      </w:pPr>
    </w:p>
    <w:p w14:paraId="67A165C5" w14:textId="292E6262" w:rsidR="00986004" w:rsidRPr="00303B45" w:rsidRDefault="00CE5B8F" w:rsidP="00986004">
      <w:pPr>
        <w:pStyle w:val="Heading1"/>
        <w:spacing w:before="4" w:line="230" w:lineRule="auto"/>
        <w:ind w:right="31"/>
        <w:jc w:val="center"/>
        <w:rPr>
          <w:sz w:val="22"/>
          <w:szCs w:val="22"/>
        </w:rPr>
      </w:pPr>
      <w:r w:rsidRPr="00303B45">
        <w:rPr>
          <w:sz w:val="22"/>
          <w:szCs w:val="22"/>
        </w:rPr>
        <w:t>Iepirkumam</w:t>
      </w:r>
    </w:p>
    <w:p w14:paraId="1DF9D04E" w14:textId="4EE0F355" w:rsidR="000174BF" w:rsidRPr="00303B45" w:rsidRDefault="0083000B" w:rsidP="00986004">
      <w:pPr>
        <w:pStyle w:val="Heading1"/>
        <w:spacing w:before="4" w:line="230" w:lineRule="auto"/>
        <w:ind w:right="31"/>
        <w:jc w:val="center"/>
        <w:rPr>
          <w:sz w:val="22"/>
          <w:szCs w:val="22"/>
        </w:rPr>
      </w:pPr>
      <w:r w:rsidRPr="00303B45">
        <w:rPr>
          <w:spacing w:val="-4"/>
          <w:sz w:val="22"/>
          <w:szCs w:val="22"/>
        </w:rPr>
        <w:t>(id.nr.</w:t>
      </w:r>
      <w:r w:rsidRPr="00303B45">
        <w:rPr>
          <w:spacing w:val="-14"/>
          <w:sz w:val="22"/>
          <w:szCs w:val="22"/>
        </w:rPr>
        <w:t xml:space="preserve"> </w:t>
      </w:r>
      <w:r w:rsidR="004D56EF" w:rsidRPr="00303B45">
        <w:rPr>
          <w:spacing w:val="-4"/>
          <w:sz w:val="22"/>
          <w:szCs w:val="22"/>
        </w:rPr>
        <w:t>PI_2025/VMKC/1</w:t>
      </w:r>
      <w:r w:rsidR="00303B45" w:rsidRPr="00303B45">
        <w:rPr>
          <w:spacing w:val="-4"/>
          <w:sz w:val="22"/>
          <w:szCs w:val="22"/>
        </w:rPr>
        <w:t>1</w:t>
      </w:r>
      <w:r w:rsidR="004D56EF" w:rsidRPr="00303B45">
        <w:rPr>
          <w:spacing w:val="-4"/>
          <w:sz w:val="22"/>
          <w:szCs w:val="22"/>
        </w:rPr>
        <w:t>/01)</w:t>
      </w:r>
    </w:p>
    <w:p w14:paraId="3CD81CEB" w14:textId="07C4769E" w:rsidR="000174BF" w:rsidRPr="00303B45" w:rsidRDefault="0083000B" w:rsidP="00657033">
      <w:pPr>
        <w:pStyle w:val="Heading2"/>
        <w:numPr>
          <w:ilvl w:val="0"/>
          <w:numId w:val="1"/>
        </w:numPr>
        <w:tabs>
          <w:tab w:val="left" w:pos="500"/>
        </w:tabs>
        <w:spacing w:before="1"/>
      </w:pPr>
      <w:r w:rsidRPr="00303B45">
        <w:t>Pasūtītājs</w:t>
      </w:r>
      <w:r w:rsidR="00A11835" w:rsidRPr="00303B45">
        <w:rPr>
          <w:spacing w:val="-9"/>
        </w:rPr>
        <w:t>:</w:t>
      </w:r>
    </w:p>
    <w:p w14:paraId="364390BA" w14:textId="2A0A95F0" w:rsidR="004D56EF" w:rsidRPr="00303B45" w:rsidRDefault="004D56EF" w:rsidP="004D56EF">
      <w:pPr>
        <w:pStyle w:val="TableParagraph"/>
        <w:spacing w:before="60" w:after="60" w:line="264" w:lineRule="auto"/>
        <w:ind w:left="499" w:right="161"/>
      </w:pPr>
      <w:r w:rsidRPr="00303B45">
        <w:t>SIA TENAX PANEL</w:t>
      </w:r>
    </w:p>
    <w:p w14:paraId="5913FE05" w14:textId="77777777" w:rsidR="004D56EF" w:rsidRPr="00303B45" w:rsidRDefault="004D56EF" w:rsidP="004D56EF">
      <w:pPr>
        <w:pStyle w:val="TableParagraph"/>
        <w:spacing w:before="60" w:after="60" w:line="264" w:lineRule="auto"/>
        <w:ind w:left="499"/>
      </w:pPr>
      <w:r w:rsidRPr="00303B45">
        <w:t>Nodokļa maksātāja nr.: 40203186964</w:t>
      </w:r>
    </w:p>
    <w:p w14:paraId="6F04E679" w14:textId="77777777" w:rsidR="004D56EF" w:rsidRPr="00303B45" w:rsidRDefault="004D56EF" w:rsidP="004D56EF">
      <w:pPr>
        <w:pStyle w:val="TableParagraph"/>
        <w:spacing w:before="60" w:after="60" w:line="264" w:lineRule="auto"/>
        <w:ind w:left="499"/>
      </w:pPr>
      <w:r w:rsidRPr="00303B45">
        <w:t>Juridiskā</w:t>
      </w:r>
      <w:r w:rsidRPr="00303B45">
        <w:rPr>
          <w:spacing w:val="-8"/>
        </w:rPr>
        <w:t xml:space="preserve"> </w:t>
      </w:r>
      <w:r w:rsidRPr="00303B45">
        <w:t>adrese:</w:t>
      </w:r>
      <w:r w:rsidRPr="00303B45">
        <w:rPr>
          <w:spacing w:val="-9"/>
        </w:rPr>
        <w:t xml:space="preserve"> </w:t>
      </w:r>
      <w:r w:rsidRPr="00303B45">
        <w:t>Spodrības iela 1, Dobele, LV3701</w:t>
      </w:r>
    </w:p>
    <w:p w14:paraId="72B00683" w14:textId="524E8513" w:rsidR="000174BF" w:rsidRPr="00303B45" w:rsidRDefault="0083000B" w:rsidP="00657033">
      <w:pPr>
        <w:pStyle w:val="Heading2"/>
        <w:numPr>
          <w:ilvl w:val="0"/>
          <w:numId w:val="1"/>
        </w:numPr>
        <w:tabs>
          <w:tab w:val="left" w:pos="500"/>
        </w:tabs>
        <w:spacing w:before="217"/>
      </w:pPr>
      <w:r w:rsidRPr="00303B45">
        <w:t>Pretendents</w:t>
      </w:r>
      <w:r w:rsidR="004D56EF" w:rsidRPr="00303B45">
        <w:rPr>
          <w:spacing w:val="-9"/>
        </w:rPr>
        <w:t>:</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5777"/>
      </w:tblGrid>
      <w:tr w:rsidR="000174BF" w:rsidRPr="00303B45" w14:paraId="496CFB86" w14:textId="77777777" w:rsidTr="004D56EF">
        <w:trPr>
          <w:trHeight w:val="312"/>
        </w:trPr>
        <w:tc>
          <w:tcPr>
            <w:tcW w:w="3544" w:type="dxa"/>
          </w:tcPr>
          <w:p w14:paraId="65F6B62A" w14:textId="425C2A2F" w:rsidR="000174BF" w:rsidRPr="00303B45" w:rsidRDefault="0083000B" w:rsidP="004D56EF">
            <w:pPr>
              <w:pStyle w:val="TableParagraph"/>
              <w:spacing w:before="60" w:after="60" w:line="264" w:lineRule="auto"/>
              <w:ind w:left="107" w:right="172"/>
            </w:pPr>
            <w:r w:rsidRPr="00303B45">
              <w:t>Pretendenta</w:t>
            </w:r>
            <w:r w:rsidRPr="00303B45">
              <w:rPr>
                <w:spacing w:val="-13"/>
              </w:rPr>
              <w:t xml:space="preserve"> </w:t>
            </w:r>
            <w:r w:rsidRPr="00303B45">
              <w:t>nosaukums</w:t>
            </w:r>
            <w:r w:rsidR="00A11835" w:rsidRPr="00303B45">
              <w:rPr>
                <w:spacing w:val="-12"/>
              </w:rPr>
              <w:t>:</w:t>
            </w:r>
          </w:p>
        </w:tc>
        <w:tc>
          <w:tcPr>
            <w:tcW w:w="5777" w:type="dxa"/>
          </w:tcPr>
          <w:p w14:paraId="44B75CB9" w14:textId="77777777" w:rsidR="000174BF" w:rsidRPr="00303B45" w:rsidRDefault="000174BF" w:rsidP="004D56EF">
            <w:pPr>
              <w:pStyle w:val="TableParagraph"/>
              <w:spacing w:before="60" w:after="60" w:line="264" w:lineRule="auto"/>
            </w:pPr>
          </w:p>
        </w:tc>
      </w:tr>
      <w:tr w:rsidR="000174BF" w:rsidRPr="00303B45" w14:paraId="1870DD75" w14:textId="77777777" w:rsidTr="004D56EF">
        <w:trPr>
          <w:trHeight w:val="260"/>
        </w:trPr>
        <w:tc>
          <w:tcPr>
            <w:tcW w:w="3544" w:type="dxa"/>
          </w:tcPr>
          <w:p w14:paraId="74FA271B" w14:textId="6253E4BD" w:rsidR="000174BF" w:rsidRPr="00303B45" w:rsidRDefault="0083000B" w:rsidP="004D56EF">
            <w:pPr>
              <w:pStyle w:val="TableParagraph"/>
              <w:spacing w:before="60" w:after="60" w:line="264" w:lineRule="auto"/>
              <w:ind w:left="107"/>
            </w:pPr>
            <w:r w:rsidRPr="00303B45">
              <w:t>Adrese</w:t>
            </w:r>
            <w:r w:rsidRPr="00303B45">
              <w:rPr>
                <w:spacing w:val="-2"/>
              </w:rPr>
              <w:t>:</w:t>
            </w:r>
          </w:p>
        </w:tc>
        <w:tc>
          <w:tcPr>
            <w:tcW w:w="5777" w:type="dxa"/>
          </w:tcPr>
          <w:p w14:paraId="3BBB386F" w14:textId="77777777" w:rsidR="000174BF" w:rsidRPr="00303B45" w:rsidRDefault="000174BF" w:rsidP="004D56EF">
            <w:pPr>
              <w:pStyle w:val="TableParagraph"/>
              <w:spacing w:before="60" w:after="60" w:line="264" w:lineRule="auto"/>
            </w:pPr>
          </w:p>
        </w:tc>
      </w:tr>
      <w:tr w:rsidR="000174BF" w:rsidRPr="00303B45" w14:paraId="65B70990" w14:textId="77777777" w:rsidTr="004D56EF">
        <w:trPr>
          <w:trHeight w:val="77"/>
        </w:trPr>
        <w:tc>
          <w:tcPr>
            <w:tcW w:w="3544" w:type="dxa"/>
          </w:tcPr>
          <w:p w14:paraId="3CEC90E5" w14:textId="09D9450D" w:rsidR="000174BF" w:rsidRPr="00303B45" w:rsidRDefault="0083000B" w:rsidP="004D56EF">
            <w:pPr>
              <w:pStyle w:val="TableParagraph"/>
              <w:spacing w:before="60" w:after="60" w:line="264" w:lineRule="auto"/>
              <w:ind w:left="107"/>
            </w:pPr>
            <w:r w:rsidRPr="00303B45">
              <w:t>Reģ.</w:t>
            </w:r>
            <w:r w:rsidRPr="00303B45">
              <w:rPr>
                <w:spacing w:val="-4"/>
              </w:rPr>
              <w:t xml:space="preserve"> </w:t>
            </w:r>
            <w:r w:rsidRPr="00303B45">
              <w:t>Nr.</w:t>
            </w:r>
            <w:r w:rsidR="00A11835" w:rsidRPr="00303B45">
              <w:rPr>
                <w:spacing w:val="-4"/>
              </w:rPr>
              <w:t>:</w:t>
            </w:r>
          </w:p>
        </w:tc>
        <w:tc>
          <w:tcPr>
            <w:tcW w:w="5777" w:type="dxa"/>
          </w:tcPr>
          <w:p w14:paraId="5A7F6E4B" w14:textId="77777777" w:rsidR="000174BF" w:rsidRPr="00303B45" w:rsidRDefault="000174BF" w:rsidP="004D56EF">
            <w:pPr>
              <w:pStyle w:val="TableParagraph"/>
              <w:spacing w:before="60" w:after="60" w:line="264" w:lineRule="auto"/>
            </w:pPr>
          </w:p>
        </w:tc>
      </w:tr>
      <w:tr w:rsidR="000174BF" w:rsidRPr="00303B45" w14:paraId="0B18F381" w14:textId="77777777" w:rsidTr="004D56EF">
        <w:trPr>
          <w:trHeight w:val="77"/>
        </w:trPr>
        <w:tc>
          <w:tcPr>
            <w:tcW w:w="3544" w:type="dxa"/>
          </w:tcPr>
          <w:p w14:paraId="39F6BCBE" w14:textId="3628F03A" w:rsidR="000174BF" w:rsidRPr="00303B45" w:rsidRDefault="0083000B" w:rsidP="004D56EF">
            <w:pPr>
              <w:pStyle w:val="TableParagraph"/>
              <w:spacing w:before="60" w:after="60" w:line="264" w:lineRule="auto"/>
              <w:ind w:left="107"/>
            </w:pPr>
            <w:r w:rsidRPr="00303B45">
              <w:t>Kontaktperson</w:t>
            </w:r>
            <w:r w:rsidR="00A11835" w:rsidRPr="00303B45">
              <w:t>a</w:t>
            </w:r>
            <w:r w:rsidRPr="00303B45">
              <w:rPr>
                <w:spacing w:val="-2"/>
              </w:rPr>
              <w:t>:</w:t>
            </w:r>
          </w:p>
        </w:tc>
        <w:tc>
          <w:tcPr>
            <w:tcW w:w="5777" w:type="dxa"/>
          </w:tcPr>
          <w:p w14:paraId="49B3A049" w14:textId="77777777" w:rsidR="000174BF" w:rsidRPr="00303B45" w:rsidRDefault="000174BF" w:rsidP="004D56EF">
            <w:pPr>
              <w:pStyle w:val="TableParagraph"/>
              <w:spacing w:before="60" w:after="60" w:line="264" w:lineRule="auto"/>
            </w:pPr>
          </w:p>
        </w:tc>
      </w:tr>
      <w:tr w:rsidR="000174BF" w:rsidRPr="00303B45" w14:paraId="10F3E823" w14:textId="77777777">
        <w:trPr>
          <w:trHeight w:val="386"/>
        </w:trPr>
        <w:tc>
          <w:tcPr>
            <w:tcW w:w="3544" w:type="dxa"/>
          </w:tcPr>
          <w:p w14:paraId="57424D51" w14:textId="6B0327C4" w:rsidR="000174BF" w:rsidRPr="00303B45" w:rsidRDefault="0083000B" w:rsidP="004D56EF">
            <w:pPr>
              <w:pStyle w:val="TableParagraph"/>
              <w:spacing w:before="60" w:after="60" w:line="264" w:lineRule="auto"/>
              <w:ind w:left="107"/>
            </w:pPr>
            <w:r w:rsidRPr="00303B45">
              <w:t>Tālrunis</w:t>
            </w:r>
            <w:r w:rsidRPr="00303B45">
              <w:rPr>
                <w:spacing w:val="-2"/>
              </w:rPr>
              <w:t>:</w:t>
            </w:r>
          </w:p>
        </w:tc>
        <w:tc>
          <w:tcPr>
            <w:tcW w:w="5777" w:type="dxa"/>
          </w:tcPr>
          <w:p w14:paraId="259CF1C5" w14:textId="77777777" w:rsidR="000174BF" w:rsidRPr="00303B45" w:rsidRDefault="000174BF" w:rsidP="004D56EF">
            <w:pPr>
              <w:pStyle w:val="TableParagraph"/>
              <w:spacing w:before="60" w:after="60" w:line="264" w:lineRule="auto"/>
            </w:pPr>
          </w:p>
        </w:tc>
      </w:tr>
      <w:tr w:rsidR="000174BF" w:rsidRPr="00303B45" w14:paraId="4E22D599" w14:textId="77777777" w:rsidTr="004D56EF">
        <w:trPr>
          <w:trHeight w:val="77"/>
        </w:trPr>
        <w:tc>
          <w:tcPr>
            <w:tcW w:w="3544" w:type="dxa"/>
          </w:tcPr>
          <w:p w14:paraId="22C63393" w14:textId="731974D3" w:rsidR="000174BF" w:rsidRPr="00303B45" w:rsidRDefault="0083000B" w:rsidP="004D56EF">
            <w:pPr>
              <w:pStyle w:val="TableParagraph"/>
              <w:spacing w:before="60" w:after="60" w:line="264" w:lineRule="auto"/>
              <w:ind w:left="107"/>
            </w:pPr>
            <w:r w:rsidRPr="00303B45">
              <w:t>E-pasta</w:t>
            </w:r>
            <w:r w:rsidRPr="00303B45">
              <w:rPr>
                <w:spacing w:val="-8"/>
              </w:rPr>
              <w:t xml:space="preserve"> </w:t>
            </w:r>
            <w:r w:rsidRPr="00303B45">
              <w:t>adrese</w:t>
            </w:r>
            <w:r w:rsidRPr="00303B45">
              <w:rPr>
                <w:spacing w:val="-2"/>
                <w:lang w:val="en-US"/>
              </w:rPr>
              <w:t>:</w:t>
            </w:r>
          </w:p>
        </w:tc>
        <w:tc>
          <w:tcPr>
            <w:tcW w:w="5777" w:type="dxa"/>
          </w:tcPr>
          <w:p w14:paraId="28B54B9F" w14:textId="77777777" w:rsidR="000174BF" w:rsidRPr="00303B45" w:rsidRDefault="000174BF" w:rsidP="004D56EF">
            <w:pPr>
              <w:pStyle w:val="TableParagraph"/>
              <w:spacing w:before="60" w:after="60" w:line="264" w:lineRule="auto"/>
            </w:pPr>
          </w:p>
        </w:tc>
      </w:tr>
    </w:tbl>
    <w:p w14:paraId="29692952" w14:textId="77777777" w:rsidR="000174BF" w:rsidRPr="00303B45" w:rsidRDefault="0083000B" w:rsidP="00657033">
      <w:pPr>
        <w:pStyle w:val="ListParagraph"/>
        <w:numPr>
          <w:ilvl w:val="0"/>
          <w:numId w:val="1"/>
        </w:numPr>
        <w:tabs>
          <w:tab w:val="left" w:pos="497"/>
        </w:tabs>
        <w:spacing w:before="122"/>
        <w:ind w:left="496" w:hanging="358"/>
        <w:jc w:val="both"/>
        <w:rPr>
          <w:b/>
        </w:rPr>
      </w:pPr>
      <w:r w:rsidRPr="00303B45">
        <w:rPr>
          <w:b/>
        </w:rPr>
        <w:t>Finanšu</w:t>
      </w:r>
      <w:r w:rsidRPr="00303B45">
        <w:rPr>
          <w:b/>
          <w:spacing w:val="-12"/>
        </w:rPr>
        <w:t xml:space="preserve"> </w:t>
      </w:r>
      <w:r w:rsidRPr="00303B45">
        <w:rPr>
          <w:b/>
        </w:rPr>
        <w:t>piedāvājums</w:t>
      </w:r>
      <w:r w:rsidRPr="00303B45">
        <w:rPr>
          <w:b/>
          <w:spacing w:val="-11"/>
        </w:rPr>
        <w:t xml:space="preserve"> </w:t>
      </w:r>
      <w:r w:rsidRPr="00303B45">
        <w:rPr>
          <w:b/>
        </w:rPr>
        <w:t>/</w:t>
      </w:r>
      <w:r w:rsidRPr="00303B45">
        <w:rPr>
          <w:b/>
          <w:spacing w:val="-11"/>
        </w:rPr>
        <w:t xml:space="preserve"> </w:t>
      </w:r>
      <w:r w:rsidRPr="00303B45">
        <w:rPr>
          <w:b/>
        </w:rPr>
        <w:t>Financial</w:t>
      </w:r>
      <w:r w:rsidRPr="00303B45">
        <w:rPr>
          <w:b/>
          <w:spacing w:val="-11"/>
        </w:rPr>
        <w:t xml:space="preserve"> </w:t>
      </w:r>
      <w:r w:rsidRPr="00303B45">
        <w:rPr>
          <w:b/>
          <w:spacing w:val="-2"/>
        </w:rPr>
        <w:t>offer:</w:t>
      </w:r>
    </w:p>
    <w:p w14:paraId="6C1DFC5B" w14:textId="5FBD1738" w:rsidR="000174BF" w:rsidRPr="00303B45" w:rsidRDefault="0083000B" w:rsidP="00A11835">
      <w:pPr>
        <w:pStyle w:val="BodyText"/>
        <w:spacing w:before="119"/>
        <w:ind w:left="496" w:right="167"/>
        <w:jc w:val="both"/>
      </w:pPr>
      <w:r w:rsidRPr="00303B45">
        <w:t xml:space="preserve">Piedāvājam veikt </w:t>
      </w:r>
      <w:r w:rsidR="004D56EF" w:rsidRPr="00303B45">
        <w:t xml:space="preserve">poliuretāna adhezīva formulācijas izstrādi pētniecības projekta ietvaros </w:t>
      </w:r>
      <w:r w:rsidRPr="00303B45">
        <w:t>saskaņā ar šo nolikumu un pielikumā Nr.1 pievienoto tehnisko specifikāciju:</w:t>
      </w:r>
    </w:p>
    <w:p w14:paraId="55672824" w14:textId="77777777" w:rsidR="000174BF" w:rsidRPr="00303B45" w:rsidRDefault="000174BF">
      <w:pPr>
        <w:pStyle w:val="BodyText"/>
      </w:pPr>
    </w:p>
    <w:tbl>
      <w:tblPr>
        <w:tblW w:w="0" w:type="auto"/>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1"/>
        <w:gridCol w:w="2082"/>
      </w:tblGrid>
      <w:tr w:rsidR="000174BF" w:rsidRPr="00303B45" w14:paraId="55BBE9DA" w14:textId="77777777" w:rsidTr="004D56EF">
        <w:trPr>
          <w:trHeight w:val="1062"/>
        </w:trPr>
        <w:tc>
          <w:tcPr>
            <w:tcW w:w="6621" w:type="dxa"/>
            <w:tcBorders>
              <w:bottom w:val="single" w:sz="4" w:space="0" w:color="000000"/>
            </w:tcBorders>
            <w:shd w:val="clear" w:color="auto" w:fill="DFDFDF"/>
            <w:vAlign w:val="center"/>
          </w:tcPr>
          <w:p w14:paraId="3798D3DE" w14:textId="4BBFAA63" w:rsidR="000174BF" w:rsidRPr="00303B45" w:rsidRDefault="0083000B" w:rsidP="004D56EF">
            <w:pPr>
              <w:pStyle w:val="TableParagraph"/>
              <w:spacing w:before="60" w:after="60" w:line="264" w:lineRule="auto"/>
              <w:ind w:left="107"/>
              <w:jc w:val="center"/>
              <w:rPr>
                <w:b/>
                <w:bCs/>
              </w:rPr>
            </w:pPr>
            <w:r w:rsidRPr="00303B45">
              <w:rPr>
                <w:b/>
                <w:bCs/>
              </w:rPr>
              <w:t>Pakalpojums</w:t>
            </w:r>
          </w:p>
        </w:tc>
        <w:tc>
          <w:tcPr>
            <w:tcW w:w="2082" w:type="dxa"/>
            <w:tcBorders>
              <w:bottom w:val="single" w:sz="4" w:space="0" w:color="000000"/>
            </w:tcBorders>
            <w:shd w:val="clear" w:color="auto" w:fill="DFDFDF"/>
            <w:vAlign w:val="center"/>
          </w:tcPr>
          <w:p w14:paraId="7D04BCCB" w14:textId="77777777" w:rsidR="000174BF" w:rsidRPr="00303B45" w:rsidRDefault="0083000B" w:rsidP="004D56EF">
            <w:pPr>
              <w:pStyle w:val="TableParagraph"/>
              <w:spacing w:before="60" w:after="60" w:line="264" w:lineRule="auto"/>
              <w:ind w:left="152" w:right="146"/>
              <w:jc w:val="center"/>
              <w:rPr>
                <w:b/>
                <w:bCs/>
              </w:rPr>
            </w:pPr>
            <w:r w:rsidRPr="00303B45">
              <w:rPr>
                <w:b/>
                <w:bCs/>
                <w:spacing w:val="-2"/>
              </w:rPr>
              <w:t>Kopā,</w:t>
            </w:r>
          </w:p>
          <w:p w14:paraId="39CBAD16" w14:textId="3F3759CE" w:rsidR="000174BF" w:rsidRPr="00303B45" w:rsidRDefault="0083000B" w:rsidP="004D56EF">
            <w:pPr>
              <w:pStyle w:val="TableParagraph"/>
              <w:spacing w:before="60" w:after="60" w:line="264" w:lineRule="auto"/>
              <w:ind w:left="156" w:right="146"/>
              <w:jc w:val="center"/>
              <w:rPr>
                <w:b/>
                <w:bCs/>
              </w:rPr>
            </w:pPr>
            <w:r w:rsidRPr="00303B45">
              <w:rPr>
                <w:b/>
                <w:bCs/>
              </w:rPr>
              <w:t>bez</w:t>
            </w:r>
            <w:r w:rsidRPr="00303B45">
              <w:rPr>
                <w:b/>
                <w:bCs/>
                <w:spacing w:val="-13"/>
              </w:rPr>
              <w:t xml:space="preserve"> </w:t>
            </w:r>
            <w:r w:rsidRPr="00303B45">
              <w:rPr>
                <w:b/>
                <w:bCs/>
              </w:rPr>
              <w:t>PVN</w:t>
            </w:r>
            <w:r w:rsidRPr="00303B45">
              <w:rPr>
                <w:b/>
                <w:bCs/>
                <w:spacing w:val="-13"/>
              </w:rPr>
              <w:t xml:space="preserve"> </w:t>
            </w:r>
            <w:r w:rsidRPr="00303B45">
              <w:rPr>
                <w:b/>
                <w:bCs/>
              </w:rPr>
              <w:t>EUR</w:t>
            </w:r>
          </w:p>
        </w:tc>
      </w:tr>
      <w:tr w:rsidR="000174BF" w:rsidRPr="00303B45" w14:paraId="3F8B7E46" w14:textId="77777777" w:rsidTr="004D56EF">
        <w:trPr>
          <w:trHeight w:val="494"/>
        </w:trPr>
        <w:tc>
          <w:tcPr>
            <w:tcW w:w="6621" w:type="dxa"/>
            <w:vAlign w:val="center"/>
          </w:tcPr>
          <w:p w14:paraId="1E7A11BB" w14:textId="74EF805B" w:rsidR="000174BF" w:rsidRPr="00303B45" w:rsidRDefault="004D56EF" w:rsidP="004D56EF">
            <w:pPr>
              <w:pStyle w:val="TableParagraph"/>
              <w:spacing w:before="60" w:after="60" w:line="264" w:lineRule="auto"/>
              <w:ind w:left="170" w:right="170"/>
              <w:jc w:val="both"/>
            </w:pPr>
            <w:r w:rsidRPr="00303B45">
              <w:t>Pētnieciskais darbs - poliuretāna adhezīva formulācijas izstrāde atbilstoši tehniskā specifikācijā minētajam (izņemot publikācij</w:t>
            </w:r>
            <w:r w:rsidR="00303B45">
              <w:t xml:space="preserve">as </w:t>
            </w:r>
            <w:r w:rsidRPr="00303B45">
              <w:t>sagatavošanu):</w:t>
            </w:r>
          </w:p>
        </w:tc>
        <w:tc>
          <w:tcPr>
            <w:tcW w:w="2082" w:type="dxa"/>
            <w:vAlign w:val="center"/>
          </w:tcPr>
          <w:p w14:paraId="4C06E4FC" w14:textId="77777777" w:rsidR="000174BF" w:rsidRPr="00303B45" w:rsidRDefault="000174BF" w:rsidP="004D56EF">
            <w:pPr>
              <w:pStyle w:val="TableParagraph"/>
              <w:spacing w:before="60" w:after="60" w:line="264" w:lineRule="auto"/>
              <w:jc w:val="center"/>
            </w:pPr>
          </w:p>
        </w:tc>
      </w:tr>
      <w:tr w:rsidR="004D56EF" w:rsidRPr="00303B45" w14:paraId="2011849E" w14:textId="77777777" w:rsidTr="004D56EF">
        <w:trPr>
          <w:trHeight w:val="764"/>
        </w:trPr>
        <w:tc>
          <w:tcPr>
            <w:tcW w:w="6621" w:type="dxa"/>
            <w:vAlign w:val="center"/>
          </w:tcPr>
          <w:p w14:paraId="681D3C34" w14:textId="34EA7908" w:rsidR="004D56EF" w:rsidRPr="00303B45" w:rsidRDefault="00303B45" w:rsidP="004D56EF">
            <w:pPr>
              <w:pStyle w:val="TableParagraph"/>
              <w:spacing w:before="60" w:after="60" w:line="264" w:lineRule="auto"/>
              <w:ind w:left="170" w:right="170"/>
              <w:jc w:val="both"/>
            </w:pPr>
            <w:r>
              <w:t>Viena</w:t>
            </w:r>
            <w:r w:rsidR="004D56EF" w:rsidRPr="00303B45">
              <w:t xml:space="preserve"> oriģināl</w:t>
            </w:r>
            <w:r>
              <w:t>a</w:t>
            </w:r>
            <w:r w:rsidR="004D56EF" w:rsidRPr="00303B45">
              <w:t xml:space="preserve"> zinātnisk</w:t>
            </w:r>
            <w:r>
              <w:t>ā</w:t>
            </w:r>
            <w:r w:rsidR="004D56EF" w:rsidRPr="00303B45">
              <w:t xml:space="preserve"> rakst</w:t>
            </w:r>
            <w:r>
              <w:t>a</w:t>
            </w:r>
            <w:r w:rsidR="004D56EF" w:rsidRPr="00303B45">
              <w:t xml:space="preserve"> sagatavošana un iesniegšana  publicēšanai Scopus vai Web of Science indeksētā žurnālā</w:t>
            </w:r>
            <w:r w:rsidR="00CC6D6D">
              <w:t>:</w:t>
            </w:r>
          </w:p>
        </w:tc>
        <w:tc>
          <w:tcPr>
            <w:tcW w:w="2082" w:type="dxa"/>
            <w:vAlign w:val="center"/>
          </w:tcPr>
          <w:p w14:paraId="449B978B" w14:textId="77777777" w:rsidR="004D56EF" w:rsidRPr="00303B45" w:rsidRDefault="004D56EF" w:rsidP="004D56EF">
            <w:pPr>
              <w:pStyle w:val="TableParagraph"/>
              <w:spacing w:before="60" w:after="60" w:line="264" w:lineRule="auto"/>
              <w:jc w:val="center"/>
            </w:pPr>
          </w:p>
        </w:tc>
      </w:tr>
      <w:tr w:rsidR="004D56EF" w:rsidRPr="00303B45" w14:paraId="034E45B4" w14:textId="77777777" w:rsidTr="004D56EF">
        <w:trPr>
          <w:trHeight w:val="764"/>
        </w:trPr>
        <w:tc>
          <w:tcPr>
            <w:tcW w:w="6621" w:type="dxa"/>
            <w:tcBorders>
              <w:bottom w:val="single" w:sz="4" w:space="0" w:color="auto"/>
            </w:tcBorders>
            <w:vAlign w:val="center"/>
          </w:tcPr>
          <w:p w14:paraId="756781C0" w14:textId="3F5C66A3" w:rsidR="004D56EF" w:rsidRPr="00303B45" w:rsidRDefault="004D56EF" w:rsidP="004D56EF">
            <w:pPr>
              <w:pStyle w:val="TableParagraph"/>
              <w:spacing w:before="60" w:after="60" w:line="264" w:lineRule="auto"/>
              <w:ind w:left="170" w:right="170"/>
              <w:jc w:val="right"/>
              <w:rPr>
                <w:b/>
                <w:bCs/>
              </w:rPr>
            </w:pPr>
            <w:r w:rsidRPr="00303B45">
              <w:rPr>
                <w:b/>
                <w:bCs/>
              </w:rPr>
              <w:t>KOPĀ:</w:t>
            </w:r>
          </w:p>
        </w:tc>
        <w:tc>
          <w:tcPr>
            <w:tcW w:w="2082" w:type="dxa"/>
            <w:tcBorders>
              <w:bottom w:val="single" w:sz="4" w:space="0" w:color="auto"/>
            </w:tcBorders>
            <w:vAlign w:val="center"/>
          </w:tcPr>
          <w:p w14:paraId="1EE99D8F" w14:textId="77777777" w:rsidR="004D56EF" w:rsidRPr="00303B45" w:rsidRDefault="004D56EF" w:rsidP="004D56EF">
            <w:pPr>
              <w:pStyle w:val="TableParagraph"/>
              <w:spacing w:before="60" w:after="60" w:line="264" w:lineRule="auto"/>
              <w:jc w:val="center"/>
            </w:pPr>
          </w:p>
        </w:tc>
      </w:tr>
    </w:tbl>
    <w:p w14:paraId="4C32CFCC" w14:textId="6CE6B67D" w:rsidR="000174BF" w:rsidRPr="00303B45" w:rsidRDefault="0083000B" w:rsidP="004D56EF">
      <w:pPr>
        <w:pStyle w:val="Heading2"/>
        <w:numPr>
          <w:ilvl w:val="0"/>
          <w:numId w:val="1"/>
        </w:numPr>
        <w:tabs>
          <w:tab w:val="left" w:pos="500"/>
        </w:tabs>
        <w:spacing w:before="60" w:after="60" w:line="264" w:lineRule="auto"/>
        <w:jc w:val="both"/>
      </w:pPr>
      <w:r w:rsidRPr="00303B45">
        <w:t>Tehniskais</w:t>
      </w:r>
      <w:r w:rsidRPr="00303B45">
        <w:rPr>
          <w:spacing w:val="-12"/>
        </w:rPr>
        <w:t xml:space="preserve"> </w:t>
      </w:r>
      <w:r w:rsidRPr="00303B45">
        <w:t>piedāvājums</w:t>
      </w:r>
      <w:r w:rsidRPr="00303B45">
        <w:rPr>
          <w:spacing w:val="-2"/>
        </w:rPr>
        <w:t>:</w:t>
      </w:r>
    </w:p>
    <w:p w14:paraId="35BB68FE" w14:textId="752F5DF4" w:rsidR="000174BF" w:rsidRPr="00303B45" w:rsidRDefault="0083000B" w:rsidP="004D56EF">
      <w:pPr>
        <w:pStyle w:val="BodyText"/>
        <w:spacing w:before="60" w:after="60" w:line="264" w:lineRule="auto"/>
        <w:ind w:left="499" w:right="168"/>
        <w:jc w:val="both"/>
      </w:pPr>
      <w:r w:rsidRPr="00303B45">
        <w:t xml:space="preserve">Apliecinām, ka piedāvājums un veicamais darba uzdevums atbilst </w:t>
      </w:r>
      <w:r w:rsidR="00062ED5" w:rsidRPr="00303B45">
        <w:t>iepirkuma</w:t>
      </w:r>
      <w:r w:rsidRPr="00303B45">
        <w:t xml:space="preserve"> pielikumam Nr.1 (tehniskā specifikācija)</w:t>
      </w:r>
      <w:r w:rsidR="00A91030" w:rsidRPr="00303B45">
        <w:t>.</w:t>
      </w:r>
    </w:p>
    <w:p w14:paraId="71B79590" w14:textId="53D83DAB" w:rsidR="000174BF" w:rsidRPr="00303B45" w:rsidRDefault="0083000B" w:rsidP="004D56EF">
      <w:pPr>
        <w:pStyle w:val="Heading2"/>
        <w:numPr>
          <w:ilvl w:val="0"/>
          <w:numId w:val="1"/>
        </w:numPr>
        <w:tabs>
          <w:tab w:val="left" w:pos="500"/>
        </w:tabs>
        <w:spacing w:before="60" w:after="60" w:line="264" w:lineRule="auto"/>
        <w:jc w:val="both"/>
      </w:pPr>
      <w:r w:rsidRPr="00303B45">
        <w:t>Līguma</w:t>
      </w:r>
      <w:r w:rsidRPr="00303B45">
        <w:rPr>
          <w:spacing w:val="-9"/>
        </w:rPr>
        <w:t xml:space="preserve"> </w:t>
      </w:r>
      <w:r w:rsidRPr="00303B45">
        <w:t>izpildes</w:t>
      </w:r>
      <w:r w:rsidRPr="00303B45">
        <w:rPr>
          <w:spacing w:val="-8"/>
        </w:rPr>
        <w:t xml:space="preserve"> </w:t>
      </w:r>
      <w:r w:rsidRPr="00303B45">
        <w:t>vieta</w:t>
      </w:r>
      <w:r w:rsidRPr="00303B45">
        <w:rPr>
          <w:spacing w:val="-10"/>
        </w:rPr>
        <w:t>:</w:t>
      </w:r>
    </w:p>
    <w:p w14:paraId="13663661" w14:textId="0229AABB" w:rsidR="000174BF" w:rsidRPr="00303B45" w:rsidRDefault="0083000B" w:rsidP="004D56EF">
      <w:pPr>
        <w:pStyle w:val="BodyText"/>
        <w:spacing w:before="60" w:after="60" w:line="264" w:lineRule="auto"/>
        <w:ind w:left="499" w:right="168"/>
        <w:jc w:val="both"/>
      </w:pPr>
      <w:r w:rsidRPr="00303B45">
        <w:t>Nav noteikta, izstrādātā tehniskā dokumentācija Pasūtītājam jāiesniedz elektroniskā veidā</w:t>
      </w:r>
      <w:r w:rsidRPr="00303B45">
        <w:rPr>
          <w:spacing w:val="-2"/>
        </w:rPr>
        <w:t>.</w:t>
      </w:r>
    </w:p>
    <w:p w14:paraId="3E25A184" w14:textId="1387732C" w:rsidR="00062ED5" w:rsidRPr="00303B45" w:rsidRDefault="0083000B" w:rsidP="004D56EF">
      <w:pPr>
        <w:pStyle w:val="ListParagraph"/>
        <w:numPr>
          <w:ilvl w:val="0"/>
          <w:numId w:val="1"/>
        </w:numPr>
        <w:tabs>
          <w:tab w:val="left" w:pos="500"/>
          <w:tab w:val="left" w:pos="2911"/>
        </w:tabs>
        <w:spacing w:before="60" w:after="60" w:line="264" w:lineRule="auto"/>
        <w:ind w:left="498" w:right="421" w:hanging="360"/>
      </w:pPr>
      <w:r w:rsidRPr="00303B45">
        <w:rPr>
          <w:b/>
        </w:rPr>
        <w:t>Līguma izpildes laiks</w:t>
      </w:r>
      <w:r w:rsidR="00062ED5" w:rsidRPr="00303B45">
        <w:rPr>
          <w:b/>
        </w:rPr>
        <w:t>:</w:t>
      </w:r>
    </w:p>
    <w:p w14:paraId="7AFC45AC" w14:textId="3D1A77B3" w:rsidR="000174BF" w:rsidRPr="00303B45" w:rsidRDefault="00062ED5" w:rsidP="004D56EF">
      <w:pPr>
        <w:pStyle w:val="ListParagraph"/>
        <w:tabs>
          <w:tab w:val="left" w:pos="500"/>
          <w:tab w:val="left" w:pos="2911"/>
        </w:tabs>
        <w:spacing w:before="60" w:after="60" w:line="264" w:lineRule="auto"/>
        <w:ind w:left="498" w:right="421" w:firstLine="0"/>
      </w:pPr>
      <w:r w:rsidRPr="00303B45">
        <w:t>N</w:t>
      </w:r>
      <w:r w:rsidR="0083000B" w:rsidRPr="00303B45">
        <w:t xml:space="preserve">e ilgāk kā </w:t>
      </w:r>
      <w:r w:rsidR="004D56EF" w:rsidRPr="00303B45">
        <w:t>6</w:t>
      </w:r>
      <w:r w:rsidR="0083000B" w:rsidRPr="00303B45">
        <w:t xml:space="preserve"> mēnešu</w:t>
      </w:r>
      <w:r w:rsidR="0083000B" w:rsidRPr="00303B45">
        <w:rPr>
          <w:spacing w:val="-3"/>
        </w:rPr>
        <w:t xml:space="preserve"> </w:t>
      </w:r>
      <w:r w:rsidR="0083000B" w:rsidRPr="00303B45">
        <w:t>laikā</w:t>
      </w:r>
      <w:r w:rsidR="0083000B" w:rsidRPr="00303B45">
        <w:rPr>
          <w:spacing w:val="-4"/>
        </w:rPr>
        <w:t xml:space="preserve"> </w:t>
      </w:r>
      <w:r w:rsidR="0083000B" w:rsidRPr="00303B45">
        <w:t>no</w:t>
      </w:r>
      <w:r w:rsidR="0083000B" w:rsidRPr="00303B45">
        <w:rPr>
          <w:spacing w:val="-3"/>
        </w:rPr>
        <w:t xml:space="preserve"> </w:t>
      </w:r>
      <w:r w:rsidR="0083000B" w:rsidRPr="00303B45">
        <w:t>līguma</w:t>
      </w:r>
      <w:r w:rsidR="0083000B" w:rsidRPr="00303B45">
        <w:rPr>
          <w:spacing w:val="-3"/>
        </w:rPr>
        <w:t xml:space="preserve"> </w:t>
      </w:r>
      <w:r w:rsidR="0083000B" w:rsidRPr="00303B45">
        <w:t>noslēgšanas</w:t>
      </w:r>
      <w:r w:rsidR="0083000B" w:rsidRPr="00303B45">
        <w:rPr>
          <w:b/>
        </w:rPr>
        <w:t xml:space="preserve">: </w:t>
      </w:r>
      <w:r w:rsidR="0083000B" w:rsidRPr="00303B45">
        <w:rPr>
          <w:u w:val="thick"/>
        </w:rPr>
        <w:tab/>
      </w:r>
    </w:p>
    <w:p w14:paraId="239063BB" w14:textId="34CB5F36" w:rsidR="000174BF" w:rsidRPr="00303B45" w:rsidRDefault="0083000B" w:rsidP="004D56EF">
      <w:pPr>
        <w:pStyle w:val="ListParagraph"/>
        <w:numPr>
          <w:ilvl w:val="0"/>
          <w:numId w:val="1"/>
        </w:numPr>
        <w:tabs>
          <w:tab w:val="left" w:pos="500"/>
          <w:tab w:val="left" w:pos="5585"/>
        </w:tabs>
        <w:spacing w:before="60" w:after="60" w:line="264" w:lineRule="auto"/>
        <w:jc w:val="both"/>
      </w:pPr>
      <w:r w:rsidRPr="00303B45">
        <w:rPr>
          <w:b/>
        </w:rPr>
        <w:t>Piedāvājuma</w:t>
      </w:r>
      <w:r w:rsidRPr="00303B45">
        <w:rPr>
          <w:b/>
          <w:spacing w:val="-9"/>
        </w:rPr>
        <w:t xml:space="preserve"> </w:t>
      </w:r>
      <w:r w:rsidRPr="00303B45">
        <w:rPr>
          <w:b/>
        </w:rPr>
        <w:t>derīguma</w:t>
      </w:r>
      <w:r w:rsidRPr="00303B45">
        <w:rPr>
          <w:b/>
          <w:spacing w:val="-9"/>
        </w:rPr>
        <w:t xml:space="preserve"> </w:t>
      </w:r>
      <w:r w:rsidRPr="00303B45">
        <w:rPr>
          <w:b/>
        </w:rPr>
        <w:t>termiņš</w:t>
      </w:r>
      <w:r w:rsidRPr="00303B45">
        <w:rPr>
          <w:b/>
          <w:spacing w:val="-8"/>
        </w:rPr>
        <w:t xml:space="preserve"> </w:t>
      </w:r>
      <w:r w:rsidRPr="00303B45">
        <w:t>(minimālais</w:t>
      </w:r>
      <w:r w:rsidRPr="00303B45">
        <w:rPr>
          <w:spacing w:val="-9"/>
        </w:rPr>
        <w:t xml:space="preserve"> </w:t>
      </w:r>
      <w:r w:rsidRPr="00303B45">
        <w:t>termiņš</w:t>
      </w:r>
      <w:r w:rsidRPr="00303B45">
        <w:rPr>
          <w:spacing w:val="-9"/>
        </w:rPr>
        <w:t xml:space="preserve"> </w:t>
      </w:r>
      <w:r w:rsidRPr="00303B45">
        <w:t>–</w:t>
      </w:r>
      <w:r w:rsidRPr="00303B45">
        <w:rPr>
          <w:spacing w:val="-10"/>
        </w:rPr>
        <w:t xml:space="preserve"> 1</w:t>
      </w:r>
      <w:r w:rsidR="00A11835" w:rsidRPr="00303B45">
        <w:rPr>
          <w:spacing w:val="-10"/>
        </w:rPr>
        <w:t xml:space="preserve"> </w:t>
      </w:r>
      <w:r w:rsidRPr="00303B45">
        <w:t>mēne</w:t>
      </w:r>
      <w:r w:rsidR="00A11835" w:rsidRPr="00303B45">
        <w:t>sis</w:t>
      </w:r>
      <w:r w:rsidRPr="00303B45">
        <w:t>):</w:t>
      </w:r>
      <w:r w:rsidRPr="00303B45">
        <w:rPr>
          <w:spacing w:val="-5"/>
        </w:rPr>
        <w:t xml:space="preserve"> </w:t>
      </w:r>
      <w:r w:rsidRPr="00303B45">
        <w:rPr>
          <w:u w:val="thick"/>
        </w:rPr>
        <w:tab/>
      </w:r>
    </w:p>
    <w:p w14:paraId="6C198108" w14:textId="2A5DCB24" w:rsidR="000174BF" w:rsidRPr="00303B45" w:rsidRDefault="0083000B" w:rsidP="004D56EF">
      <w:pPr>
        <w:pStyle w:val="ListParagraph"/>
        <w:numPr>
          <w:ilvl w:val="0"/>
          <w:numId w:val="1"/>
        </w:numPr>
        <w:tabs>
          <w:tab w:val="left" w:pos="500"/>
        </w:tabs>
        <w:spacing w:before="60" w:after="60" w:line="264" w:lineRule="auto"/>
        <w:ind w:right="662"/>
        <w:rPr>
          <w:b/>
        </w:rPr>
      </w:pPr>
      <w:r w:rsidRPr="00303B45">
        <w:rPr>
          <w:b/>
        </w:rPr>
        <w:t>Pretendents</w:t>
      </w:r>
      <w:r w:rsidRPr="00303B45">
        <w:rPr>
          <w:b/>
          <w:spacing w:val="-5"/>
        </w:rPr>
        <w:t xml:space="preserve"> </w:t>
      </w:r>
      <w:r w:rsidRPr="00303B45">
        <w:rPr>
          <w:b/>
        </w:rPr>
        <w:t>apliecina,</w:t>
      </w:r>
      <w:r w:rsidRPr="00303B45">
        <w:rPr>
          <w:b/>
          <w:spacing w:val="-5"/>
        </w:rPr>
        <w:t xml:space="preserve"> </w:t>
      </w:r>
      <w:r w:rsidRPr="00303B45">
        <w:rPr>
          <w:b/>
        </w:rPr>
        <w:t>ka</w:t>
      </w:r>
      <w:r w:rsidRPr="00303B45">
        <w:rPr>
          <w:b/>
          <w:spacing w:val="-4"/>
        </w:rPr>
        <w:t xml:space="preserve"> </w:t>
      </w:r>
      <w:r w:rsidRPr="00303B45">
        <w:rPr>
          <w:b/>
        </w:rPr>
        <w:t>uz</w:t>
      </w:r>
      <w:r w:rsidRPr="00303B45">
        <w:rPr>
          <w:b/>
          <w:spacing w:val="-5"/>
        </w:rPr>
        <w:t xml:space="preserve"> </w:t>
      </w:r>
      <w:r w:rsidRPr="00303B45">
        <w:rPr>
          <w:b/>
        </w:rPr>
        <w:t>piedāvājuma</w:t>
      </w:r>
      <w:r w:rsidRPr="00303B45">
        <w:rPr>
          <w:b/>
          <w:spacing w:val="-5"/>
        </w:rPr>
        <w:t xml:space="preserve"> </w:t>
      </w:r>
      <w:r w:rsidRPr="00303B45">
        <w:rPr>
          <w:b/>
        </w:rPr>
        <w:t>iesniegšanas</w:t>
      </w:r>
      <w:r w:rsidRPr="00303B45">
        <w:rPr>
          <w:b/>
          <w:spacing w:val="-5"/>
        </w:rPr>
        <w:t xml:space="preserve"> </w:t>
      </w:r>
      <w:r w:rsidRPr="00303B45">
        <w:rPr>
          <w:b/>
        </w:rPr>
        <w:t>brīdi:</w:t>
      </w:r>
    </w:p>
    <w:p w14:paraId="2977FCEE" w14:textId="77777777" w:rsidR="000174BF" w:rsidRPr="00303B45" w:rsidRDefault="000174BF">
      <w:pPr>
        <w:pStyle w:val="BodyText"/>
        <w:spacing w:before="10" w:after="1"/>
        <w:rPr>
          <w:b/>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0"/>
      </w:tblGrid>
      <w:tr w:rsidR="00A11835" w:rsidRPr="00303B45" w14:paraId="2B25A248" w14:textId="77777777" w:rsidTr="00A11835">
        <w:trPr>
          <w:trHeight w:val="283"/>
        </w:trPr>
        <w:tc>
          <w:tcPr>
            <w:tcW w:w="9060" w:type="dxa"/>
          </w:tcPr>
          <w:p w14:paraId="7B2EF506" w14:textId="394286DC" w:rsidR="00A11835" w:rsidRPr="00303B45" w:rsidRDefault="00A11835" w:rsidP="00A11835">
            <w:pPr>
              <w:pStyle w:val="TableParagraph"/>
              <w:spacing w:before="60" w:after="60" w:line="264" w:lineRule="auto"/>
              <w:ind w:left="108" w:right="98"/>
              <w:jc w:val="both"/>
            </w:pPr>
            <w:r w:rsidRPr="00303B45">
              <w:t xml:space="preserve">Pretendents nav reģistrēts valstī, kas minēta Ministru kabineta 2023. gada 27. jūnija </w:t>
            </w:r>
            <w:r w:rsidRPr="00303B45">
              <w:lastRenderedPageBreak/>
              <w:t>noteikumos Nr. 333 "Zemu nodokļu vai beznodokļu valstu un teritoriju saraksts"</w:t>
            </w:r>
          </w:p>
        </w:tc>
      </w:tr>
      <w:tr w:rsidR="00A11835" w:rsidRPr="00303B45" w14:paraId="2E6E16C1" w14:textId="77777777" w:rsidTr="004D56EF">
        <w:trPr>
          <w:trHeight w:val="1275"/>
        </w:trPr>
        <w:tc>
          <w:tcPr>
            <w:tcW w:w="9060" w:type="dxa"/>
          </w:tcPr>
          <w:p w14:paraId="5DCF6B09" w14:textId="77777777" w:rsidR="00A11835" w:rsidRPr="00303B45" w:rsidRDefault="00A11835" w:rsidP="00A11835">
            <w:pPr>
              <w:pStyle w:val="TableParagraph"/>
              <w:spacing w:before="60" w:after="60" w:line="264" w:lineRule="auto"/>
              <w:ind w:left="108" w:right="97"/>
              <w:jc w:val="both"/>
            </w:pPr>
            <w:r w:rsidRPr="00303B45">
              <w:lastRenderedPageBreak/>
              <w:t>Pretendents nav pasludināts par maksātnespējīgu, neatrodas likvidācijas procesā, tā saimnieciskā darbība nav apgrūtināta vai pārtraukta, kā arī nav konstatēti</w:t>
            </w:r>
            <w:r w:rsidRPr="00303B45">
              <w:rPr>
                <w:spacing w:val="-7"/>
              </w:rPr>
              <w:t xml:space="preserve"> </w:t>
            </w:r>
            <w:r w:rsidRPr="00303B45">
              <w:t>Pretendenta</w:t>
            </w:r>
            <w:r w:rsidRPr="00303B45">
              <w:rPr>
                <w:spacing w:val="-5"/>
              </w:rPr>
              <w:t xml:space="preserve"> </w:t>
            </w:r>
            <w:r w:rsidRPr="00303B45">
              <w:t>profesionālās</w:t>
            </w:r>
            <w:r w:rsidRPr="00303B45">
              <w:rPr>
                <w:spacing w:val="-6"/>
              </w:rPr>
              <w:t xml:space="preserve"> </w:t>
            </w:r>
            <w:r w:rsidRPr="00303B45">
              <w:t>darbības pārkāpumi</w:t>
            </w:r>
            <w:r w:rsidRPr="00303B45">
              <w:rPr>
                <w:spacing w:val="-14"/>
              </w:rPr>
              <w:t xml:space="preserve"> </w:t>
            </w:r>
            <w:r w:rsidRPr="00303B45">
              <w:t>pēdējo</w:t>
            </w:r>
            <w:r w:rsidRPr="00303B45">
              <w:rPr>
                <w:spacing w:val="-16"/>
              </w:rPr>
              <w:t xml:space="preserve"> </w:t>
            </w:r>
            <w:r w:rsidRPr="00303B45">
              <w:t>3</w:t>
            </w:r>
            <w:r w:rsidRPr="00303B45">
              <w:rPr>
                <w:spacing w:val="-14"/>
              </w:rPr>
              <w:t xml:space="preserve"> </w:t>
            </w:r>
            <w:r w:rsidRPr="00303B45">
              <w:t>(trīs)</w:t>
            </w:r>
            <w:r w:rsidRPr="00303B45">
              <w:rPr>
                <w:spacing w:val="-15"/>
              </w:rPr>
              <w:t xml:space="preserve"> </w:t>
            </w:r>
            <w:r w:rsidRPr="00303B45">
              <w:t>gadu</w:t>
            </w:r>
            <w:r w:rsidRPr="00303B45">
              <w:rPr>
                <w:spacing w:val="-14"/>
              </w:rPr>
              <w:t xml:space="preserve"> </w:t>
            </w:r>
            <w:r w:rsidRPr="00303B45">
              <w:t>laikā</w:t>
            </w:r>
            <w:r w:rsidRPr="00303B45">
              <w:rPr>
                <w:spacing w:val="-13"/>
              </w:rPr>
              <w:t xml:space="preserve"> </w:t>
            </w:r>
            <w:r w:rsidRPr="00303B45">
              <w:t>(vai</w:t>
            </w:r>
            <w:r w:rsidRPr="00303B45">
              <w:rPr>
                <w:spacing w:val="-15"/>
              </w:rPr>
              <w:t xml:space="preserve"> </w:t>
            </w:r>
            <w:r w:rsidRPr="00303B45">
              <w:t xml:space="preserve">īsākā </w:t>
            </w:r>
            <w:r w:rsidRPr="00303B45">
              <w:rPr>
                <w:spacing w:val="-2"/>
              </w:rPr>
              <w:t>laika</w:t>
            </w:r>
            <w:r w:rsidRPr="00303B45">
              <w:rPr>
                <w:spacing w:val="-8"/>
              </w:rPr>
              <w:t xml:space="preserve"> </w:t>
            </w:r>
            <w:r w:rsidRPr="00303B45">
              <w:rPr>
                <w:spacing w:val="-2"/>
              </w:rPr>
              <w:t>periodā,</w:t>
            </w:r>
            <w:r w:rsidRPr="00303B45">
              <w:rPr>
                <w:spacing w:val="-8"/>
              </w:rPr>
              <w:t xml:space="preserve"> </w:t>
            </w:r>
            <w:r w:rsidRPr="00303B45">
              <w:rPr>
                <w:spacing w:val="-2"/>
              </w:rPr>
              <w:t>ja</w:t>
            </w:r>
            <w:r w:rsidRPr="00303B45">
              <w:rPr>
                <w:spacing w:val="-7"/>
              </w:rPr>
              <w:t xml:space="preserve"> </w:t>
            </w:r>
            <w:r w:rsidRPr="00303B45">
              <w:rPr>
                <w:spacing w:val="-2"/>
              </w:rPr>
              <w:t>Pretendents</w:t>
            </w:r>
            <w:r w:rsidRPr="00303B45">
              <w:rPr>
                <w:spacing w:val="-7"/>
              </w:rPr>
              <w:t xml:space="preserve"> </w:t>
            </w:r>
            <w:r w:rsidRPr="00303B45">
              <w:rPr>
                <w:spacing w:val="-2"/>
              </w:rPr>
              <w:t>ir</w:t>
            </w:r>
            <w:r w:rsidRPr="00303B45">
              <w:rPr>
                <w:spacing w:val="-7"/>
              </w:rPr>
              <w:t xml:space="preserve"> </w:t>
            </w:r>
            <w:r w:rsidRPr="00303B45">
              <w:rPr>
                <w:spacing w:val="-2"/>
              </w:rPr>
              <w:t>dibināts</w:t>
            </w:r>
            <w:r w:rsidRPr="00303B45">
              <w:rPr>
                <w:spacing w:val="-7"/>
              </w:rPr>
              <w:t xml:space="preserve"> </w:t>
            </w:r>
            <w:r w:rsidRPr="00303B45">
              <w:rPr>
                <w:spacing w:val="-2"/>
              </w:rPr>
              <w:t>vēlāk);</w:t>
            </w:r>
          </w:p>
        </w:tc>
      </w:tr>
      <w:tr w:rsidR="00A11835" w:rsidRPr="00303B45" w14:paraId="6C3CBEBF" w14:textId="77777777" w:rsidTr="00A11835">
        <w:trPr>
          <w:trHeight w:val="569"/>
        </w:trPr>
        <w:tc>
          <w:tcPr>
            <w:tcW w:w="9060" w:type="dxa"/>
          </w:tcPr>
          <w:p w14:paraId="506BA648" w14:textId="77777777" w:rsidR="00A11835" w:rsidRPr="00303B45" w:rsidRDefault="00A11835" w:rsidP="00A11835">
            <w:pPr>
              <w:pStyle w:val="TableParagraph"/>
              <w:spacing w:before="60" w:after="60" w:line="264" w:lineRule="auto"/>
              <w:ind w:left="108" w:right="97"/>
              <w:jc w:val="both"/>
            </w:pPr>
            <w:r w:rsidRPr="00303B45">
              <w:t>Pretendents nav saistīts ar Pasūtītāju likuma “Par nodokļiem un nodevām” izpratnē un neatrodas</w:t>
            </w:r>
            <w:r w:rsidRPr="00303B45">
              <w:rPr>
                <w:spacing w:val="-1"/>
              </w:rPr>
              <w:t xml:space="preserve"> </w:t>
            </w:r>
            <w:r w:rsidRPr="00303B45">
              <w:t>interešu konfliktā</w:t>
            </w:r>
            <w:r w:rsidRPr="00303B45">
              <w:rPr>
                <w:spacing w:val="-2"/>
              </w:rPr>
              <w:t xml:space="preserve"> </w:t>
            </w:r>
            <w:r w:rsidRPr="00303B45">
              <w:t>saskaņā ar</w:t>
            </w:r>
            <w:r w:rsidRPr="00303B45">
              <w:rPr>
                <w:spacing w:val="-1"/>
              </w:rPr>
              <w:t xml:space="preserve"> </w:t>
            </w:r>
            <w:r w:rsidRPr="00303B45">
              <w:t>2017. gada 28. februāra Ministru kabineta noteikumiem</w:t>
            </w:r>
            <w:r w:rsidRPr="00303B45">
              <w:rPr>
                <w:spacing w:val="-18"/>
              </w:rPr>
              <w:t xml:space="preserve"> </w:t>
            </w:r>
            <w:r w:rsidRPr="00303B45">
              <w:t>Nr.104</w:t>
            </w:r>
            <w:r w:rsidRPr="00303B45">
              <w:rPr>
                <w:spacing w:val="-17"/>
              </w:rPr>
              <w:t xml:space="preserve"> </w:t>
            </w:r>
            <w:r w:rsidRPr="00303B45">
              <w:t>„Noteikumi</w:t>
            </w:r>
            <w:r w:rsidRPr="00303B45">
              <w:rPr>
                <w:spacing w:val="-17"/>
              </w:rPr>
              <w:t xml:space="preserve"> </w:t>
            </w:r>
            <w:r w:rsidRPr="00303B45">
              <w:t>par</w:t>
            </w:r>
            <w:r w:rsidRPr="00303B45">
              <w:rPr>
                <w:spacing w:val="-17"/>
              </w:rPr>
              <w:t xml:space="preserve"> </w:t>
            </w:r>
            <w:r w:rsidRPr="00303B45">
              <w:t>iepirkuma procedūru un tās piemērošanas kārtību pasūtītāja finansētajiem projektiem”;</w:t>
            </w:r>
          </w:p>
        </w:tc>
      </w:tr>
      <w:tr w:rsidR="00A11835" w:rsidRPr="00303B45" w14:paraId="1AB00F06" w14:textId="77777777" w:rsidTr="00A11835">
        <w:trPr>
          <w:trHeight w:val="869"/>
        </w:trPr>
        <w:tc>
          <w:tcPr>
            <w:tcW w:w="9060" w:type="dxa"/>
          </w:tcPr>
          <w:p w14:paraId="716E9F11" w14:textId="77777777" w:rsidR="00A11835" w:rsidRPr="00303B45" w:rsidRDefault="00A11835" w:rsidP="00A11835">
            <w:pPr>
              <w:pStyle w:val="TableParagraph"/>
              <w:spacing w:before="60" w:after="60" w:line="264" w:lineRule="auto"/>
              <w:ind w:left="108" w:right="97"/>
              <w:jc w:val="both"/>
            </w:pPr>
            <w:r w:rsidRPr="00303B45">
              <w:t>Pretendentam nav noteiktas nacionālās vai starptautiskās sankcijas vai būtiskas finanšu un kapitāla tirgus intereses ietekmējošas ES vai Ziemeļatlantijas līguma organizācijas dalībvalsts noteiktās sankcijas (atbilstoši Starptautisko</w:t>
            </w:r>
            <w:r w:rsidRPr="00303B45">
              <w:rPr>
                <w:spacing w:val="-18"/>
              </w:rPr>
              <w:t xml:space="preserve"> </w:t>
            </w:r>
            <w:r w:rsidRPr="00303B45">
              <w:t>un</w:t>
            </w:r>
            <w:r w:rsidRPr="00303B45">
              <w:rPr>
                <w:spacing w:val="-17"/>
              </w:rPr>
              <w:t xml:space="preserve"> </w:t>
            </w:r>
            <w:r w:rsidRPr="00303B45">
              <w:t>Latvijas</w:t>
            </w:r>
            <w:r w:rsidRPr="00303B45">
              <w:rPr>
                <w:spacing w:val="-17"/>
              </w:rPr>
              <w:t xml:space="preserve"> </w:t>
            </w:r>
            <w:r w:rsidRPr="00303B45">
              <w:t>Republikas</w:t>
            </w:r>
            <w:r w:rsidRPr="00303B45">
              <w:rPr>
                <w:spacing w:val="-17"/>
              </w:rPr>
              <w:t xml:space="preserve"> </w:t>
            </w:r>
            <w:r w:rsidRPr="00303B45">
              <w:t>nacionālo sankciju likumā minētajiem nosacījumiem);</w:t>
            </w:r>
          </w:p>
        </w:tc>
      </w:tr>
      <w:tr w:rsidR="00A11835" w:rsidRPr="00303B45" w14:paraId="6E93B936" w14:textId="77777777" w:rsidTr="00A11835">
        <w:trPr>
          <w:trHeight w:val="148"/>
        </w:trPr>
        <w:tc>
          <w:tcPr>
            <w:tcW w:w="9060" w:type="dxa"/>
          </w:tcPr>
          <w:p w14:paraId="6F3D0DC7" w14:textId="79A7361C" w:rsidR="00A11835" w:rsidRPr="00303B45" w:rsidRDefault="00A11835" w:rsidP="00A11835">
            <w:pPr>
              <w:pStyle w:val="TableParagraph"/>
              <w:spacing w:before="60" w:after="60" w:line="264" w:lineRule="auto"/>
              <w:ind w:left="108" w:right="97"/>
              <w:jc w:val="both"/>
            </w:pPr>
            <w:r w:rsidRPr="00303B45">
              <w:t>Pasūtītājs</w:t>
            </w:r>
            <w:r w:rsidRPr="00303B45">
              <w:rPr>
                <w:spacing w:val="-18"/>
              </w:rPr>
              <w:t xml:space="preserve"> </w:t>
            </w:r>
            <w:r w:rsidRPr="00303B45">
              <w:t>izpilda</w:t>
            </w:r>
            <w:r w:rsidRPr="00303B45">
              <w:rPr>
                <w:spacing w:val="-17"/>
              </w:rPr>
              <w:t xml:space="preserve"> </w:t>
            </w:r>
            <w:r w:rsidRPr="00303B45">
              <w:t>Nolikuma</w:t>
            </w:r>
            <w:r w:rsidRPr="00303B45">
              <w:rPr>
                <w:spacing w:val="-17"/>
              </w:rPr>
              <w:t xml:space="preserve"> </w:t>
            </w:r>
            <w:r w:rsidRPr="00303B45">
              <w:t>8.5.punktā</w:t>
            </w:r>
            <w:r w:rsidRPr="00303B45">
              <w:rPr>
                <w:spacing w:val="-17"/>
              </w:rPr>
              <w:t xml:space="preserve"> </w:t>
            </w:r>
            <w:r w:rsidRPr="00303B45">
              <w:t xml:space="preserve">minētās prasības attiecībā uz </w:t>
            </w:r>
            <w:r w:rsidR="004D56EF" w:rsidRPr="00303B45">
              <w:t>iepriekšējo pieredzi</w:t>
            </w:r>
            <w:r w:rsidRPr="00303B45">
              <w:t>.</w:t>
            </w:r>
          </w:p>
        </w:tc>
      </w:tr>
      <w:tr w:rsidR="00A11835" w:rsidRPr="00303B45" w14:paraId="31A64856" w14:textId="77777777" w:rsidTr="00A11835">
        <w:trPr>
          <w:trHeight w:val="823"/>
        </w:trPr>
        <w:tc>
          <w:tcPr>
            <w:tcW w:w="9060" w:type="dxa"/>
          </w:tcPr>
          <w:p w14:paraId="34354DCB" w14:textId="4F02449B" w:rsidR="00A11835" w:rsidRPr="00303B45" w:rsidRDefault="00A11835" w:rsidP="00A11835">
            <w:pPr>
              <w:pStyle w:val="TableParagraph"/>
              <w:spacing w:before="60" w:after="60" w:line="264" w:lineRule="auto"/>
              <w:ind w:left="108" w:right="96"/>
              <w:jc w:val="both"/>
            </w:pPr>
            <w:r w:rsidRPr="00303B45">
              <w:t>Pretendenta iesniegtajā finanšu piedāvājumā iekļautas visas izmaksas, kas nepieciešamas pakalpojuma pilnīgai sniegšanai saskaņā ar iepirkuma</w:t>
            </w:r>
            <w:r w:rsidRPr="00303B45">
              <w:rPr>
                <w:spacing w:val="-3"/>
              </w:rPr>
              <w:t xml:space="preserve"> </w:t>
            </w:r>
            <w:r w:rsidRPr="00303B45">
              <w:t>nolikuma</w:t>
            </w:r>
            <w:r w:rsidRPr="00303B45">
              <w:rPr>
                <w:spacing w:val="-3"/>
              </w:rPr>
              <w:t xml:space="preserve"> </w:t>
            </w:r>
            <w:r w:rsidRPr="00303B45">
              <w:t>pielikumā</w:t>
            </w:r>
            <w:r w:rsidRPr="00303B45">
              <w:rPr>
                <w:spacing w:val="-4"/>
              </w:rPr>
              <w:t xml:space="preserve"> </w:t>
            </w:r>
            <w:r w:rsidRPr="00303B45">
              <w:t>Nr.1</w:t>
            </w:r>
            <w:r w:rsidRPr="00303B45">
              <w:rPr>
                <w:spacing w:val="-3"/>
              </w:rPr>
              <w:t xml:space="preserve"> </w:t>
            </w:r>
            <w:r w:rsidRPr="00303B45">
              <w:t>pievienoto tehnisko specifikāciju;</w:t>
            </w:r>
          </w:p>
        </w:tc>
      </w:tr>
      <w:tr w:rsidR="00A11835" w:rsidRPr="00303B45" w14:paraId="3E2374DB" w14:textId="77777777" w:rsidTr="00A11835">
        <w:trPr>
          <w:trHeight w:val="77"/>
        </w:trPr>
        <w:tc>
          <w:tcPr>
            <w:tcW w:w="9060" w:type="dxa"/>
          </w:tcPr>
          <w:p w14:paraId="50B301E5" w14:textId="1881B75E" w:rsidR="00A11835" w:rsidRPr="00303B45" w:rsidRDefault="00A11835" w:rsidP="00A11835">
            <w:pPr>
              <w:pStyle w:val="TableParagraph"/>
              <w:spacing w:before="60" w:after="60" w:line="264" w:lineRule="auto"/>
              <w:ind w:left="108" w:right="96"/>
              <w:jc w:val="both"/>
            </w:pPr>
            <w:r w:rsidRPr="00303B45">
              <w:rPr>
                <w:spacing w:val="-2"/>
              </w:rPr>
              <w:t>Visas</w:t>
            </w:r>
            <w:r w:rsidR="004D56EF" w:rsidRPr="00303B45">
              <w:t xml:space="preserve"> </w:t>
            </w:r>
            <w:r w:rsidRPr="00303B45">
              <w:rPr>
                <w:spacing w:val="-2"/>
              </w:rPr>
              <w:t>piedāvājumā</w:t>
            </w:r>
            <w:r w:rsidR="004D56EF" w:rsidRPr="00303B45">
              <w:t xml:space="preserve"> </w:t>
            </w:r>
            <w:r w:rsidRPr="00303B45">
              <w:rPr>
                <w:spacing w:val="-2"/>
              </w:rPr>
              <w:t>sniegtās</w:t>
            </w:r>
            <w:r w:rsidRPr="00303B45">
              <w:t xml:space="preserve"> </w:t>
            </w:r>
            <w:r w:rsidRPr="00303B45">
              <w:rPr>
                <w:spacing w:val="-4"/>
              </w:rPr>
              <w:t>ziņas</w:t>
            </w:r>
            <w:r w:rsidRPr="00303B45">
              <w:t xml:space="preserve"> </w:t>
            </w:r>
            <w:r w:rsidRPr="00303B45">
              <w:rPr>
                <w:spacing w:val="-4"/>
              </w:rPr>
              <w:t xml:space="preserve">par </w:t>
            </w:r>
            <w:r w:rsidRPr="00303B45">
              <w:t>Pretendentu ir patiesas.</w:t>
            </w:r>
          </w:p>
        </w:tc>
      </w:tr>
      <w:tr w:rsidR="00A11835" w:rsidRPr="00303B45" w14:paraId="622949CF" w14:textId="77777777" w:rsidTr="00A11835">
        <w:trPr>
          <w:trHeight w:val="77"/>
        </w:trPr>
        <w:tc>
          <w:tcPr>
            <w:tcW w:w="9060" w:type="dxa"/>
          </w:tcPr>
          <w:p w14:paraId="7DF1918B" w14:textId="5C4EAB5F" w:rsidR="00A11835" w:rsidRPr="00303B45" w:rsidRDefault="00A11835" w:rsidP="00A11835">
            <w:pPr>
              <w:pStyle w:val="TableParagraph"/>
              <w:spacing w:before="60" w:after="60" w:line="264" w:lineRule="auto"/>
              <w:ind w:left="108" w:right="96"/>
              <w:jc w:val="both"/>
            </w:pPr>
            <w:r w:rsidRPr="00303B45">
              <w:rPr>
                <w:b/>
                <w:spacing w:val="-2"/>
              </w:rPr>
              <w:t>Piedāvājuma</w:t>
            </w:r>
            <w:r w:rsidRPr="00303B45">
              <w:rPr>
                <w:b/>
                <w:spacing w:val="4"/>
              </w:rPr>
              <w:t xml:space="preserve"> </w:t>
            </w:r>
            <w:r w:rsidRPr="00303B45">
              <w:rPr>
                <w:b/>
                <w:spacing w:val="-2"/>
              </w:rPr>
              <w:t>pielikumi:</w:t>
            </w:r>
          </w:p>
        </w:tc>
      </w:tr>
      <w:tr w:rsidR="00A11835" w:rsidRPr="00303B45" w14:paraId="32806500" w14:textId="77777777" w:rsidTr="00A11835">
        <w:trPr>
          <w:trHeight w:val="549"/>
        </w:trPr>
        <w:tc>
          <w:tcPr>
            <w:tcW w:w="9060" w:type="dxa"/>
          </w:tcPr>
          <w:p w14:paraId="67E10B13" w14:textId="0FFEC364" w:rsidR="00A11835" w:rsidRPr="00303B45" w:rsidRDefault="004D56EF" w:rsidP="004D56EF">
            <w:pPr>
              <w:pStyle w:val="TableParagraph"/>
              <w:numPr>
                <w:ilvl w:val="0"/>
                <w:numId w:val="17"/>
              </w:numPr>
              <w:spacing w:before="60" w:after="60" w:line="264" w:lineRule="auto"/>
              <w:ind w:right="96"/>
              <w:jc w:val="both"/>
              <w:rPr>
                <w:b/>
                <w:spacing w:val="-2"/>
              </w:rPr>
            </w:pPr>
            <w:r w:rsidRPr="00303B45">
              <w:rPr>
                <w:spacing w:val="40"/>
              </w:rPr>
              <w:t>S</w:t>
            </w:r>
            <w:r w:rsidR="00A11835" w:rsidRPr="00303B45">
              <w:t xml:space="preserve">aistošie pielikumi, kas ilustrē vai apliecina iepirkuma nolikumā izvirzīto prasību, t.sk. tehnisko un profesionālo spēju, ievērošanu vai izpildi uz </w:t>
            </w:r>
            <w:r w:rsidR="00A11835" w:rsidRPr="00303B45">
              <w:rPr>
                <w:u w:val="single"/>
              </w:rPr>
              <w:tab/>
            </w:r>
            <w:r w:rsidR="00A11835" w:rsidRPr="00303B45">
              <w:t xml:space="preserve"> (</w:t>
            </w:r>
            <w:r w:rsidR="00A11835" w:rsidRPr="00303B45">
              <w:rPr>
                <w:u w:val="single"/>
              </w:rPr>
              <w:tab/>
            </w:r>
            <w:r w:rsidR="00A11835" w:rsidRPr="00303B45">
              <w:rPr>
                <w:spacing w:val="-10"/>
              </w:rPr>
              <w:t xml:space="preserve">) </w:t>
            </w:r>
            <w:r w:rsidR="00A11835" w:rsidRPr="00303B45">
              <w:rPr>
                <w:spacing w:val="-2"/>
              </w:rPr>
              <w:t>lapām (ja nepieciešams);</w:t>
            </w:r>
          </w:p>
        </w:tc>
      </w:tr>
    </w:tbl>
    <w:p w14:paraId="40AC566F" w14:textId="77777777" w:rsidR="000174BF" w:rsidRPr="00303B45" w:rsidRDefault="000174BF">
      <w:pPr>
        <w:jc w:val="both"/>
        <w:rPr>
          <w:spacing w:val="-2"/>
        </w:rPr>
      </w:pPr>
    </w:p>
    <w:p w14:paraId="00FBFA93" w14:textId="77777777" w:rsidR="00BD401F" w:rsidRPr="00303B45" w:rsidRDefault="00BD401F" w:rsidP="00BD401F"/>
    <w:p w14:paraId="45016045" w14:textId="77777777" w:rsidR="00BD401F" w:rsidRPr="00303B45" w:rsidRDefault="00BD401F" w:rsidP="00BD401F">
      <w:pPr>
        <w:tabs>
          <w:tab w:val="left" w:pos="7185"/>
        </w:tabs>
        <w:rPr>
          <w:spacing w:val="-2"/>
        </w:rPr>
      </w:pPr>
      <w:r w:rsidRPr="00303B45">
        <w:rPr>
          <w:spacing w:val="-2"/>
        </w:rPr>
        <w:tab/>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4"/>
        <w:gridCol w:w="4973"/>
      </w:tblGrid>
      <w:tr w:rsidR="00BD401F" w:rsidRPr="00303B45" w14:paraId="0888E20B" w14:textId="77777777" w:rsidTr="00123188">
        <w:trPr>
          <w:trHeight w:val="651"/>
        </w:trPr>
        <w:tc>
          <w:tcPr>
            <w:tcW w:w="3924" w:type="dxa"/>
          </w:tcPr>
          <w:p w14:paraId="60D707FD" w14:textId="450277A0" w:rsidR="00BD401F" w:rsidRPr="00303B45" w:rsidRDefault="00BD401F" w:rsidP="00123188">
            <w:pPr>
              <w:pStyle w:val="TableParagraph"/>
              <w:spacing w:before="60"/>
              <w:ind w:left="107"/>
            </w:pPr>
            <w:r w:rsidRPr="00303B45">
              <w:t>Pretendenta</w:t>
            </w:r>
            <w:r w:rsidRPr="00303B45">
              <w:rPr>
                <w:spacing w:val="-9"/>
              </w:rPr>
              <w:t xml:space="preserve"> </w:t>
            </w:r>
            <w:r w:rsidRPr="00303B45">
              <w:t>amatpersona:</w:t>
            </w:r>
          </w:p>
        </w:tc>
        <w:tc>
          <w:tcPr>
            <w:tcW w:w="4973" w:type="dxa"/>
          </w:tcPr>
          <w:p w14:paraId="345A5558" w14:textId="77777777" w:rsidR="00BD401F" w:rsidRPr="00303B45" w:rsidRDefault="00BD401F" w:rsidP="00123188">
            <w:pPr>
              <w:pStyle w:val="TableParagraph"/>
            </w:pPr>
          </w:p>
        </w:tc>
      </w:tr>
      <w:tr w:rsidR="00BD401F" w:rsidRPr="00303B45" w14:paraId="3307E1EC" w14:textId="77777777" w:rsidTr="00123188">
        <w:trPr>
          <w:trHeight w:val="386"/>
        </w:trPr>
        <w:tc>
          <w:tcPr>
            <w:tcW w:w="3924" w:type="dxa"/>
          </w:tcPr>
          <w:p w14:paraId="06548802" w14:textId="12864B46" w:rsidR="00BD401F" w:rsidRPr="00303B45" w:rsidRDefault="00BD401F" w:rsidP="00123188">
            <w:pPr>
              <w:pStyle w:val="TableParagraph"/>
              <w:spacing w:before="59"/>
              <w:ind w:left="107"/>
            </w:pPr>
            <w:r w:rsidRPr="00303B45">
              <w:t>Vārds</w:t>
            </w:r>
            <w:r w:rsidRPr="00303B45">
              <w:rPr>
                <w:spacing w:val="-7"/>
              </w:rPr>
              <w:t xml:space="preserve"> </w:t>
            </w:r>
            <w:r w:rsidRPr="00303B45">
              <w:t>Uzvārds</w:t>
            </w:r>
            <w:r w:rsidRPr="00303B45">
              <w:rPr>
                <w:spacing w:val="-7"/>
              </w:rPr>
              <w:t xml:space="preserve"> </w:t>
            </w:r>
            <w:r w:rsidRPr="00303B45">
              <w:rPr>
                <w:spacing w:val="-2"/>
              </w:rPr>
              <w:t>:</w:t>
            </w:r>
          </w:p>
        </w:tc>
        <w:tc>
          <w:tcPr>
            <w:tcW w:w="4973" w:type="dxa"/>
          </w:tcPr>
          <w:p w14:paraId="73F25731" w14:textId="77777777" w:rsidR="00BD401F" w:rsidRPr="00303B45" w:rsidRDefault="00BD401F" w:rsidP="00123188">
            <w:pPr>
              <w:pStyle w:val="TableParagraph"/>
            </w:pPr>
          </w:p>
        </w:tc>
      </w:tr>
      <w:tr w:rsidR="00BD401F" w:rsidRPr="00303B45" w14:paraId="5F4FBE47" w14:textId="77777777" w:rsidTr="00123188">
        <w:trPr>
          <w:trHeight w:val="384"/>
        </w:trPr>
        <w:tc>
          <w:tcPr>
            <w:tcW w:w="3924" w:type="dxa"/>
          </w:tcPr>
          <w:p w14:paraId="5072DC98" w14:textId="791EAAE5" w:rsidR="00BD401F" w:rsidRPr="00303B45" w:rsidRDefault="00BD401F" w:rsidP="00123188">
            <w:pPr>
              <w:pStyle w:val="TableParagraph"/>
              <w:spacing w:before="59"/>
              <w:ind w:left="107"/>
            </w:pPr>
            <w:r w:rsidRPr="00303B45">
              <w:t>Paraksts</w:t>
            </w:r>
            <w:r w:rsidRPr="00303B45">
              <w:rPr>
                <w:spacing w:val="-2"/>
              </w:rPr>
              <w:t>:</w:t>
            </w:r>
          </w:p>
        </w:tc>
        <w:tc>
          <w:tcPr>
            <w:tcW w:w="4973" w:type="dxa"/>
          </w:tcPr>
          <w:p w14:paraId="6185A675" w14:textId="77777777" w:rsidR="00BD401F" w:rsidRPr="00303B45" w:rsidRDefault="00BD401F" w:rsidP="00123188">
            <w:pPr>
              <w:pStyle w:val="TableParagraph"/>
            </w:pPr>
          </w:p>
        </w:tc>
      </w:tr>
      <w:tr w:rsidR="00BD401F" w:rsidRPr="00303B45" w14:paraId="527AB308" w14:textId="77777777" w:rsidTr="00123188">
        <w:trPr>
          <w:trHeight w:val="440"/>
        </w:trPr>
        <w:tc>
          <w:tcPr>
            <w:tcW w:w="3924" w:type="dxa"/>
          </w:tcPr>
          <w:p w14:paraId="11439997" w14:textId="5C3DAA84" w:rsidR="00BD401F" w:rsidRPr="00303B45" w:rsidRDefault="00BD401F" w:rsidP="00123188">
            <w:pPr>
              <w:pStyle w:val="TableParagraph"/>
              <w:spacing w:before="60"/>
              <w:ind w:left="107"/>
            </w:pPr>
            <w:r w:rsidRPr="00303B45">
              <w:t>Datums,</w:t>
            </w:r>
            <w:r w:rsidRPr="00303B45">
              <w:rPr>
                <w:spacing w:val="-9"/>
              </w:rPr>
              <w:t xml:space="preserve"> </w:t>
            </w:r>
            <w:r w:rsidRPr="00303B45">
              <w:t>vieta</w:t>
            </w:r>
            <w:r w:rsidRPr="00303B45">
              <w:rPr>
                <w:spacing w:val="-2"/>
              </w:rPr>
              <w:t>:</w:t>
            </w:r>
          </w:p>
        </w:tc>
        <w:tc>
          <w:tcPr>
            <w:tcW w:w="4973" w:type="dxa"/>
          </w:tcPr>
          <w:p w14:paraId="6967E9A1" w14:textId="77777777" w:rsidR="00BD401F" w:rsidRPr="00303B45" w:rsidRDefault="00BD401F" w:rsidP="00123188">
            <w:pPr>
              <w:pStyle w:val="TableParagraph"/>
            </w:pPr>
          </w:p>
        </w:tc>
      </w:tr>
    </w:tbl>
    <w:p w14:paraId="6AD017B3" w14:textId="176155C3" w:rsidR="000174BF" w:rsidRPr="00303B45" w:rsidRDefault="000174BF" w:rsidP="00BD401F">
      <w:pPr>
        <w:tabs>
          <w:tab w:val="left" w:pos="7185"/>
        </w:tabs>
        <w:rPr>
          <w:spacing w:val="-2"/>
        </w:rPr>
      </w:pPr>
    </w:p>
    <w:p w14:paraId="0C23DB68" w14:textId="56A4D5C9" w:rsidR="00CE5B8F" w:rsidRPr="00303B45" w:rsidRDefault="00CE5B8F">
      <w:pPr>
        <w:rPr>
          <w:spacing w:val="-2"/>
        </w:rPr>
      </w:pPr>
      <w:r w:rsidRPr="00303B45">
        <w:rPr>
          <w:spacing w:val="-2"/>
        </w:rPr>
        <w:br w:type="page"/>
      </w:r>
    </w:p>
    <w:p w14:paraId="0CAA51EB" w14:textId="77777777" w:rsidR="00CE5B8F" w:rsidRPr="00303B45" w:rsidRDefault="00CE5B8F" w:rsidP="00C54F00">
      <w:pPr>
        <w:tabs>
          <w:tab w:val="left" w:pos="7185"/>
        </w:tabs>
        <w:spacing w:before="60" w:after="60" w:line="264" w:lineRule="auto"/>
        <w:rPr>
          <w:b/>
        </w:rPr>
      </w:pPr>
    </w:p>
    <w:p w14:paraId="61A6F238" w14:textId="77777777" w:rsidR="00C54F00" w:rsidRPr="00303B45" w:rsidRDefault="00CE5B8F" w:rsidP="00C54F00">
      <w:pPr>
        <w:pStyle w:val="BodyText"/>
        <w:spacing w:before="60" w:after="60" w:line="264" w:lineRule="auto"/>
        <w:ind w:left="1123" w:right="108" w:firstLine="5979"/>
        <w:jc w:val="right"/>
        <w:rPr>
          <w:b/>
        </w:rPr>
      </w:pPr>
      <w:r w:rsidRPr="00303B45">
        <w:t>Pielikums Nr.</w:t>
      </w:r>
      <w:r w:rsidR="00C54F00" w:rsidRPr="00303B45">
        <w:t>3</w:t>
      </w:r>
      <w:r w:rsidRPr="00303B45">
        <w:t xml:space="preserve"> </w:t>
      </w:r>
      <w:r w:rsidRPr="00303B45">
        <w:rPr>
          <w:b/>
        </w:rPr>
        <w:t>Apliecinājums</w:t>
      </w:r>
      <w:r w:rsidR="00C54F00" w:rsidRPr="00303B45">
        <w:rPr>
          <w:b/>
        </w:rPr>
        <w:t xml:space="preserve"> </w:t>
      </w:r>
    </w:p>
    <w:p w14:paraId="4B80EED1" w14:textId="30BF71D1" w:rsidR="00CE5B8F" w:rsidRPr="00303B45" w:rsidRDefault="00C54F00" w:rsidP="00C54F00">
      <w:pPr>
        <w:pStyle w:val="BodyText"/>
        <w:spacing w:before="60" w:after="60" w:line="264" w:lineRule="auto"/>
        <w:ind w:left="1123" w:right="108"/>
        <w:jc w:val="right"/>
      </w:pPr>
      <w:r w:rsidRPr="00303B45">
        <w:t>iepirkumam</w:t>
      </w:r>
      <w:r w:rsidRPr="00303B45">
        <w:rPr>
          <w:spacing w:val="-9"/>
        </w:rPr>
        <w:t xml:space="preserve"> </w:t>
      </w:r>
      <w:r w:rsidRPr="00303B45">
        <w:t>“Poliuretāna adhezīva formulācijas izstrāde pētniecības projekta ietvaros</w:t>
      </w:r>
      <w:r w:rsidR="00CE5B8F" w:rsidRPr="00303B45">
        <w:t>”</w:t>
      </w:r>
      <w:r w:rsidR="00CE5B8F" w:rsidRPr="00303B45">
        <w:rPr>
          <w:spacing w:val="-12"/>
        </w:rPr>
        <w:t xml:space="preserve"> </w:t>
      </w:r>
      <w:r w:rsidR="00CC6D6D" w:rsidRPr="00303B45">
        <w:t>(id.nr. PI_2025/VMKC/10/01)</w:t>
      </w:r>
    </w:p>
    <w:p w14:paraId="10C8420E" w14:textId="77777777" w:rsidR="00CE5B8F" w:rsidRPr="00303B45" w:rsidRDefault="00CE5B8F" w:rsidP="00CE5B8F">
      <w:pPr>
        <w:pStyle w:val="BodyText"/>
        <w:spacing w:before="87"/>
        <w:ind w:left="1120" w:right="110"/>
        <w:jc w:val="right"/>
      </w:pPr>
    </w:p>
    <w:p w14:paraId="03B59398" w14:textId="1FE67FC4" w:rsidR="00CE5B8F" w:rsidRPr="00303B45" w:rsidRDefault="00CE5B8F" w:rsidP="00CE5B8F">
      <w:pPr>
        <w:pStyle w:val="BodyText"/>
        <w:spacing w:before="87"/>
        <w:ind w:right="110"/>
        <w:jc w:val="center"/>
        <w:rPr>
          <w:b/>
          <w:spacing w:val="-11"/>
        </w:rPr>
      </w:pPr>
      <w:r w:rsidRPr="00303B45">
        <w:rPr>
          <w:b/>
        </w:rPr>
        <w:t>Apliecinājums par neatkarīgi izstrādātu piedāvājumu</w:t>
      </w:r>
    </w:p>
    <w:p w14:paraId="1ABE1E51" w14:textId="7043B30B" w:rsidR="00CE5B8F" w:rsidRPr="00303B45" w:rsidRDefault="00CE5B8F" w:rsidP="00CE5B8F">
      <w:pPr>
        <w:pStyle w:val="Heading1"/>
        <w:spacing w:before="4" w:line="230" w:lineRule="auto"/>
        <w:ind w:right="31"/>
        <w:jc w:val="center"/>
        <w:rPr>
          <w:sz w:val="22"/>
          <w:szCs w:val="22"/>
        </w:rPr>
      </w:pPr>
      <w:r w:rsidRPr="00303B45">
        <w:rPr>
          <w:sz w:val="22"/>
          <w:szCs w:val="22"/>
        </w:rPr>
        <w:t>Iepirkumam</w:t>
      </w:r>
      <w:r w:rsidR="00A11835" w:rsidRPr="00303B45">
        <w:rPr>
          <w:sz w:val="22"/>
          <w:szCs w:val="22"/>
        </w:rPr>
        <w:t xml:space="preserve"> </w:t>
      </w:r>
      <w:r w:rsidRPr="00303B45">
        <w:rPr>
          <w:spacing w:val="-4"/>
          <w:sz w:val="22"/>
          <w:szCs w:val="22"/>
        </w:rPr>
        <w:t>(id.nr.</w:t>
      </w:r>
      <w:r w:rsidRPr="00303B45">
        <w:rPr>
          <w:spacing w:val="-14"/>
          <w:sz w:val="22"/>
          <w:szCs w:val="22"/>
        </w:rPr>
        <w:t xml:space="preserve"> </w:t>
      </w:r>
      <w:r w:rsidR="00C54F00" w:rsidRPr="00303B45">
        <w:rPr>
          <w:spacing w:val="-4"/>
          <w:sz w:val="22"/>
          <w:szCs w:val="22"/>
        </w:rPr>
        <w:t>PI_2025/VMKC/1</w:t>
      </w:r>
      <w:r w:rsidR="00CC6D6D">
        <w:rPr>
          <w:spacing w:val="-4"/>
          <w:sz w:val="22"/>
          <w:szCs w:val="22"/>
        </w:rPr>
        <w:t>1</w:t>
      </w:r>
      <w:r w:rsidR="00C54F00" w:rsidRPr="00303B45">
        <w:rPr>
          <w:spacing w:val="-4"/>
          <w:sz w:val="22"/>
          <w:szCs w:val="22"/>
        </w:rPr>
        <w:t>/01</w:t>
      </w:r>
      <w:r w:rsidRPr="00303B45">
        <w:rPr>
          <w:spacing w:val="-4"/>
          <w:sz w:val="22"/>
          <w:szCs w:val="22"/>
        </w:rPr>
        <w:t>)</w:t>
      </w:r>
    </w:p>
    <w:p w14:paraId="4C2A30B4" w14:textId="77777777" w:rsidR="000174BF" w:rsidRPr="00303B45" w:rsidRDefault="000174BF">
      <w:pPr>
        <w:pStyle w:val="BodyText"/>
        <w:spacing w:before="3"/>
        <w:rPr>
          <w:b/>
        </w:rPr>
      </w:pPr>
    </w:p>
    <w:p w14:paraId="240613E8" w14:textId="2F6662EC" w:rsidR="0083000B" w:rsidRPr="00303B45" w:rsidRDefault="0083000B"/>
    <w:p w14:paraId="3B3FBA9D" w14:textId="725BF6D5" w:rsidR="00B2612E" w:rsidRPr="00303B45" w:rsidRDefault="00CE5B8F" w:rsidP="00CE5B8F">
      <w:pPr>
        <w:spacing w:line="264" w:lineRule="auto"/>
        <w:jc w:val="both"/>
      </w:pPr>
      <w:r w:rsidRPr="00303B45">
        <w:t>Ar šo, sniedzot izsmeļošu un patiesu informāciju, ________________________ (Pretendenta nosaukums, reģ. Nr.) (turpmāk – Pretendents) attiecībā uz konkrēto iepirkuma procedūru apliecina, ka</w:t>
      </w:r>
      <w:r w:rsidR="00A11835" w:rsidRPr="00303B45">
        <w:t>:</w:t>
      </w:r>
    </w:p>
    <w:p w14:paraId="37B2CC6E" w14:textId="4D193FD7" w:rsidR="00CE5B8F" w:rsidRPr="00303B45" w:rsidRDefault="00CE5B8F" w:rsidP="00CE5B8F">
      <w:pPr>
        <w:spacing w:line="264" w:lineRule="auto"/>
        <w:jc w:val="both"/>
      </w:pPr>
      <w:r w:rsidRPr="00303B45">
        <w:t>1. Pretendents ir iepazinies un piekrīt šī apliecinājuma saturam</w:t>
      </w:r>
      <w:r w:rsidR="00B2612E" w:rsidRPr="00303B45">
        <w:rPr>
          <w:i/>
          <w:iCs/>
          <w:lang w:val="en-US"/>
        </w:rPr>
        <w:t>.</w:t>
      </w:r>
    </w:p>
    <w:p w14:paraId="61597BEA" w14:textId="6AC75DA0" w:rsidR="00CE5B8F" w:rsidRPr="00303B45" w:rsidRDefault="00CE5B8F" w:rsidP="00CE5B8F">
      <w:pPr>
        <w:spacing w:line="264" w:lineRule="auto"/>
        <w:jc w:val="both"/>
      </w:pPr>
      <w:r w:rsidRPr="00303B45">
        <w:t>2. Pretendents apzinās savu pienākumu šajā apliecinājumā norādīt pilnīgu, izsmeļošu un patiesu informāciju</w:t>
      </w:r>
      <w:r w:rsidR="00A11835" w:rsidRPr="00303B45">
        <w:t>.</w:t>
      </w:r>
    </w:p>
    <w:p w14:paraId="40F3A5B0" w14:textId="6F81D588" w:rsidR="00CE5B8F" w:rsidRPr="00303B45" w:rsidRDefault="00CE5B8F" w:rsidP="00CE5B8F">
      <w:pPr>
        <w:spacing w:line="264" w:lineRule="auto"/>
        <w:jc w:val="both"/>
      </w:pPr>
      <w:r w:rsidRPr="00303B45">
        <w:t>3. Pretendenta iepirkuma piedāvājumu ir parakstījusi/</w:t>
      </w:r>
      <w:r w:rsidR="004D56EF" w:rsidRPr="00303B45">
        <w:t>-</w:t>
      </w:r>
      <w:r w:rsidRPr="00303B45">
        <w:t>šas pretendenta pilnvarotā/</w:t>
      </w:r>
      <w:r w:rsidR="004D56EF" w:rsidRPr="00303B45">
        <w:t>-</w:t>
      </w:r>
      <w:r w:rsidRPr="00303B45">
        <w:t>ās persona/</w:t>
      </w:r>
      <w:r w:rsidR="004D56EF" w:rsidRPr="00303B45">
        <w:t>-</w:t>
      </w:r>
      <w:r w:rsidRPr="00303B45">
        <w:t>s</w:t>
      </w:r>
      <w:r w:rsidR="00A11835" w:rsidRPr="00303B45">
        <w:t>.</w:t>
      </w:r>
    </w:p>
    <w:p w14:paraId="5E281712" w14:textId="7D0041E5" w:rsidR="00CE5B8F" w:rsidRPr="00303B45" w:rsidRDefault="00CE5B8F" w:rsidP="00CE5B8F">
      <w:pPr>
        <w:spacing w:line="264" w:lineRule="auto"/>
        <w:jc w:val="both"/>
      </w:pPr>
      <w:r w:rsidRPr="00303B45">
        <w:t>4. Pretendents informē, ka ir iesniedzis piedāvājumu neatkarīgi no konkurentiem</w:t>
      </w:r>
      <w:r w:rsidRPr="00303B45">
        <w:rPr>
          <w:rStyle w:val="FootnoteReference"/>
        </w:rPr>
        <w:footnoteReference w:id="1"/>
      </w:r>
      <w:r w:rsidRPr="00303B45">
        <w:t xml:space="preserve"> un bez konsultācijām, līgumiem vai vienošanām. Pretendentam ne ar vienu konkurentu nav bijusi saziņa attiecībā uz</w:t>
      </w:r>
      <w:r w:rsidR="00B2612E" w:rsidRPr="00303B45">
        <w:rPr>
          <w:i/>
          <w:iCs/>
        </w:rPr>
        <w:t>:</w:t>
      </w:r>
    </w:p>
    <w:p w14:paraId="4309E7FA" w14:textId="42B72B19" w:rsidR="00CE5B8F" w:rsidRPr="00303B45" w:rsidRDefault="00CE5B8F" w:rsidP="00CE5B8F">
      <w:pPr>
        <w:spacing w:line="264" w:lineRule="auto"/>
        <w:jc w:val="both"/>
      </w:pPr>
      <w:r w:rsidRPr="00303B45">
        <w:t>4.1. cenām</w:t>
      </w:r>
      <w:r w:rsidR="00B2612E" w:rsidRPr="00303B45">
        <w:t>;</w:t>
      </w:r>
    </w:p>
    <w:p w14:paraId="6E1544DF" w14:textId="3D2C2C76" w:rsidR="00CE5B8F" w:rsidRPr="00303B45" w:rsidRDefault="00CE5B8F" w:rsidP="00CE5B8F">
      <w:pPr>
        <w:spacing w:line="264" w:lineRule="auto"/>
        <w:jc w:val="both"/>
      </w:pPr>
      <w:r w:rsidRPr="00303B45">
        <w:t>4.2. cenas aprēķināšanas metodēm, faktoriem (apstākļiem) vai formulām</w:t>
      </w:r>
      <w:r w:rsidR="00A11835" w:rsidRPr="00303B45">
        <w:t>;</w:t>
      </w:r>
    </w:p>
    <w:p w14:paraId="41002429" w14:textId="7A2B0617" w:rsidR="00CE5B8F" w:rsidRPr="00303B45" w:rsidRDefault="00CE5B8F" w:rsidP="00CE5B8F">
      <w:pPr>
        <w:spacing w:line="264" w:lineRule="auto"/>
        <w:jc w:val="both"/>
      </w:pPr>
      <w:r w:rsidRPr="00303B45">
        <w:t>4.3. nodomu vai lēmumu piedalīties vai nepiedalīties iepirkumā (iesniegt vai neiesniegt piedāvājumu</w:t>
      </w:r>
      <w:r w:rsidR="00A11835" w:rsidRPr="00303B45">
        <w:t>;</w:t>
      </w:r>
    </w:p>
    <w:p w14:paraId="3D780A31" w14:textId="788A6E79" w:rsidR="00CE5B8F" w:rsidRPr="00303B45" w:rsidRDefault="00A11835" w:rsidP="00CE5B8F">
      <w:pPr>
        <w:spacing w:line="264" w:lineRule="auto"/>
        <w:jc w:val="both"/>
      </w:pPr>
      <w:r w:rsidRPr="00303B45">
        <w:t>v</w:t>
      </w:r>
      <w:r w:rsidR="00CE5B8F" w:rsidRPr="00303B45">
        <w:t>ai</w:t>
      </w:r>
    </w:p>
    <w:p w14:paraId="412BD6B6" w14:textId="56ACD34B" w:rsidR="00CE5B8F" w:rsidRPr="00303B45" w:rsidRDefault="00CE5B8F" w:rsidP="00CE5B8F">
      <w:pPr>
        <w:spacing w:line="264" w:lineRule="auto"/>
        <w:jc w:val="both"/>
      </w:pPr>
      <w:r w:rsidRPr="00303B45">
        <w:t>4.4. tādu piedāvājuma iesniegšanu, kas neatbilst iepirkuma prasībām</w:t>
      </w:r>
      <w:r w:rsidR="00A11835" w:rsidRPr="00303B45">
        <w:t>;</w:t>
      </w:r>
    </w:p>
    <w:p w14:paraId="49D8E6F3" w14:textId="4A7A5A4A" w:rsidR="00CE5B8F" w:rsidRPr="00303B45" w:rsidRDefault="00CE5B8F" w:rsidP="00CE5B8F">
      <w:pPr>
        <w:spacing w:line="264" w:lineRule="auto"/>
        <w:jc w:val="both"/>
      </w:pPr>
      <w:r w:rsidRPr="00303B45">
        <w:t>4.5. kvalitāti, apjomu, specifikāciju, izpildes, piegādes vai citiem nosacījumiem, kas risināmi neatkarīgi no konkurentiem, tiem produktiem vai pakalpojumiem, uz ko attiecas šis iepirkums</w:t>
      </w:r>
      <w:r w:rsidR="00A11835" w:rsidRPr="00303B45">
        <w:t>.</w:t>
      </w:r>
    </w:p>
    <w:p w14:paraId="2120C229" w14:textId="1E80848D" w:rsidR="00CE5B8F" w:rsidRPr="00303B45" w:rsidRDefault="00CE5B8F" w:rsidP="00CE5B8F">
      <w:pPr>
        <w:spacing w:line="264" w:lineRule="auto"/>
        <w:jc w:val="both"/>
      </w:pPr>
      <w:r w:rsidRPr="00303B45">
        <w:t>5. Pretendents nav apzināti, tieši vai netieši atklājis un neatklās piedāvājuma noteikumus nevienam konkurentam pirms oficiālā piedāvājumu atvēršanas datuma un laika vai līguma slēgšanas tiesību piešķiršanas</w:t>
      </w:r>
      <w:r w:rsidR="00B2612E" w:rsidRPr="00303B45">
        <w:t>.</w:t>
      </w:r>
    </w:p>
    <w:p w14:paraId="00C5561F" w14:textId="61ED107D" w:rsidR="00CE5B8F" w:rsidRPr="00303B45" w:rsidRDefault="00CE5B8F" w:rsidP="00CE5B8F">
      <w:pPr>
        <w:spacing w:line="264" w:lineRule="auto"/>
        <w:jc w:val="both"/>
      </w:pPr>
      <w:r w:rsidRPr="00303B45">
        <w:t>6. Pretendents apzinās, ka Konkurences likumā noteikta atbildība par aizliegtām vienošanām, paredzot naudas sodu līdz 10% apmēram no pārkāpēja pēdējā finanšu gada neto apgrozījuma un pretendentam var tikt piemērota izslēgšana no dalības iepirkuma procedūrā</w:t>
      </w:r>
      <w:r w:rsidR="00B2612E" w:rsidRPr="00303B45">
        <w:t>.</w:t>
      </w:r>
    </w:p>
    <w:p w14:paraId="501D6717" w14:textId="77777777" w:rsidR="00B2612E" w:rsidRPr="00303B45" w:rsidRDefault="00B2612E" w:rsidP="00CE5B8F">
      <w:pPr>
        <w:spacing w:line="264" w:lineRule="auto"/>
        <w:jc w:val="both"/>
      </w:pPr>
    </w:p>
    <w:p w14:paraId="05EDC49D" w14:textId="615351FC" w:rsidR="00CE5B8F" w:rsidRPr="00303B45" w:rsidRDefault="00CE5B8F"/>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4"/>
        <w:gridCol w:w="4973"/>
      </w:tblGrid>
      <w:tr w:rsidR="00B2612E" w:rsidRPr="00303B45" w14:paraId="2F5113BD" w14:textId="77777777" w:rsidTr="00B33108">
        <w:trPr>
          <w:trHeight w:val="651"/>
        </w:trPr>
        <w:tc>
          <w:tcPr>
            <w:tcW w:w="3924" w:type="dxa"/>
          </w:tcPr>
          <w:p w14:paraId="5E76ED71" w14:textId="53D1EE2E" w:rsidR="00B2612E" w:rsidRPr="00303B45" w:rsidRDefault="00B2612E" w:rsidP="00B33108">
            <w:pPr>
              <w:pStyle w:val="TableParagraph"/>
              <w:spacing w:before="60"/>
              <w:ind w:left="107"/>
            </w:pPr>
            <w:r w:rsidRPr="00303B45">
              <w:t>Pretendenta</w:t>
            </w:r>
            <w:r w:rsidRPr="00303B45">
              <w:rPr>
                <w:spacing w:val="-9"/>
              </w:rPr>
              <w:t xml:space="preserve"> </w:t>
            </w:r>
            <w:r w:rsidRPr="00303B45">
              <w:t>amatpersona</w:t>
            </w:r>
            <w:r w:rsidR="00A11835" w:rsidRPr="00303B45">
              <w:t>:</w:t>
            </w:r>
          </w:p>
        </w:tc>
        <w:tc>
          <w:tcPr>
            <w:tcW w:w="4973" w:type="dxa"/>
          </w:tcPr>
          <w:p w14:paraId="137FF7C6" w14:textId="77777777" w:rsidR="00B2612E" w:rsidRPr="00303B45" w:rsidRDefault="00B2612E" w:rsidP="00B33108">
            <w:pPr>
              <w:pStyle w:val="TableParagraph"/>
            </w:pPr>
          </w:p>
        </w:tc>
      </w:tr>
      <w:tr w:rsidR="00B2612E" w:rsidRPr="00303B45" w14:paraId="1D941D96" w14:textId="77777777" w:rsidTr="00B33108">
        <w:trPr>
          <w:trHeight w:val="386"/>
        </w:trPr>
        <w:tc>
          <w:tcPr>
            <w:tcW w:w="3924" w:type="dxa"/>
          </w:tcPr>
          <w:p w14:paraId="546F04F6" w14:textId="28EE2A1A" w:rsidR="00B2612E" w:rsidRPr="00303B45" w:rsidRDefault="00B2612E" w:rsidP="00B33108">
            <w:pPr>
              <w:pStyle w:val="TableParagraph"/>
              <w:spacing w:before="59"/>
              <w:ind w:left="107"/>
            </w:pPr>
            <w:r w:rsidRPr="00303B45">
              <w:t>Vārds</w:t>
            </w:r>
            <w:r w:rsidRPr="00303B45">
              <w:rPr>
                <w:spacing w:val="-7"/>
              </w:rPr>
              <w:t xml:space="preserve"> </w:t>
            </w:r>
            <w:r w:rsidRPr="00303B45">
              <w:t>Uzvārds</w:t>
            </w:r>
            <w:r w:rsidRPr="00303B45">
              <w:rPr>
                <w:spacing w:val="-2"/>
              </w:rPr>
              <w:t>:</w:t>
            </w:r>
          </w:p>
        </w:tc>
        <w:tc>
          <w:tcPr>
            <w:tcW w:w="4973" w:type="dxa"/>
          </w:tcPr>
          <w:p w14:paraId="421E4043" w14:textId="77777777" w:rsidR="00B2612E" w:rsidRPr="00303B45" w:rsidRDefault="00B2612E" w:rsidP="00B33108">
            <w:pPr>
              <w:pStyle w:val="TableParagraph"/>
            </w:pPr>
          </w:p>
        </w:tc>
      </w:tr>
      <w:tr w:rsidR="00B2612E" w:rsidRPr="00303B45" w14:paraId="7E044EA7" w14:textId="77777777" w:rsidTr="00B33108">
        <w:trPr>
          <w:trHeight w:val="384"/>
        </w:trPr>
        <w:tc>
          <w:tcPr>
            <w:tcW w:w="3924" w:type="dxa"/>
          </w:tcPr>
          <w:p w14:paraId="563FD5C3" w14:textId="37AB2BAC" w:rsidR="00B2612E" w:rsidRPr="00303B45" w:rsidRDefault="00B2612E" w:rsidP="00B33108">
            <w:pPr>
              <w:pStyle w:val="TableParagraph"/>
              <w:spacing w:before="59"/>
              <w:ind w:left="107"/>
            </w:pPr>
            <w:r w:rsidRPr="00303B45">
              <w:t>Paraksts</w:t>
            </w:r>
            <w:r w:rsidRPr="00303B45">
              <w:rPr>
                <w:spacing w:val="-2"/>
              </w:rPr>
              <w:t>:</w:t>
            </w:r>
          </w:p>
        </w:tc>
        <w:tc>
          <w:tcPr>
            <w:tcW w:w="4973" w:type="dxa"/>
          </w:tcPr>
          <w:p w14:paraId="69F8849C" w14:textId="77777777" w:rsidR="00B2612E" w:rsidRPr="00303B45" w:rsidRDefault="00B2612E" w:rsidP="00B33108">
            <w:pPr>
              <w:pStyle w:val="TableParagraph"/>
            </w:pPr>
          </w:p>
        </w:tc>
      </w:tr>
      <w:tr w:rsidR="00B2612E" w:rsidRPr="00303B45" w14:paraId="1176C305" w14:textId="77777777" w:rsidTr="00B33108">
        <w:trPr>
          <w:trHeight w:val="440"/>
        </w:trPr>
        <w:tc>
          <w:tcPr>
            <w:tcW w:w="3924" w:type="dxa"/>
          </w:tcPr>
          <w:p w14:paraId="064A51C9" w14:textId="3CB73642" w:rsidR="00B2612E" w:rsidRPr="00303B45" w:rsidRDefault="00B2612E" w:rsidP="00B33108">
            <w:pPr>
              <w:pStyle w:val="TableParagraph"/>
              <w:spacing w:before="60"/>
              <w:ind w:left="107"/>
            </w:pPr>
            <w:r w:rsidRPr="00303B45">
              <w:t>Datums,</w:t>
            </w:r>
            <w:r w:rsidRPr="00303B45">
              <w:rPr>
                <w:spacing w:val="-9"/>
              </w:rPr>
              <w:t xml:space="preserve"> </w:t>
            </w:r>
            <w:r w:rsidRPr="00303B45">
              <w:t>vieta</w:t>
            </w:r>
            <w:r w:rsidRPr="00303B45">
              <w:rPr>
                <w:spacing w:val="-2"/>
              </w:rPr>
              <w:t>:</w:t>
            </w:r>
          </w:p>
        </w:tc>
        <w:tc>
          <w:tcPr>
            <w:tcW w:w="4973" w:type="dxa"/>
          </w:tcPr>
          <w:p w14:paraId="6C303BE5" w14:textId="77777777" w:rsidR="00B2612E" w:rsidRPr="00303B45" w:rsidRDefault="00B2612E" w:rsidP="00B33108">
            <w:pPr>
              <w:pStyle w:val="TableParagraph"/>
            </w:pPr>
          </w:p>
        </w:tc>
      </w:tr>
    </w:tbl>
    <w:p w14:paraId="547D1AB8" w14:textId="77777777" w:rsidR="00B2612E" w:rsidRPr="00303B45" w:rsidRDefault="00B2612E"/>
    <w:sectPr w:rsidR="00B2612E" w:rsidRPr="00303B45">
      <w:footerReference w:type="default" r:id="rId11"/>
      <w:pgSz w:w="11910" w:h="16840"/>
      <w:pgMar w:top="760" w:right="680" w:bottom="800" w:left="1560" w:header="0" w:footer="6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4EA3E" w14:textId="77777777" w:rsidR="001044C7" w:rsidRDefault="001044C7">
      <w:r>
        <w:separator/>
      </w:r>
    </w:p>
  </w:endnote>
  <w:endnote w:type="continuationSeparator" w:id="0">
    <w:p w14:paraId="503BC55E" w14:textId="77777777" w:rsidR="001044C7" w:rsidRDefault="00104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25191" w14:textId="58F45315" w:rsidR="000174BF" w:rsidRDefault="0065458A">
    <w:pPr>
      <w:pStyle w:val="BodyText"/>
      <w:spacing w:line="14" w:lineRule="auto"/>
      <w:rPr>
        <w:sz w:val="20"/>
      </w:rPr>
    </w:pPr>
    <w:r>
      <w:rPr>
        <w:noProof/>
        <w:lang w:val="en-US"/>
      </w:rPr>
      <mc:AlternateContent>
        <mc:Choice Requires="wps">
          <w:drawing>
            <wp:anchor distT="0" distB="0" distL="114300" distR="114300" simplePos="0" relativeHeight="486573568" behindDoc="1" locked="0" layoutInCell="1" allowOverlap="1" wp14:anchorId="63C87A08" wp14:editId="4B0F9EE0">
              <wp:simplePos x="0" y="0"/>
              <wp:positionH relativeFrom="page">
                <wp:posOffset>3599180</wp:posOffset>
              </wp:positionH>
              <wp:positionV relativeFrom="page">
                <wp:posOffset>10160635</wp:posOffset>
              </wp:positionV>
              <wp:extent cx="901700" cy="19431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34C60" w14:textId="77777777" w:rsidR="000174BF" w:rsidRDefault="0083000B">
                          <w:pPr>
                            <w:spacing w:before="10"/>
                            <w:ind w:left="20"/>
                            <w:rPr>
                              <w:rFonts w:ascii="Times New Roman"/>
                              <w:b/>
                              <w:sz w:val="24"/>
                            </w:rPr>
                          </w:pPr>
                          <w:r>
                            <w:rPr>
                              <w:rFonts w:ascii="Times New Roman"/>
                              <w:sz w:val="24"/>
                            </w:rPr>
                            <w:t>Lapa</w:t>
                          </w:r>
                          <w:r>
                            <w:rPr>
                              <w:rFonts w:ascii="Times New Roman"/>
                              <w:spacing w:val="-1"/>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sidR="00395E94">
                            <w:rPr>
                              <w:rFonts w:ascii="Times New Roman"/>
                              <w:b/>
                              <w:noProof/>
                              <w:sz w:val="24"/>
                            </w:rPr>
                            <w:t>2</w:t>
                          </w:r>
                          <w:r>
                            <w:rPr>
                              <w:rFonts w:ascii="Times New Roman"/>
                              <w:b/>
                              <w:sz w:val="24"/>
                            </w:rPr>
                            <w:fldChar w:fldCharType="end"/>
                          </w:r>
                          <w:r>
                            <w:rPr>
                              <w:rFonts w:ascii="Times New Roman"/>
                              <w:b/>
                              <w:sz w:val="24"/>
                            </w:rPr>
                            <w:t xml:space="preserve"> </w:t>
                          </w:r>
                          <w:r>
                            <w:rPr>
                              <w:rFonts w:ascii="Times New Roman"/>
                              <w:sz w:val="24"/>
                            </w:rPr>
                            <w:t xml:space="preserve">no </w:t>
                          </w:r>
                          <w:r>
                            <w:rPr>
                              <w:rFonts w:ascii="Times New Roman"/>
                              <w:b/>
                              <w:spacing w:val="-5"/>
                              <w:sz w:val="24"/>
                            </w:rPr>
                            <w:fldChar w:fldCharType="begin"/>
                          </w:r>
                          <w:r>
                            <w:rPr>
                              <w:rFonts w:ascii="Times New Roman"/>
                              <w:b/>
                              <w:spacing w:val="-5"/>
                              <w:sz w:val="24"/>
                            </w:rPr>
                            <w:instrText xml:space="preserve"> NUMPAGES </w:instrText>
                          </w:r>
                          <w:r>
                            <w:rPr>
                              <w:rFonts w:ascii="Times New Roman"/>
                              <w:b/>
                              <w:spacing w:val="-5"/>
                              <w:sz w:val="24"/>
                            </w:rPr>
                            <w:fldChar w:fldCharType="separate"/>
                          </w:r>
                          <w:r w:rsidR="00395E94">
                            <w:rPr>
                              <w:rFonts w:ascii="Times New Roman"/>
                              <w:b/>
                              <w:noProof/>
                              <w:spacing w:val="-5"/>
                              <w:sz w:val="24"/>
                            </w:rPr>
                            <w:t>9</w:t>
                          </w:r>
                          <w:r>
                            <w:rPr>
                              <w:rFonts w:ascii="Times New Roman"/>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87A08" id="_x0000_t202" coordsize="21600,21600" o:spt="202" path="m,l,21600r21600,l21600,xe">
              <v:stroke joinstyle="miter"/>
              <v:path gradientshapeok="t" o:connecttype="rect"/>
            </v:shapetype>
            <v:shape id="docshape1" o:spid="_x0000_s1026" type="#_x0000_t202" style="position:absolute;margin-left:283.4pt;margin-top:800.05pt;width:71pt;height:15.3pt;z-index:-1674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" filled="f" stroked="f">
              <v:textbox inset="0,0,0,0">
                <w:txbxContent>
                  <w:p w14:paraId="67F34C60" w14:textId="77777777" w:rsidR="000174BF" w:rsidRDefault="0083000B">
                    <w:pPr>
                      <w:spacing w:before="10"/>
                      <w:ind w:left="20"/>
                      <w:rPr>
                        <w:rFonts w:ascii="Times New Roman"/>
                        <w:b/>
                        <w:sz w:val="24"/>
                      </w:rPr>
                    </w:pPr>
                    <w:r>
                      <w:rPr>
                        <w:rFonts w:ascii="Times New Roman"/>
                        <w:sz w:val="24"/>
                      </w:rPr>
                      <w:t>Lapa</w:t>
                    </w:r>
                    <w:r>
                      <w:rPr>
                        <w:rFonts w:ascii="Times New Roman"/>
                        <w:spacing w:val="-1"/>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sidR="00395E94">
                      <w:rPr>
                        <w:rFonts w:ascii="Times New Roman"/>
                        <w:b/>
                        <w:noProof/>
                        <w:sz w:val="24"/>
                      </w:rPr>
                      <w:t>2</w:t>
                    </w:r>
                    <w:r>
                      <w:rPr>
                        <w:rFonts w:ascii="Times New Roman"/>
                        <w:b/>
                        <w:sz w:val="24"/>
                      </w:rPr>
                      <w:fldChar w:fldCharType="end"/>
                    </w:r>
                    <w:r>
                      <w:rPr>
                        <w:rFonts w:ascii="Times New Roman"/>
                        <w:b/>
                        <w:sz w:val="24"/>
                      </w:rPr>
                      <w:t xml:space="preserve"> </w:t>
                    </w:r>
                    <w:r>
                      <w:rPr>
                        <w:rFonts w:ascii="Times New Roman"/>
                        <w:sz w:val="24"/>
                      </w:rPr>
                      <w:t xml:space="preserve">no </w:t>
                    </w:r>
                    <w:r>
                      <w:rPr>
                        <w:rFonts w:ascii="Times New Roman"/>
                        <w:b/>
                        <w:spacing w:val="-5"/>
                        <w:sz w:val="24"/>
                      </w:rPr>
                      <w:fldChar w:fldCharType="begin"/>
                    </w:r>
                    <w:r>
                      <w:rPr>
                        <w:rFonts w:ascii="Times New Roman"/>
                        <w:b/>
                        <w:spacing w:val="-5"/>
                        <w:sz w:val="24"/>
                      </w:rPr>
                      <w:instrText xml:space="preserve"> NUMPAGES </w:instrText>
                    </w:r>
                    <w:r>
                      <w:rPr>
                        <w:rFonts w:ascii="Times New Roman"/>
                        <w:b/>
                        <w:spacing w:val="-5"/>
                        <w:sz w:val="24"/>
                      </w:rPr>
                      <w:fldChar w:fldCharType="separate"/>
                    </w:r>
                    <w:r w:rsidR="00395E94">
                      <w:rPr>
                        <w:rFonts w:ascii="Times New Roman"/>
                        <w:b/>
                        <w:noProof/>
                        <w:spacing w:val="-5"/>
                        <w:sz w:val="24"/>
                      </w:rPr>
                      <w:t>9</w:t>
                    </w:r>
                    <w:r>
                      <w:rPr>
                        <w:rFonts w:ascii="Times New Roman"/>
                        <w:b/>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9B6A0" w14:textId="3D7EF086" w:rsidR="000174BF" w:rsidRDefault="0065458A">
    <w:pPr>
      <w:pStyle w:val="BodyText"/>
      <w:spacing w:line="14" w:lineRule="auto"/>
      <w:rPr>
        <w:sz w:val="20"/>
      </w:rPr>
    </w:pPr>
    <w:r>
      <w:rPr>
        <w:noProof/>
        <w:lang w:val="en-US"/>
      </w:rPr>
      <mc:AlternateContent>
        <mc:Choice Requires="wps">
          <w:drawing>
            <wp:anchor distT="0" distB="0" distL="114300" distR="114300" simplePos="0" relativeHeight="486574080" behindDoc="1" locked="0" layoutInCell="1" allowOverlap="1" wp14:anchorId="1CFE73F4" wp14:editId="09708A86">
              <wp:simplePos x="0" y="0"/>
              <wp:positionH relativeFrom="page">
                <wp:posOffset>3599180</wp:posOffset>
              </wp:positionH>
              <wp:positionV relativeFrom="page">
                <wp:posOffset>10160635</wp:posOffset>
              </wp:positionV>
              <wp:extent cx="901700" cy="194310"/>
              <wp:effectExtent l="0" t="0" r="0" b="0"/>
              <wp:wrapNone/>
              <wp:docPr id="1" name="docshape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02A40" w14:textId="77777777" w:rsidR="000174BF" w:rsidRDefault="0083000B">
                          <w:pPr>
                            <w:spacing w:before="10"/>
                            <w:ind w:left="20"/>
                            <w:rPr>
                              <w:rFonts w:ascii="Times New Roman"/>
                              <w:b/>
                              <w:sz w:val="24"/>
                            </w:rPr>
                          </w:pPr>
                          <w:r>
                            <w:rPr>
                              <w:rFonts w:ascii="Times New Roman"/>
                              <w:sz w:val="24"/>
                            </w:rPr>
                            <w:t>Lapa</w:t>
                          </w:r>
                          <w:r>
                            <w:rPr>
                              <w:rFonts w:ascii="Times New Roman"/>
                              <w:spacing w:val="-1"/>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sidR="00395E94">
                            <w:rPr>
                              <w:rFonts w:ascii="Times New Roman"/>
                              <w:b/>
                              <w:noProof/>
                              <w:sz w:val="24"/>
                            </w:rPr>
                            <w:t>9</w:t>
                          </w:r>
                          <w:r>
                            <w:rPr>
                              <w:rFonts w:ascii="Times New Roman"/>
                              <w:b/>
                              <w:sz w:val="24"/>
                            </w:rPr>
                            <w:fldChar w:fldCharType="end"/>
                          </w:r>
                          <w:r>
                            <w:rPr>
                              <w:rFonts w:ascii="Times New Roman"/>
                              <w:b/>
                              <w:sz w:val="24"/>
                            </w:rPr>
                            <w:t xml:space="preserve"> </w:t>
                          </w:r>
                          <w:r>
                            <w:rPr>
                              <w:rFonts w:ascii="Times New Roman"/>
                              <w:sz w:val="24"/>
                            </w:rPr>
                            <w:t xml:space="preserve">no </w:t>
                          </w:r>
                          <w:r>
                            <w:rPr>
                              <w:rFonts w:ascii="Times New Roman"/>
                              <w:b/>
                              <w:spacing w:val="-5"/>
                              <w:sz w:val="24"/>
                            </w:rPr>
                            <w:fldChar w:fldCharType="begin"/>
                          </w:r>
                          <w:r>
                            <w:rPr>
                              <w:rFonts w:ascii="Times New Roman"/>
                              <w:b/>
                              <w:spacing w:val="-5"/>
                              <w:sz w:val="24"/>
                            </w:rPr>
                            <w:instrText xml:space="preserve"> NUMPAGES </w:instrText>
                          </w:r>
                          <w:r>
                            <w:rPr>
                              <w:rFonts w:ascii="Times New Roman"/>
                              <w:b/>
                              <w:spacing w:val="-5"/>
                              <w:sz w:val="24"/>
                            </w:rPr>
                            <w:fldChar w:fldCharType="separate"/>
                          </w:r>
                          <w:r w:rsidR="00395E94">
                            <w:rPr>
                              <w:rFonts w:ascii="Times New Roman"/>
                              <w:b/>
                              <w:noProof/>
                              <w:spacing w:val="-5"/>
                              <w:sz w:val="24"/>
                            </w:rPr>
                            <w:t>9</w:t>
                          </w:r>
                          <w:r>
                            <w:rPr>
                              <w:rFonts w:ascii="Times New Roman"/>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FE73F4" id="_x0000_t202" coordsize="21600,21600" o:spt="202" path="m,l,21600r21600,l21600,xe">
              <v:stroke joinstyle="miter"/>
              <v:path gradientshapeok="t" o:connecttype="rect"/>
            </v:shapetype>
            <v:shape id="docshape72" o:spid="_x0000_s1027" type="#_x0000_t202" style="position:absolute;margin-left:283.4pt;margin-top:800.05pt;width:71pt;height:15.3pt;z-index:-1674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" filled="f" stroked="f">
              <v:textbox inset="0,0,0,0">
                <w:txbxContent>
                  <w:p w14:paraId="71202A40" w14:textId="77777777" w:rsidR="000174BF" w:rsidRDefault="0083000B">
                    <w:pPr>
                      <w:spacing w:before="10"/>
                      <w:ind w:left="20"/>
                      <w:rPr>
                        <w:rFonts w:ascii="Times New Roman"/>
                        <w:b/>
                        <w:sz w:val="24"/>
                      </w:rPr>
                    </w:pPr>
                    <w:r>
                      <w:rPr>
                        <w:rFonts w:ascii="Times New Roman"/>
                        <w:sz w:val="24"/>
                      </w:rPr>
                      <w:t>Lapa</w:t>
                    </w:r>
                    <w:r>
                      <w:rPr>
                        <w:rFonts w:ascii="Times New Roman"/>
                        <w:spacing w:val="-1"/>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sidR="00395E94">
                      <w:rPr>
                        <w:rFonts w:ascii="Times New Roman"/>
                        <w:b/>
                        <w:noProof/>
                        <w:sz w:val="24"/>
                      </w:rPr>
                      <w:t>9</w:t>
                    </w:r>
                    <w:r>
                      <w:rPr>
                        <w:rFonts w:ascii="Times New Roman"/>
                        <w:b/>
                        <w:sz w:val="24"/>
                      </w:rPr>
                      <w:fldChar w:fldCharType="end"/>
                    </w:r>
                    <w:r>
                      <w:rPr>
                        <w:rFonts w:ascii="Times New Roman"/>
                        <w:b/>
                        <w:sz w:val="24"/>
                      </w:rPr>
                      <w:t xml:space="preserve"> </w:t>
                    </w:r>
                    <w:r>
                      <w:rPr>
                        <w:rFonts w:ascii="Times New Roman"/>
                        <w:sz w:val="24"/>
                      </w:rPr>
                      <w:t xml:space="preserve">no </w:t>
                    </w:r>
                    <w:r>
                      <w:rPr>
                        <w:rFonts w:ascii="Times New Roman"/>
                        <w:b/>
                        <w:spacing w:val="-5"/>
                        <w:sz w:val="24"/>
                      </w:rPr>
                      <w:fldChar w:fldCharType="begin"/>
                    </w:r>
                    <w:r>
                      <w:rPr>
                        <w:rFonts w:ascii="Times New Roman"/>
                        <w:b/>
                        <w:spacing w:val="-5"/>
                        <w:sz w:val="24"/>
                      </w:rPr>
                      <w:instrText xml:space="preserve"> NUMPAGES </w:instrText>
                    </w:r>
                    <w:r>
                      <w:rPr>
                        <w:rFonts w:ascii="Times New Roman"/>
                        <w:b/>
                        <w:spacing w:val="-5"/>
                        <w:sz w:val="24"/>
                      </w:rPr>
                      <w:fldChar w:fldCharType="separate"/>
                    </w:r>
                    <w:r w:rsidR="00395E94">
                      <w:rPr>
                        <w:rFonts w:ascii="Times New Roman"/>
                        <w:b/>
                        <w:noProof/>
                        <w:spacing w:val="-5"/>
                        <w:sz w:val="24"/>
                      </w:rPr>
                      <w:t>9</w:t>
                    </w:r>
                    <w:r>
                      <w:rPr>
                        <w:rFonts w:ascii="Times New Roman"/>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76759" w14:textId="77777777" w:rsidR="001044C7" w:rsidRDefault="001044C7">
      <w:r>
        <w:separator/>
      </w:r>
    </w:p>
  </w:footnote>
  <w:footnote w:type="continuationSeparator" w:id="0">
    <w:p w14:paraId="1C568A0B" w14:textId="77777777" w:rsidR="001044C7" w:rsidRDefault="001044C7">
      <w:r>
        <w:continuationSeparator/>
      </w:r>
    </w:p>
  </w:footnote>
  <w:footnote w:id="1">
    <w:p w14:paraId="2D8591B8" w14:textId="77777777" w:rsidR="00CE5B8F" w:rsidRPr="00E57162" w:rsidRDefault="00CE5B8F" w:rsidP="00CE5B8F">
      <w:pPr>
        <w:rPr>
          <w:sz w:val="16"/>
          <w:szCs w:val="16"/>
        </w:rPr>
      </w:pPr>
      <w:r w:rsidRPr="001D1817">
        <w:rPr>
          <w:rStyle w:val="FootnoteReference"/>
          <w:sz w:val="16"/>
          <w:szCs w:val="16"/>
        </w:rPr>
        <w:footnoteRef/>
      </w:r>
      <w:r w:rsidRPr="001D1817">
        <w:rPr>
          <w:sz w:val="16"/>
          <w:szCs w:val="16"/>
        </w:rPr>
        <w:t xml:space="preserve"> Šī apliecinājuma kontekstā ar terminu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D2737"/>
    <w:multiLevelType w:val="multilevel"/>
    <w:tmpl w:val="2194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11503"/>
    <w:multiLevelType w:val="multilevel"/>
    <w:tmpl w:val="794E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CF6F4D"/>
    <w:multiLevelType w:val="multilevel"/>
    <w:tmpl w:val="E5EE652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2AF3E03"/>
    <w:multiLevelType w:val="multilevel"/>
    <w:tmpl w:val="8242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A44129"/>
    <w:multiLevelType w:val="multilevel"/>
    <w:tmpl w:val="FD52C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E32C7"/>
    <w:multiLevelType w:val="multilevel"/>
    <w:tmpl w:val="7A86C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8420AE"/>
    <w:multiLevelType w:val="multilevel"/>
    <w:tmpl w:val="CBD64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EB7355"/>
    <w:multiLevelType w:val="multilevel"/>
    <w:tmpl w:val="C7EE9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85430B"/>
    <w:multiLevelType w:val="multilevel"/>
    <w:tmpl w:val="935008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FA4956"/>
    <w:multiLevelType w:val="multilevel"/>
    <w:tmpl w:val="3410D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0F05A6"/>
    <w:multiLevelType w:val="multilevel"/>
    <w:tmpl w:val="02FE407E"/>
    <w:lvl w:ilvl="0">
      <w:start w:val="1"/>
      <w:numFmt w:val="decimal"/>
      <w:lvlText w:val="%1."/>
      <w:lvlJc w:val="left"/>
      <w:pPr>
        <w:ind w:left="720" w:hanging="360"/>
      </w:pPr>
      <w:rPr>
        <w:rFonts w:hint="default"/>
        <w:b/>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0825D68"/>
    <w:multiLevelType w:val="hybridMultilevel"/>
    <w:tmpl w:val="46B611AE"/>
    <w:lvl w:ilvl="0" w:tplc="5CCEDB78">
      <w:start w:val="10"/>
      <w:numFmt w:val="bullet"/>
      <w:lvlText w:val="-"/>
      <w:lvlJc w:val="left"/>
      <w:pPr>
        <w:ind w:left="720" w:hanging="360"/>
      </w:pPr>
      <w:rPr>
        <w:rFonts w:ascii="Tahoma" w:eastAsia="Times New Roman" w:hAnsi="Tahoma" w:cs="Tahom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2DB59F0"/>
    <w:multiLevelType w:val="multilevel"/>
    <w:tmpl w:val="16EC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86104D"/>
    <w:multiLevelType w:val="hybridMultilevel"/>
    <w:tmpl w:val="8806D4FE"/>
    <w:lvl w:ilvl="0" w:tplc="0BA06AAA">
      <w:start w:val="3"/>
      <w:numFmt w:val="bullet"/>
      <w:lvlText w:val="-"/>
      <w:lvlJc w:val="left"/>
      <w:pPr>
        <w:ind w:left="468" w:hanging="360"/>
      </w:pPr>
      <w:rPr>
        <w:rFonts w:ascii="Tahoma" w:eastAsia="Tahoma" w:hAnsi="Tahoma" w:cs="Tahoma" w:hint="default"/>
        <w:b w:val="0"/>
      </w:rPr>
    </w:lvl>
    <w:lvl w:ilvl="1" w:tplc="04260003" w:tentative="1">
      <w:start w:val="1"/>
      <w:numFmt w:val="bullet"/>
      <w:lvlText w:val="o"/>
      <w:lvlJc w:val="left"/>
      <w:pPr>
        <w:ind w:left="1188" w:hanging="360"/>
      </w:pPr>
      <w:rPr>
        <w:rFonts w:ascii="Courier New" w:hAnsi="Courier New" w:cs="Courier New" w:hint="default"/>
      </w:rPr>
    </w:lvl>
    <w:lvl w:ilvl="2" w:tplc="04260005" w:tentative="1">
      <w:start w:val="1"/>
      <w:numFmt w:val="bullet"/>
      <w:lvlText w:val=""/>
      <w:lvlJc w:val="left"/>
      <w:pPr>
        <w:ind w:left="1908" w:hanging="360"/>
      </w:pPr>
      <w:rPr>
        <w:rFonts w:ascii="Wingdings" w:hAnsi="Wingdings" w:hint="default"/>
      </w:rPr>
    </w:lvl>
    <w:lvl w:ilvl="3" w:tplc="04260001" w:tentative="1">
      <w:start w:val="1"/>
      <w:numFmt w:val="bullet"/>
      <w:lvlText w:val=""/>
      <w:lvlJc w:val="left"/>
      <w:pPr>
        <w:ind w:left="2628" w:hanging="360"/>
      </w:pPr>
      <w:rPr>
        <w:rFonts w:ascii="Symbol" w:hAnsi="Symbol" w:hint="default"/>
      </w:rPr>
    </w:lvl>
    <w:lvl w:ilvl="4" w:tplc="04260003" w:tentative="1">
      <w:start w:val="1"/>
      <w:numFmt w:val="bullet"/>
      <w:lvlText w:val="o"/>
      <w:lvlJc w:val="left"/>
      <w:pPr>
        <w:ind w:left="3348" w:hanging="360"/>
      </w:pPr>
      <w:rPr>
        <w:rFonts w:ascii="Courier New" w:hAnsi="Courier New" w:cs="Courier New" w:hint="default"/>
      </w:rPr>
    </w:lvl>
    <w:lvl w:ilvl="5" w:tplc="04260005" w:tentative="1">
      <w:start w:val="1"/>
      <w:numFmt w:val="bullet"/>
      <w:lvlText w:val=""/>
      <w:lvlJc w:val="left"/>
      <w:pPr>
        <w:ind w:left="4068" w:hanging="360"/>
      </w:pPr>
      <w:rPr>
        <w:rFonts w:ascii="Wingdings" w:hAnsi="Wingdings" w:hint="default"/>
      </w:rPr>
    </w:lvl>
    <w:lvl w:ilvl="6" w:tplc="04260001" w:tentative="1">
      <w:start w:val="1"/>
      <w:numFmt w:val="bullet"/>
      <w:lvlText w:val=""/>
      <w:lvlJc w:val="left"/>
      <w:pPr>
        <w:ind w:left="4788" w:hanging="360"/>
      </w:pPr>
      <w:rPr>
        <w:rFonts w:ascii="Symbol" w:hAnsi="Symbol" w:hint="default"/>
      </w:rPr>
    </w:lvl>
    <w:lvl w:ilvl="7" w:tplc="04260003" w:tentative="1">
      <w:start w:val="1"/>
      <w:numFmt w:val="bullet"/>
      <w:lvlText w:val="o"/>
      <w:lvlJc w:val="left"/>
      <w:pPr>
        <w:ind w:left="5508" w:hanging="360"/>
      </w:pPr>
      <w:rPr>
        <w:rFonts w:ascii="Courier New" w:hAnsi="Courier New" w:cs="Courier New" w:hint="default"/>
      </w:rPr>
    </w:lvl>
    <w:lvl w:ilvl="8" w:tplc="04260005" w:tentative="1">
      <w:start w:val="1"/>
      <w:numFmt w:val="bullet"/>
      <w:lvlText w:val=""/>
      <w:lvlJc w:val="left"/>
      <w:pPr>
        <w:ind w:left="6228" w:hanging="360"/>
      </w:pPr>
      <w:rPr>
        <w:rFonts w:ascii="Wingdings" w:hAnsi="Wingdings" w:hint="default"/>
      </w:rPr>
    </w:lvl>
  </w:abstractNum>
  <w:abstractNum w:abstractNumId="14" w15:restartNumberingAfterBreak="0">
    <w:nsid w:val="65DC0602"/>
    <w:multiLevelType w:val="hybridMultilevel"/>
    <w:tmpl w:val="5100F526"/>
    <w:lvl w:ilvl="0" w:tplc="7E3C3B2A">
      <w:start w:val="1"/>
      <w:numFmt w:val="decimal"/>
      <w:lvlText w:val="%1."/>
      <w:lvlJc w:val="left"/>
      <w:pPr>
        <w:ind w:left="499" w:hanging="361"/>
      </w:pPr>
      <w:rPr>
        <w:rFonts w:ascii="Tahoma" w:eastAsia="Tahoma" w:hAnsi="Tahoma" w:cs="Tahoma" w:hint="default"/>
        <w:b/>
        <w:bCs/>
        <w:i w:val="0"/>
        <w:iCs w:val="0"/>
        <w:w w:val="99"/>
        <w:sz w:val="22"/>
        <w:szCs w:val="22"/>
        <w:lang w:val="lv-LV" w:eastAsia="en-US" w:bidi="ar-SA"/>
      </w:rPr>
    </w:lvl>
    <w:lvl w:ilvl="1" w:tplc="446A2D0C">
      <w:numFmt w:val="bullet"/>
      <w:lvlText w:val="•"/>
      <w:lvlJc w:val="left"/>
      <w:pPr>
        <w:ind w:left="1416" w:hanging="361"/>
      </w:pPr>
      <w:rPr>
        <w:rFonts w:hint="default"/>
        <w:lang w:val="lv-LV" w:eastAsia="en-US" w:bidi="ar-SA"/>
      </w:rPr>
    </w:lvl>
    <w:lvl w:ilvl="2" w:tplc="88524174">
      <w:numFmt w:val="bullet"/>
      <w:lvlText w:val="•"/>
      <w:lvlJc w:val="left"/>
      <w:pPr>
        <w:ind w:left="2333" w:hanging="361"/>
      </w:pPr>
      <w:rPr>
        <w:rFonts w:hint="default"/>
        <w:lang w:val="lv-LV" w:eastAsia="en-US" w:bidi="ar-SA"/>
      </w:rPr>
    </w:lvl>
    <w:lvl w:ilvl="3" w:tplc="7338CD7A">
      <w:numFmt w:val="bullet"/>
      <w:lvlText w:val="•"/>
      <w:lvlJc w:val="left"/>
      <w:pPr>
        <w:ind w:left="3249" w:hanging="361"/>
      </w:pPr>
      <w:rPr>
        <w:rFonts w:hint="default"/>
        <w:lang w:val="lv-LV" w:eastAsia="en-US" w:bidi="ar-SA"/>
      </w:rPr>
    </w:lvl>
    <w:lvl w:ilvl="4" w:tplc="697ADBB8">
      <w:numFmt w:val="bullet"/>
      <w:lvlText w:val="•"/>
      <w:lvlJc w:val="left"/>
      <w:pPr>
        <w:ind w:left="4166" w:hanging="361"/>
      </w:pPr>
      <w:rPr>
        <w:rFonts w:hint="default"/>
        <w:lang w:val="lv-LV" w:eastAsia="en-US" w:bidi="ar-SA"/>
      </w:rPr>
    </w:lvl>
    <w:lvl w:ilvl="5" w:tplc="9E3267C4">
      <w:numFmt w:val="bullet"/>
      <w:lvlText w:val="•"/>
      <w:lvlJc w:val="left"/>
      <w:pPr>
        <w:ind w:left="5083" w:hanging="361"/>
      </w:pPr>
      <w:rPr>
        <w:rFonts w:hint="default"/>
        <w:lang w:val="lv-LV" w:eastAsia="en-US" w:bidi="ar-SA"/>
      </w:rPr>
    </w:lvl>
    <w:lvl w:ilvl="6" w:tplc="41244DB8">
      <w:numFmt w:val="bullet"/>
      <w:lvlText w:val="•"/>
      <w:lvlJc w:val="left"/>
      <w:pPr>
        <w:ind w:left="5999" w:hanging="361"/>
      </w:pPr>
      <w:rPr>
        <w:rFonts w:hint="default"/>
        <w:lang w:val="lv-LV" w:eastAsia="en-US" w:bidi="ar-SA"/>
      </w:rPr>
    </w:lvl>
    <w:lvl w:ilvl="7" w:tplc="F9085542">
      <w:numFmt w:val="bullet"/>
      <w:lvlText w:val="•"/>
      <w:lvlJc w:val="left"/>
      <w:pPr>
        <w:ind w:left="6916" w:hanging="361"/>
      </w:pPr>
      <w:rPr>
        <w:rFonts w:hint="default"/>
        <w:lang w:val="lv-LV" w:eastAsia="en-US" w:bidi="ar-SA"/>
      </w:rPr>
    </w:lvl>
    <w:lvl w:ilvl="8" w:tplc="5FBE927C">
      <w:numFmt w:val="bullet"/>
      <w:lvlText w:val="•"/>
      <w:lvlJc w:val="left"/>
      <w:pPr>
        <w:ind w:left="7833" w:hanging="361"/>
      </w:pPr>
      <w:rPr>
        <w:rFonts w:hint="default"/>
        <w:lang w:val="lv-LV" w:eastAsia="en-US" w:bidi="ar-SA"/>
      </w:rPr>
    </w:lvl>
  </w:abstractNum>
  <w:abstractNum w:abstractNumId="15" w15:restartNumberingAfterBreak="0">
    <w:nsid w:val="78C03A37"/>
    <w:multiLevelType w:val="multilevel"/>
    <w:tmpl w:val="935008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9603197"/>
    <w:multiLevelType w:val="multilevel"/>
    <w:tmpl w:val="74C6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1"/>
  </w:num>
  <w:num w:numId="3">
    <w:abstractNumId w:val="6"/>
  </w:num>
  <w:num w:numId="4">
    <w:abstractNumId w:val="5"/>
  </w:num>
  <w:num w:numId="5">
    <w:abstractNumId w:val="7"/>
  </w:num>
  <w:num w:numId="6">
    <w:abstractNumId w:val="4"/>
  </w:num>
  <w:num w:numId="7">
    <w:abstractNumId w:val="9"/>
  </w:num>
  <w:num w:numId="8">
    <w:abstractNumId w:val="0"/>
  </w:num>
  <w:num w:numId="9">
    <w:abstractNumId w:val="1"/>
  </w:num>
  <w:num w:numId="10">
    <w:abstractNumId w:val="12"/>
  </w:num>
  <w:num w:numId="11">
    <w:abstractNumId w:val="16"/>
  </w:num>
  <w:num w:numId="12">
    <w:abstractNumId w:val="3"/>
  </w:num>
  <w:num w:numId="13">
    <w:abstractNumId w:val="2"/>
  </w:num>
  <w:num w:numId="14">
    <w:abstractNumId w:val="8"/>
  </w:num>
  <w:num w:numId="15">
    <w:abstractNumId w:val="10"/>
  </w:num>
  <w:num w:numId="16">
    <w:abstractNumId w:val="15"/>
  </w:num>
  <w:num w:numId="17">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xtjQDAiNDEzNLEyUdpeDU4uLM/DyQAsNaAB/tE1YsAAAA"/>
  </w:docVars>
  <w:rsids>
    <w:rsidRoot w:val="000174BF"/>
    <w:rsid w:val="000174BF"/>
    <w:rsid w:val="00034365"/>
    <w:rsid w:val="00062ED5"/>
    <w:rsid w:val="001044C7"/>
    <w:rsid w:val="0013500F"/>
    <w:rsid w:val="00137A74"/>
    <w:rsid w:val="00150F9F"/>
    <w:rsid w:val="00265416"/>
    <w:rsid w:val="0026643A"/>
    <w:rsid w:val="00270DD8"/>
    <w:rsid w:val="002A0A06"/>
    <w:rsid w:val="002E12D0"/>
    <w:rsid w:val="00303B45"/>
    <w:rsid w:val="0031306B"/>
    <w:rsid w:val="003528B6"/>
    <w:rsid w:val="00395E94"/>
    <w:rsid w:val="003D5AF4"/>
    <w:rsid w:val="003D6895"/>
    <w:rsid w:val="00400C43"/>
    <w:rsid w:val="00401150"/>
    <w:rsid w:val="0043134C"/>
    <w:rsid w:val="004845F7"/>
    <w:rsid w:val="00485F21"/>
    <w:rsid w:val="004A1693"/>
    <w:rsid w:val="004C3E33"/>
    <w:rsid w:val="004D56EF"/>
    <w:rsid w:val="00596393"/>
    <w:rsid w:val="00653C7E"/>
    <w:rsid w:val="0065458A"/>
    <w:rsid w:val="00657033"/>
    <w:rsid w:val="00676F8A"/>
    <w:rsid w:val="006B4DE0"/>
    <w:rsid w:val="006F7A7C"/>
    <w:rsid w:val="0074293A"/>
    <w:rsid w:val="007471E9"/>
    <w:rsid w:val="00750943"/>
    <w:rsid w:val="00751E85"/>
    <w:rsid w:val="00765F75"/>
    <w:rsid w:val="007C1A61"/>
    <w:rsid w:val="00800E8F"/>
    <w:rsid w:val="0083000B"/>
    <w:rsid w:val="00847567"/>
    <w:rsid w:val="0088652C"/>
    <w:rsid w:val="008F136B"/>
    <w:rsid w:val="008F2C62"/>
    <w:rsid w:val="00977DB7"/>
    <w:rsid w:val="00986004"/>
    <w:rsid w:val="009F321C"/>
    <w:rsid w:val="00A11835"/>
    <w:rsid w:val="00A546B6"/>
    <w:rsid w:val="00A66261"/>
    <w:rsid w:val="00A91030"/>
    <w:rsid w:val="00AA611E"/>
    <w:rsid w:val="00AD3F77"/>
    <w:rsid w:val="00AE4465"/>
    <w:rsid w:val="00B14F25"/>
    <w:rsid w:val="00B2612E"/>
    <w:rsid w:val="00B45666"/>
    <w:rsid w:val="00B82347"/>
    <w:rsid w:val="00B8404B"/>
    <w:rsid w:val="00BB0A3D"/>
    <w:rsid w:val="00BD401F"/>
    <w:rsid w:val="00BD6956"/>
    <w:rsid w:val="00C54F00"/>
    <w:rsid w:val="00C71141"/>
    <w:rsid w:val="00C75E4D"/>
    <w:rsid w:val="00CC6D6D"/>
    <w:rsid w:val="00CD1B2B"/>
    <w:rsid w:val="00CE5B8F"/>
    <w:rsid w:val="00D17D4B"/>
    <w:rsid w:val="00D22B6A"/>
    <w:rsid w:val="00D53982"/>
    <w:rsid w:val="00D578F0"/>
    <w:rsid w:val="00DB16AD"/>
    <w:rsid w:val="00DB2F0B"/>
    <w:rsid w:val="00DE6CB5"/>
    <w:rsid w:val="00DF03C8"/>
    <w:rsid w:val="00E06161"/>
    <w:rsid w:val="00E90964"/>
    <w:rsid w:val="00EB4C9E"/>
    <w:rsid w:val="00FB5282"/>
    <w:rsid w:val="00FE3F50"/>
  </w:rsids>
  <m:mathPr>
    <m:mathFont m:val="Cambria Math"/>
    <m:brkBin m:val="before"/>
    <m:brkBinSub m:val="--"/>
    <m:smallFrac m:val="0"/>
    <m:dispDef/>
    <m:lMargin m:val="0"/>
    <m:rMargin m:val="0"/>
    <m:defJc m:val="centerGroup"/>
    <m:wrapIndent m:val="1440"/>
    <m:intLim m:val="subSup"/>
    <m:naryLim m:val="undOvr"/>
  </m:mathPr>
  <w:themeFontLang w:val="lv-LV"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AFEFFB"/>
  <w15:docId w15:val="{3EC78463-5C53-4AE0-9344-1FD848BC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lv-LV"/>
    </w:rPr>
  </w:style>
  <w:style w:type="paragraph" w:styleId="Heading1">
    <w:name w:val="heading 1"/>
    <w:basedOn w:val="Normal"/>
    <w:uiPriority w:val="9"/>
    <w:qFormat/>
    <w:pPr>
      <w:ind w:left="139"/>
      <w:outlineLvl w:val="0"/>
    </w:pPr>
    <w:rPr>
      <w:i/>
      <w:iCs/>
      <w:sz w:val="23"/>
      <w:szCs w:val="23"/>
    </w:rPr>
  </w:style>
  <w:style w:type="paragraph" w:styleId="Heading2">
    <w:name w:val="heading 2"/>
    <w:basedOn w:val="Normal"/>
    <w:uiPriority w:val="9"/>
    <w:unhideWhenUsed/>
    <w:qFormat/>
    <w:pPr>
      <w:ind w:left="859" w:hanging="36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59"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C3E33"/>
    <w:rPr>
      <w:color w:val="0000FF" w:themeColor="hyperlink"/>
      <w:u w:val="single"/>
    </w:rPr>
  </w:style>
  <w:style w:type="character" w:customStyle="1" w:styleId="UnresolvedMention1">
    <w:name w:val="Unresolved Mention1"/>
    <w:basedOn w:val="DefaultParagraphFont"/>
    <w:uiPriority w:val="99"/>
    <w:semiHidden/>
    <w:unhideWhenUsed/>
    <w:rsid w:val="004C3E33"/>
    <w:rPr>
      <w:color w:val="605E5C"/>
      <w:shd w:val="clear" w:color="auto" w:fill="E1DFDD"/>
    </w:rPr>
  </w:style>
  <w:style w:type="paragraph" w:styleId="Header">
    <w:name w:val="header"/>
    <w:basedOn w:val="Normal"/>
    <w:link w:val="HeaderChar"/>
    <w:uiPriority w:val="99"/>
    <w:unhideWhenUsed/>
    <w:rsid w:val="008F136B"/>
    <w:pPr>
      <w:tabs>
        <w:tab w:val="center" w:pos="4513"/>
        <w:tab w:val="right" w:pos="9026"/>
      </w:tabs>
    </w:pPr>
  </w:style>
  <w:style w:type="character" w:customStyle="1" w:styleId="HeaderChar">
    <w:name w:val="Header Char"/>
    <w:basedOn w:val="DefaultParagraphFont"/>
    <w:link w:val="Header"/>
    <w:uiPriority w:val="99"/>
    <w:rsid w:val="008F136B"/>
    <w:rPr>
      <w:rFonts w:ascii="Tahoma" w:eastAsia="Tahoma" w:hAnsi="Tahoma" w:cs="Tahoma"/>
      <w:lang w:val="lv-LV"/>
    </w:rPr>
  </w:style>
  <w:style w:type="paragraph" w:styleId="Footer">
    <w:name w:val="footer"/>
    <w:basedOn w:val="Normal"/>
    <w:link w:val="FooterChar"/>
    <w:uiPriority w:val="99"/>
    <w:unhideWhenUsed/>
    <w:rsid w:val="008F136B"/>
    <w:pPr>
      <w:tabs>
        <w:tab w:val="center" w:pos="4513"/>
        <w:tab w:val="right" w:pos="9026"/>
      </w:tabs>
    </w:pPr>
  </w:style>
  <w:style w:type="character" w:customStyle="1" w:styleId="FooterChar">
    <w:name w:val="Footer Char"/>
    <w:basedOn w:val="DefaultParagraphFont"/>
    <w:link w:val="Footer"/>
    <w:uiPriority w:val="99"/>
    <w:rsid w:val="008F136B"/>
    <w:rPr>
      <w:rFonts w:ascii="Tahoma" w:eastAsia="Tahoma" w:hAnsi="Tahoma" w:cs="Tahoma"/>
      <w:lang w:val="lv-LV"/>
    </w:rPr>
  </w:style>
  <w:style w:type="character" w:styleId="FootnoteReference">
    <w:name w:val="footnote reference"/>
    <w:basedOn w:val="DefaultParagraphFont"/>
    <w:uiPriority w:val="99"/>
    <w:semiHidden/>
    <w:unhideWhenUsed/>
    <w:rsid w:val="00CE5B8F"/>
    <w:rPr>
      <w:vertAlign w:val="superscript"/>
    </w:rPr>
  </w:style>
  <w:style w:type="character" w:styleId="CommentReference">
    <w:name w:val="annotation reference"/>
    <w:basedOn w:val="DefaultParagraphFont"/>
    <w:uiPriority w:val="99"/>
    <w:semiHidden/>
    <w:unhideWhenUsed/>
    <w:rsid w:val="00137A74"/>
    <w:rPr>
      <w:sz w:val="16"/>
      <w:szCs w:val="16"/>
    </w:rPr>
  </w:style>
  <w:style w:type="paragraph" w:styleId="CommentText">
    <w:name w:val="annotation text"/>
    <w:basedOn w:val="Normal"/>
    <w:link w:val="CommentTextChar"/>
    <w:uiPriority w:val="99"/>
    <w:unhideWhenUsed/>
    <w:rsid w:val="00137A74"/>
    <w:rPr>
      <w:sz w:val="20"/>
      <w:szCs w:val="20"/>
    </w:rPr>
  </w:style>
  <w:style w:type="character" w:customStyle="1" w:styleId="CommentTextChar">
    <w:name w:val="Comment Text Char"/>
    <w:basedOn w:val="DefaultParagraphFont"/>
    <w:link w:val="CommentText"/>
    <w:uiPriority w:val="99"/>
    <w:rsid w:val="00137A74"/>
    <w:rPr>
      <w:rFonts w:ascii="Tahoma" w:eastAsia="Tahoma" w:hAnsi="Tahoma" w:cs="Tahoma"/>
      <w:sz w:val="20"/>
      <w:szCs w:val="20"/>
      <w:lang w:val="lv-LV"/>
    </w:rPr>
  </w:style>
  <w:style w:type="paragraph" w:styleId="CommentSubject">
    <w:name w:val="annotation subject"/>
    <w:basedOn w:val="CommentText"/>
    <w:next w:val="CommentText"/>
    <w:link w:val="CommentSubjectChar"/>
    <w:uiPriority w:val="99"/>
    <w:semiHidden/>
    <w:unhideWhenUsed/>
    <w:rsid w:val="00137A74"/>
    <w:rPr>
      <w:b/>
      <w:bCs/>
    </w:rPr>
  </w:style>
  <w:style w:type="character" w:customStyle="1" w:styleId="CommentSubjectChar">
    <w:name w:val="Comment Subject Char"/>
    <w:basedOn w:val="CommentTextChar"/>
    <w:link w:val="CommentSubject"/>
    <w:uiPriority w:val="99"/>
    <w:semiHidden/>
    <w:rsid w:val="00137A74"/>
    <w:rPr>
      <w:rFonts w:ascii="Tahoma" w:eastAsia="Tahoma" w:hAnsi="Tahoma" w:cs="Tahoma"/>
      <w:b/>
      <w:bCs/>
      <w:sz w:val="20"/>
      <w:szCs w:val="20"/>
      <w:lang w:val="lv-LV"/>
    </w:rPr>
  </w:style>
  <w:style w:type="table" w:styleId="TableGrid">
    <w:name w:val="Table Grid"/>
    <w:basedOn w:val="TableNormal"/>
    <w:uiPriority w:val="59"/>
    <w:rsid w:val="00B82347"/>
    <w:pPr>
      <w:widowControl/>
      <w:autoSpaceDE/>
      <w:autoSpaceDN/>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0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00F"/>
    <w:rPr>
      <w:rFonts w:ascii="Segoe UI" w:eastAsia="Tahoma" w:hAnsi="Segoe UI" w:cs="Segoe UI"/>
      <w:sz w:val="18"/>
      <w:szCs w:val="18"/>
      <w:lang w:val="lv-LV"/>
    </w:rPr>
  </w:style>
  <w:style w:type="paragraph" w:styleId="Revision">
    <w:name w:val="Revision"/>
    <w:hidden/>
    <w:uiPriority w:val="99"/>
    <w:semiHidden/>
    <w:rsid w:val="00FB5282"/>
    <w:pPr>
      <w:widowControl/>
      <w:autoSpaceDE/>
      <w:autoSpaceDN/>
    </w:pPr>
    <w:rPr>
      <w:rFonts w:ascii="Tahoma" w:eastAsia="Tahoma" w:hAnsi="Tahoma" w:cs="Tahoma"/>
      <w:lang w:val="lv-LV"/>
    </w:rPr>
  </w:style>
  <w:style w:type="character" w:styleId="UnresolvedMention">
    <w:name w:val="Unresolved Mention"/>
    <w:basedOn w:val="DefaultParagraphFont"/>
    <w:uiPriority w:val="99"/>
    <w:semiHidden/>
    <w:unhideWhenUsed/>
    <w:rsid w:val="00034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4549">
      <w:bodyDiv w:val="1"/>
      <w:marLeft w:val="0"/>
      <w:marRight w:val="0"/>
      <w:marTop w:val="0"/>
      <w:marBottom w:val="0"/>
      <w:divBdr>
        <w:top w:val="none" w:sz="0" w:space="0" w:color="auto"/>
        <w:left w:val="none" w:sz="0" w:space="0" w:color="auto"/>
        <w:bottom w:val="none" w:sz="0" w:space="0" w:color="auto"/>
        <w:right w:val="none" w:sz="0" w:space="0" w:color="auto"/>
      </w:divBdr>
    </w:div>
    <w:div w:id="122503326">
      <w:bodyDiv w:val="1"/>
      <w:marLeft w:val="0"/>
      <w:marRight w:val="0"/>
      <w:marTop w:val="0"/>
      <w:marBottom w:val="0"/>
      <w:divBdr>
        <w:top w:val="none" w:sz="0" w:space="0" w:color="auto"/>
        <w:left w:val="none" w:sz="0" w:space="0" w:color="auto"/>
        <w:bottom w:val="none" w:sz="0" w:space="0" w:color="auto"/>
        <w:right w:val="none" w:sz="0" w:space="0" w:color="auto"/>
      </w:divBdr>
    </w:div>
    <w:div w:id="925067880">
      <w:bodyDiv w:val="1"/>
      <w:marLeft w:val="0"/>
      <w:marRight w:val="0"/>
      <w:marTop w:val="0"/>
      <w:marBottom w:val="0"/>
      <w:divBdr>
        <w:top w:val="none" w:sz="0" w:space="0" w:color="auto"/>
        <w:left w:val="none" w:sz="0" w:space="0" w:color="auto"/>
        <w:bottom w:val="none" w:sz="0" w:space="0" w:color="auto"/>
        <w:right w:val="none" w:sz="0" w:space="0" w:color="auto"/>
      </w:divBdr>
    </w:div>
    <w:div w:id="1058625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axpanel@tenaxgrup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enaxpanel@tenaxgrup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5ABA7-5BF7-434A-A737-805B7FEC9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12337</Words>
  <Characters>7033</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Nolikums</vt:lpstr>
    </vt:vector>
  </TitlesOfParts>
  <Company>Global Consulting</Company>
  <LinksUpToDate>false</LinksUpToDate>
  <CharactersWithSpaces>19332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creator>Lauris Bronuss</dc:creator>
  <dc:description/>
  <cp:lastModifiedBy>Edmunds Piekis</cp:lastModifiedBy>
  <cp:revision>15</cp:revision>
  <cp:lastPrinted>2025-07-20T20:23:00Z</cp:lastPrinted>
  <dcterms:created xsi:type="dcterms:W3CDTF">2025-10-20T13:32:00Z</dcterms:created>
  <dcterms:modified xsi:type="dcterms:W3CDTF">2025-11-25T20:57:00Z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2022-02-17T00:00:00Z</vt:filetime>
  </property>
  <property fmtid="{D5CDD505-2E9C-101B-9397-08002B2CF9AE}" pid="4" name="Creator">
    <vt:lpwstr>Acrobat PDFMaker 21 for Word</vt:lpwstr>
  </property>
  <property fmtid="{D5CDD505-2E9C-101B-9397-08002B2CF9AE}" pid="5" name="DocSecurity">
    <vt:lpwstr>0</vt:lpwstr>
  </property>
  <property fmtid="{D5CDD505-2E9C-101B-9397-08002B2CF9AE}" pid="6" name="HyperlinksChanged">
    <vt:lpwstr>0</vt:lpwstr>
  </property>
  <property fmtid="{D5CDD505-2E9C-101B-9397-08002B2CF9AE}" pid="7" name="LastSaved">
    <vt:filetime>2025-07-14T00:00:00Z</vt:filetime>
  </property>
  <property fmtid="{D5CDD505-2E9C-101B-9397-08002B2CF9AE}" pid="8" name="LinksUpToDate">
    <vt:lpwstr>0</vt:lpwstr>
  </property>
  <property fmtid="{D5CDD505-2E9C-101B-9397-08002B2CF9AE}" pid="9" name="Producer">
    <vt:lpwstr>Adobe PDF Library 21.7.134</vt:lpwstr>
  </property>
  <property fmtid="{D5CDD505-2E9C-101B-9397-08002B2CF9AE}" pid="10" name="ScaleCrop">
    <vt:lpwstr>0</vt:lpwstr>
  </property>
  <property fmtid="{D5CDD505-2E9C-101B-9397-08002B2CF9AE}" pid="11" name="ShareDoc">
    <vt:lpwstr>0</vt:lpwstr>
  </property>
  <property fmtid="{D5CDD505-2E9C-101B-9397-08002B2CF9AE}" pid="12" name="SourceModified">
    <vt:lpwstr>D:20220216202009</vt:lpwstr>
  </property>
  <property fmtid="{D5CDD505-2E9C-101B-9397-08002B2CF9AE}" pid="13" name="GrammarlyDocumentId">
    <vt:lpwstr>1f129c86-dc60-4bce-8819-2912246406de</vt:lpwstr>
  </property>
</Properties>
</file>