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D1DC7" w14:textId="77777777" w:rsidR="00581246" w:rsidRDefault="008156CE">
      <w:pPr>
        <w:spacing w:after="0"/>
        <w:ind w:left="6300" w:right="50" w:hanging="902"/>
        <w:jc w:val="right"/>
        <w:rPr>
          <w:rFonts w:ascii="Times New Roman" w:eastAsia="Times New Roman" w:hAnsi="Times New Roman" w:cs="Times New Roman"/>
          <w:b/>
          <w:bCs/>
        </w:rPr>
      </w:pPr>
      <w:r>
        <w:rPr>
          <w:rFonts w:ascii="Times New Roman" w:eastAsia="Times New Roman" w:hAnsi="Times New Roman" w:cs="Times New Roman"/>
          <w:b/>
          <w:bCs/>
        </w:rPr>
        <w:t xml:space="preserve">APSTIPRINĀTS  </w:t>
      </w:r>
    </w:p>
    <w:p w14:paraId="3DCC1450" w14:textId="77777777" w:rsidR="00581246" w:rsidRDefault="008156CE">
      <w:pPr>
        <w:spacing w:after="0"/>
        <w:ind w:left="3960" w:right="50" w:hanging="901"/>
        <w:jc w:val="right"/>
        <w:rPr>
          <w:rFonts w:ascii="Times New Roman" w:eastAsia="Times New Roman" w:hAnsi="Times New Roman" w:cs="Times New Roman"/>
        </w:rPr>
      </w:pPr>
      <w:r>
        <w:rPr>
          <w:rFonts w:ascii="Times New Roman" w:eastAsia="Times New Roman" w:hAnsi="Times New Roman" w:cs="Times New Roman"/>
        </w:rPr>
        <w:t>SIA “NS ESTATE”</w:t>
      </w:r>
    </w:p>
    <w:p w14:paraId="593423AB" w14:textId="77777777" w:rsidR="00581246" w:rsidRDefault="008156CE">
      <w:pPr>
        <w:spacing w:after="0"/>
        <w:ind w:left="10" w:right="47"/>
        <w:jc w:val="right"/>
        <w:rPr>
          <w:rFonts w:ascii="Times New Roman" w:eastAsia="Times New Roman" w:hAnsi="Times New Roman" w:cs="Times New Roman"/>
        </w:rPr>
      </w:pPr>
      <w:r>
        <w:rPr>
          <w:rFonts w:ascii="Times New Roman" w:eastAsia="Times New Roman" w:hAnsi="Times New Roman" w:cs="Times New Roman"/>
        </w:rPr>
        <w:t xml:space="preserve">2025.gada 21.novembrī iepirkuma komisijas sēdē  </w:t>
      </w:r>
    </w:p>
    <w:p w14:paraId="40493DEC" w14:textId="77777777" w:rsidR="00581246" w:rsidRDefault="008156CE">
      <w:pPr>
        <w:spacing w:after="0"/>
        <w:ind w:left="10" w:right="47"/>
        <w:jc w:val="right"/>
        <w:rPr>
          <w:rFonts w:ascii="Times New Roman" w:eastAsia="Times New Roman" w:hAnsi="Times New Roman" w:cs="Times New Roman"/>
        </w:rPr>
      </w:pPr>
      <w:r>
        <w:rPr>
          <w:rFonts w:ascii="Times New Roman" w:eastAsia="Times New Roman" w:hAnsi="Times New Roman" w:cs="Times New Roman"/>
        </w:rPr>
        <w:t xml:space="preserve">(Protokols Nr. 2025-1) </w:t>
      </w:r>
    </w:p>
    <w:p w14:paraId="54D968AA" w14:textId="77777777" w:rsidR="00581246" w:rsidRDefault="008156CE">
      <w:pPr>
        <w:spacing w:after="16"/>
        <w:jc w:val="right"/>
        <w:rPr>
          <w:rFonts w:ascii="Times New Roman" w:eastAsia="Times New Roman" w:hAnsi="Times New Roman" w:cs="Times New Roman"/>
        </w:rPr>
      </w:pPr>
      <w:r>
        <w:rPr>
          <w:rFonts w:ascii="Times New Roman" w:eastAsia="Times New Roman" w:hAnsi="Times New Roman" w:cs="Times New Roman"/>
          <w:color w:val="FF0000"/>
        </w:rPr>
        <w:t xml:space="preserve"> </w:t>
      </w:r>
    </w:p>
    <w:p w14:paraId="33912B1C" w14:textId="77777777" w:rsidR="00581246" w:rsidRDefault="008156CE">
      <w:pPr>
        <w:spacing w:after="17"/>
        <w:jc w:val="right"/>
        <w:rPr>
          <w:rFonts w:ascii="Times New Roman" w:eastAsia="Times New Roman" w:hAnsi="Times New Roman" w:cs="Times New Roman"/>
        </w:rPr>
      </w:pPr>
      <w:r>
        <w:rPr>
          <w:rFonts w:ascii="Times New Roman" w:eastAsia="Times New Roman" w:hAnsi="Times New Roman" w:cs="Times New Roman"/>
          <w:color w:val="FF0000"/>
        </w:rPr>
        <w:t xml:space="preserve"> </w:t>
      </w:r>
    </w:p>
    <w:p w14:paraId="632F937B" w14:textId="77777777" w:rsidR="00581246" w:rsidRDefault="008156CE">
      <w:pPr>
        <w:spacing w:after="61"/>
        <w:ind w:left="16" w:right="66"/>
        <w:jc w:val="center"/>
        <w:rPr>
          <w:rFonts w:ascii="Times New Roman" w:eastAsia="Times New Roman" w:hAnsi="Times New Roman" w:cs="Times New Roman"/>
          <w:b/>
          <w:bCs/>
        </w:rPr>
      </w:pPr>
      <w:r>
        <w:rPr>
          <w:rFonts w:ascii="Times New Roman" w:eastAsia="Times New Roman" w:hAnsi="Times New Roman" w:cs="Times New Roman"/>
          <w:b/>
          <w:bCs/>
        </w:rPr>
        <w:t xml:space="preserve">Atklāts konkurss   </w:t>
      </w:r>
    </w:p>
    <w:p w14:paraId="3339CC5F" w14:textId="77777777" w:rsidR="00581246" w:rsidRDefault="008156CE">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“Inovatīva un augstvērtīga olbaltumvielu zivju produkta izstrāde ar optimizētu sastāvu enerģijas uzturēšanai un veselības stiprināšanai”</w:t>
      </w:r>
    </w:p>
    <w:p w14:paraId="4B622790" w14:textId="77777777" w:rsidR="00581246" w:rsidRDefault="008156CE">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Projekta Nr. 1.2.1.1/3/25/A/022</w:t>
      </w:r>
    </w:p>
    <w:p w14:paraId="0F948AFE" w14:textId="77777777" w:rsidR="00581246" w:rsidRDefault="008156CE">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Iepirkuma ID Nr. NS 2025/</w:t>
      </w:r>
      <w:r>
        <w:rPr>
          <w:rFonts w:ascii="Times New Roman" w:eastAsia="Times New Roman" w:hAnsi="Times New Roman" w:cs="Times New Roman"/>
          <w:b/>
          <w:bCs/>
          <w:sz w:val="24"/>
          <w:szCs w:val="24"/>
        </w:rPr>
        <w:t>2</w:t>
      </w:r>
      <w:r>
        <w:rPr>
          <w:rFonts w:ascii="Times New Roman" w:eastAsia="Times New Roman" w:hAnsi="Times New Roman" w:cs="Times New Roman"/>
          <w:b/>
          <w:bCs/>
          <w:color w:val="000000"/>
          <w:sz w:val="24"/>
          <w:szCs w:val="24"/>
        </w:rPr>
        <w:t xml:space="preserve"> ERAF</w:t>
      </w:r>
    </w:p>
    <w:p w14:paraId="50A4F748" w14:textId="77777777" w:rsidR="00581246" w:rsidRDefault="008156CE">
      <w:pPr>
        <w:spacing w:after="17"/>
        <w:ind w:right="2"/>
        <w:jc w:val="center"/>
        <w:rPr>
          <w:rFonts w:ascii="Times New Roman" w:eastAsia="Times New Roman" w:hAnsi="Times New Roman" w:cs="Times New Roman"/>
        </w:rPr>
      </w:pPr>
      <w:r>
        <w:rPr>
          <w:rFonts w:ascii="Times New Roman" w:eastAsia="Times New Roman" w:hAnsi="Times New Roman" w:cs="Times New Roman"/>
          <w:b/>
          <w:bCs/>
        </w:rPr>
        <w:t xml:space="preserve"> </w:t>
      </w:r>
    </w:p>
    <w:p w14:paraId="63AF6A28" w14:textId="77777777" w:rsidR="00581246" w:rsidRDefault="008156CE">
      <w:pPr>
        <w:spacing w:after="16"/>
        <w:ind w:right="2"/>
        <w:jc w:val="center"/>
        <w:rPr>
          <w:rFonts w:ascii="Times New Roman" w:eastAsia="Times New Roman" w:hAnsi="Times New Roman" w:cs="Times New Roman"/>
        </w:rPr>
      </w:pPr>
      <w:r>
        <w:rPr>
          <w:rFonts w:ascii="Times New Roman" w:eastAsia="Times New Roman" w:hAnsi="Times New Roman" w:cs="Times New Roman"/>
          <w:b/>
          <w:bCs/>
        </w:rPr>
        <w:t xml:space="preserve"> </w:t>
      </w:r>
    </w:p>
    <w:p w14:paraId="5B887B0A" w14:textId="77777777" w:rsidR="00581246" w:rsidRDefault="008156CE">
      <w:pPr>
        <w:pStyle w:val="Heading1"/>
        <w:spacing w:after="16"/>
      </w:pPr>
      <w:r>
        <w:t xml:space="preserve">NOLIKUMS </w:t>
      </w:r>
      <w:r>
        <w:rPr>
          <w:i/>
          <w:iCs/>
        </w:rPr>
        <w:t xml:space="preserve"> </w:t>
      </w:r>
    </w:p>
    <w:p w14:paraId="1DE507CD" w14:textId="77777777" w:rsidR="00581246" w:rsidRDefault="00581246">
      <w:pPr>
        <w:spacing w:after="61"/>
        <w:ind w:right="2"/>
        <w:jc w:val="center"/>
        <w:rPr>
          <w:rFonts w:ascii="Times New Roman" w:eastAsia="Times New Roman" w:hAnsi="Times New Roman" w:cs="Times New Roman"/>
        </w:rPr>
      </w:pPr>
    </w:p>
    <w:p w14:paraId="7668FCCA" w14:textId="77777777" w:rsidR="00581246" w:rsidRDefault="008156CE">
      <w:pPr>
        <w:pStyle w:val="Heading1"/>
        <w:numPr>
          <w:ilvl w:val="0"/>
          <w:numId w:val="2"/>
        </w:numPr>
        <w:ind w:right="264"/>
        <w:jc w:val="left"/>
        <w:rPr>
          <w:sz w:val="22"/>
          <w:szCs w:val="22"/>
        </w:rPr>
      </w:pPr>
      <w:r>
        <w:rPr>
          <w:sz w:val="22"/>
          <w:szCs w:val="22"/>
        </w:rPr>
        <w:t xml:space="preserve">VISPĀRĪGĀ INFORMĀCIJA </w:t>
      </w:r>
    </w:p>
    <w:p w14:paraId="34B6CFDD" w14:textId="77777777" w:rsidR="00581246" w:rsidRDefault="00581246">
      <w:pPr>
        <w:rPr>
          <w:rFonts w:ascii="Times New Roman" w:eastAsia="Times New Roman" w:hAnsi="Times New Roman" w:cs="Times New Roman"/>
        </w:rPr>
      </w:pPr>
    </w:p>
    <w:p w14:paraId="64511C23" w14:textId="77777777" w:rsidR="00581246" w:rsidRDefault="008156CE">
      <w:pPr>
        <w:numPr>
          <w:ilvl w:val="1"/>
          <w:numId w:val="2"/>
        </w:numPr>
        <w:pBdr>
          <w:top w:val="nil"/>
          <w:left w:val="nil"/>
          <w:bottom w:val="nil"/>
          <w:right w:val="nil"/>
          <w:between w:val="nil"/>
        </w:pBdr>
        <w:spacing w:after="0"/>
        <w:ind w:left="284"/>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Iepirkuma procedūras veids, nosaukums, identifikācijas numurs: </w:t>
      </w:r>
    </w:p>
    <w:p w14:paraId="16B1562A" w14:textId="77777777" w:rsidR="00581246" w:rsidRDefault="008156CE">
      <w:pPr>
        <w:numPr>
          <w:ilvl w:val="2"/>
          <w:numId w:val="2"/>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Iepirkuma procedūra ir atklāts konkurss (turpmāk – Atklāts konkurss) tiek rīkota saskaņā ar Publisko iepirkumu likumu (turpmāk – PIL), Ministru kabineta 2017.gada 28.februāra noteikumiem Nr. 107 “Iepirkuma procedūru un metu konkursa norises kārtība ( turpm</w:t>
      </w:r>
      <w:r>
        <w:rPr>
          <w:rFonts w:ascii="Times New Roman" w:eastAsia="Times New Roman" w:hAnsi="Times New Roman" w:cs="Times New Roman"/>
          <w:color w:val="000000"/>
        </w:rPr>
        <w:t xml:space="preserve">āk  - MK noteikumi) un šo nolikumu. </w:t>
      </w:r>
    </w:p>
    <w:p w14:paraId="2C434EDE" w14:textId="77777777" w:rsidR="00581246" w:rsidRDefault="008156CE">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rPr>
        <w:t xml:space="preserve">Iepirkuma procedūras nosaukums un identifikācijas numurs: </w:t>
      </w:r>
      <w:r>
        <w:rPr>
          <w:rFonts w:ascii="Times New Roman" w:eastAsia="Times New Roman" w:hAnsi="Times New Roman" w:cs="Times New Roman"/>
          <w:b/>
          <w:bCs/>
        </w:rPr>
        <w:t>“Inovatīva un augstvērtīga olbaltumvielu zivju produkta izstrāde ar optimizētu sastāvu enerģijas uzturēšanai un veselības stiprināšanai” ID Nr. NS 2025/2 ERAF</w:t>
      </w:r>
    </w:p>
    <w:p w14:paraId="2D356AAC" w14:textId="77777777" w:rsidR="00581246" w:rsidRDefault="00581246">
      <w:pPr>
        <w:spacing w:before="120" w:after="0" w:line="240" w:lineRule="auto"/>
        <w:jc w:val="both"/>
        <w:rPr>
          <w:rFonts w:ascii="Times New Roman" w:eastAsia="Times New Roman" w:hAnsi="Times New Roman" w:cs="Times New Roman"/>
          <w:b/>
          <w:bCs/>
        </w:rPr>
      </w:pPr>
    </w:p>
    <w:p w14:paraId="754A2205" w14:textId="77777777" w:rsidR="00581246" w:rsidRDefault="008156CE">
      <w:pPr>
        <w:numPr>
          <w:ilvl w:val="1"/>
          <w:numId w:val="2"/>
        </w:numPr>
        <w:pBdr>
          <w:top w:val="nil"/>
          <w:left w:val="nil"/>
          <w:bottom w:val="nil"/>
          <w:right w:val="nil"/>
          <w:between w:val="nil"/>
        </w:pBdr>
        <w:spacing w:after="0"/>
        <w:ind w:left="284"/>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w:t>
      </w:r>
      <w:r>
        <w:rPr>
          <w:rFonts w:ascii="Times New Roman" w:eastAsia="Times New Roman" w:hAnsi="Times New Roman" w:cs="Times New Roman"/>
          <w:b/>
          <w:bCs/>
          <w:color w:val="000000"/>
        </w:rPr>
        <w:t>asūtītājs:</w:t>
      </w:r>
    </w:p>
    <w:p w14:paraId="38081C58"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SIA “NS ESTATE”, reģistrācijas nr.</w:t>
      </w:r>
      <w:r>
        <w:rPr>
          <w:rFonts w:ascii="Times New Roman" w:eastAsia="Times New Roman" w:hAnsi="Times New Roman" w:cs="Times New Roman"/>
          <w:color w:val="191919"/>
        </w:rPr>
        <w:t xml:space="preserve"> 40103845006</w:t>
      </w:r>
      <w:r>
        <w:rPr>
          <w:rFonts w:ascii="Times New Roman" w:eastAsia="Times New Roman" w:hAnsi="Times New Roman" w:cs="Times New Roman"/>
          <w:color w:val="000000"/>
        </w:rPr>
        <w:t>, adrese: Dienvidkurzemes nov., Nīcas pag., Nīca, "Avoti", LV-3473 (turpmāka- Pasūtītājs)</w:t>
      </w:r>
    </w:p>
    <w:p w14:paraId="2A341FA1"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Kontaktpersona: </w:t>
      </w:r>
      <w:r>
        <w:rPr>
          <w:rFonts w:ascii="Times New Roman" w:eastAsia="Times New Roman" w:hAnsi="Times New Roman" w:cs="Times New Roman"/>
          <w:i/>
          <w:iCs/>
          <w:color w:val="000000"/>
        </w:rPr>
        <w:t>Olga Hārdinga, od@zalakaipsaulei.lv</w:t>
      </w:r>
    </w:p>
    <w:p w14:paraId="2CAE3E27" w14:textId="77777777" w:rsidR="00581246" w:rsidRDefault="00581246">
      <w:pPr>
        <w:pBdr>
          <w:top w:val="nil"/>
          <w:left w:val="nil"/>
          <w:bottom w:val="nil"/>
          <w:right w:val="nil"/>
          <w:between w:val="nil"/>
        </w:pBdr>
        <w:spacing w:after="0"/>
        <w:ind w:left="1080"/>
        <w:jc w:val="both"/>
        <w:rPr>
          <w:rFonts w:ascii="Times New Roman" w:eastAsia="Times New Roman" w:hAnsi="Times New Roman" w:cs="Times New Roman"/>
          <w:color w:val="000000"/>
        </w:rPr>
      </w:pPr>
    </w:p>
    <w:p w14:paraId="33932FC4" w14:textId="77777777" w:rsidR="00581246" w:rsidRDefault="008156CE">
      <w:pPr>
        <w:numPr>
          <w:ilvl w:val="1"/>
          <w:numId w:val="2"/>
        </w:numPr>
        <w:pBdr>
          <w:top w:val="nil"/>
          <w:left w:val="nil"/>
          <w:bottom w:val="nil"/>
          <w:right w:val="nil"/>
          <w:between w:val="nil"/>
        </w:pBdr>
        <w:spacing w:after="0"/>
        <w:ind w:left="284"/>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Iepirkuma priekšmets: </w:t>
      </w:r>
    </w:p>
    <w:p w14:paraId="309C44A0"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Iepirkuma p</w:t>
      </w:r>
      <w:r>
        <w:rPr>
          <w:rFonts w:ascii="Times New Roman" w:eastAsia="Times New Roman" w:hAnsi="Times New Roman" w:cs="Times New Roman"/>
          <w:color w:val="000000"/>
        </w:rPr>
        <w:t xml:space="preserve">riekšmets ir </w:t>
      </w:r>
      <w:r>
        <w:rPr>
          <w:rFonts w:ascii="Times New Roman" w:eastAsia="Times New Roman" w:hAnsi="Times New Roman" w:cs="Times New Roman"/>
        </w:rPr>
        <w:t>iekārtas</w:t>
      </w:r>
      <w:r>
        <w:rPr>
          <w:rFonts w:ascii="Times New Roman" w:eastAsia="Times New Roman" w:hAnsi="Times New Roman" w:cs="Times New Roman"/>
          <w:color w:val="000000"/>
        </w:rPr>
        <w:t xml:space="preserve"> projekta vajadzībām </w:t>
      </w:r>
      <w:r>
        <w:rPr>
          <w:rFonts w:ascii="Times New Roman" w:eastAsia="Times New Roman" w:hAnsi="Times New Roman" w:cs="Times New Roman"/>
          <w:color w:val="000000"/>
        </w:rPr>
        <w:t xml:space="preserve">(saskaņā ar nolikuma </w:t>
      </w:r>
      <w:r>
        <w:rPr>
          <w:rFonts w:ascii="Times New Roman" w:eastAsia="Times New Roman" w:hAnsi="Times New Roman" w:cs="Times New Roman"/>
          <w:b/>
          <w:bCs/>
          <w:color w:val="000000"/>
        </w:rPr>
        <w:t>ID Nr. NS 2025/</w:t>
      </w:r>
      <w:r>
        <w:rPr>
          <w:rFonts w:ascii="Times New Roman" w:eastAsia="Times New Roman" w:hAnsi="Times New Roman" w:cs="Times New Roman"/>
          <w:b/>
          <w:bCs/>
        </w:rPr>
        <w:t xml:space="preserve">2 </w:t>
      </w:r>
      <w:r>
        <w:rPr>
          <w:rFonts w:ascii="Times New Roman" w:eastAsia="Times New Roman" w:hAnsi="Times New Roman" w:cs="Times New Roman"/>
          <w:b/>
          <w:bCs/>
          <w:color w:val="000000"/>
        </w:rPr>
        <w:t xml:space="preserve">ERAF </w:t>
      </w:r>
      <w:r>
        <w:rPr>
          <w:rFonts w:ascii="Times New Roman" w:eastAsia="Times New Roman" w:hAnsi="Times New Roman" w:cs="Times New Roman"/>
          <w:color w:val="000000"/>
        </w:rPr>
        <w:t xml:space="preserve">Pielikumu Nr.2), </w:t>
      </w:r>
      <w:r>
        <w:rPr>
          <w:rFonts w:ascii="Times New Roman" w:eastAsia="Times New Roman" w:hAnsi="Times New Roman" w:cs="Times New Roman"/>
        </w:rPr>
        <w:t>i</w:t>
      </w:r>
      <w:r>
        <w:rPr>
          <w:rFonts w:ascii="Times New Roman" w:eastAsia="Times New Roman" w:hAnsi="Times New Roman" w:cs="Times New Roman"/>
          <w:color w:val="000000"/>
        </w:rPr>
        <w:t xml:space="preserve">epirkuma priekšmets ir sadalīts </w:t>
      </w:r>
      <w:r>
        <w:rPr>
          <w:rFonts w:ascii="Times New Roman" w:eastAsia="Times New Roman" w:hAnsi="Times New Roman" w:cs="Times New Roman"/>
        </w:rPr>
        <w:t>3</w:t>
      </w:r>
      <w:r>
        <w:rPr>
          <w:rFonts w:ascii="Times New Roman" w:eastAsia="Times New Roman" w:hAnsi="Times New Roman" w:cs="Times New Roman"/>
          <w:color w:val="000000"/>
        </w:rPr>
        <w:t xml:space="preserve"> lotēs:</w:t>
      </w:r>
    </w:p>
    <w:p w14:paraId="76018078" w14:textId="77777777" w:rsidR="00581246" w:rsidRDefault="008156CE">
      <w:pPr>
        <w:pBdr>
          <w:top w:val="nil"/>
          <w:left w:val="nil"/>
          <w:bottom w:val="nil"/>
          <w:right w:val="nil"/>
          <w:between w:val="nil"/>
        </w:pBdr>
        <w:spacing w:after="0"/>
        <w:ind w:left="108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Lote 1 </w:t>
      </w:r>
      <w:r>
        <w:rPr>
          <w:rFonts w:ascii="Times New Roman" w:eastAsia="Times New Roman" w:hAnsi="Times New Roman" w:cs="Times New Roman"/>
          <w:color w:val="000000"/>
        </w:rPr>
        <w:t xml:space="preserve">– </w:t>
      </w:r>
      <w:r>
        <w:rPr>
          <w:rFonts w:ascii="Times New Roman" w:eastAsia="Times New Roman" w:hAnsi="Times New Roman" w:cs="Times New Roman"/>
        </w:rPr>
        <w:t>Iepakošanas iekārta "skin" tipa iepakojumam</w:t>
      </w:r>
    </w:p>
    <w:p w14:paraId="32AA6D56" w14:textId="77777777" w:rsidR="00581246" w:rsidRDefault="008156CE">
      <w:pPr>
        <w:pBdr>
          <w:top w:val="nil"/>
          <w:left w:val="nil"/>
          <w:bottom w:val="nil"/>
          <w:right w:val="nil"/>
          <w:between w:val="nil"/>
        </w:pBdr>
        <w:spacing w:after="0"/>
        <w:ind w:left="108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Lote 2 – </w:t>
      </w:r>
      <w:r>
        <w:rPr>
          <w:rFonts w:ascii="Times New Roman" w:eastAsia="Times New Roman" w:hAnsi="Times New Roman" w:cs="Times New Roman"/>
        </w:rPr>
        <w:t>Dozators lieliem beramajiem produktiem (multihead weigher)</w:t>
      </w:r>
    </w:p>
    <w:p w14:paraId="4F314BE4" w14:textId="77777777" w:rsidR="00581246" w:rsidRDefault="008156CE">
      <w:pPr>
        <w:pBdr>
          <w:top w:val="nil"/>
          <w:left w:val="nil"/>
          <w:bottom w:val="nil"/>
          <w:right w:val="nil"/>
          <w:between w:val="nil"/>
        </w:pBdr>
        <w:spacing w:after="0"/>
        <w:ind w:left="1080"/>
        <w:jc w:val="both"/>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 xml:space="preserve">Lote 3 – </w:t>
      </w:r>
      <w:r>
        <w:rPr>
          <w:rFonts w:ascii="Times New Roman" w:eastAsia="Times New Roman" w:hAnsi="Times New Roman" w:cs="Times New Roman"/>
        </w:rPr>
        <w:t>“Vemag” koekstrūzijas iekārtu darba režīmu izstrādes un pielāgošanas pakalpojums</w:t>
      </w:r>
    </w:p>
    <w:p w14:paraId="313946E4" w14:textId="77777777" w:rsidR="00581246" w:rsidRDefault="008156CE">
      <w:pPr>
        <w:pBdr>
          <w:top w:val="nil"/>
          <w:left w:val="nil"/>
          <w:bottom w:val="nil"/>
          <w:right w:val="nil"/>
          <w:between w:val="nil"/>
        </w:pBdr>
        <w:spacing w:after="0"/>
        <w:ind w:firstLine="720"/>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color w:val="000000"/>
        </w:rPr>
        <w:t xml:space="preserve">etalizētas prasības skatīt Nolikuma 2. pielikumā </w:t>
      </w:r>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w:t>
      </w:r>
      <w:r>
        <w:rPr>
          <w:rFonts w:ascii="Times New Roman" w:eastAsia="Times New Roman" w:hAnsi="Times New Roman" w:cs="Times New Roman"/>
          <w:color w:val="000000"/>
        </w:rPr>
        <w:t>Tehniskā specifikācija.”</w:t>
      </w:r>
    </w:p>
    <w:p w14:paraId="7D61633A"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Iepirkums tiek daļēji finansēts līguma ar Latvijas Centrālās finanšu un līgumu aģentūru par atbalsta saņemšanu “Eiropas Savienības kohēzijas politikas programmas 2021.–2027. gadam 1.2.1. specifiskā atbalsta mērķa ”Pētniecības un inovāciju kapacitātes stipr</w:t>
      </w:r>
      <w:r>
        <w:rPr>
          <w:rFonts w:ascii="Times New Roman" w:eastAsia="Times New Roman" w:hAnsi="Times New Roman" w:cs="Times New Roman"/>
          <w:color w:val="000000"/>
        </w:rPr>
        <w:t>ināšana un progresīvu tehnoloģiju ieviešana uzņēmumiem" 1.2.1.1. pasākuma “Atbalsts jaunu produktu attīstībai un internacionalizācijai” ietvaros, projekta līguma Nr. 1.2.1.1/3/25/A/022.</w:t>
      </w:r>
    </w:p>
    <w:p w14:paraId="1C28B670"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Iepirkuma nomenklatūra: (CPV kodi</w:t>
      </w:r>
      <w:r>
        <w:rPr>
          <w:rFonts w:ascii="Times New Roman" w:eastAsia="Times New Roman" w:hAnsi="Times New Roman" w:cs="Times New Roman"/>
          <w:color w:val="000000"/>
        </w:rPr>
        <w:t xml:space="preserve">): </w:t>
      </w:r>
      <w:r>
        <w:rPr>
          <w:rFonts w:ascii="Times New Roman" w:eastAsia="Times New Roman" w:hAnsi="Times New Roman" w:cs="Times New Roman"/>
        </w:rPr>
        <w:t>42921320-7, 42923100-3, 51430000-9</w:t>
      </w:r>
      <w:r>
        <w:rPr>
          <w:rFonts w:ascii="Times New Roman" w:eastAsia="Times New Roman" w:hAnsi="Times New Roman" w:cs="Times New Roman"/>
        </w:rPr>
        <w:t xml:space="preserve">. </w:t>
      </w:r>
    </w:p>
    <w:p w14:paraId="60EB9EA8"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Pretendents var iesniegt tikai 1 (vienu) piedāvājuma variantu par vienu vai vairākām lotēm, vai par visām iepirkuma priekšmeta daļām. </w:t>
      </w:r>
    </w:p>
    <w:p w14:paraId="4A32872B" w14:textId="77777777" w:rsidR="00581246" w:rsidRDefault="008156CE">
      <w:pPr>
        <w:numPr>
          <w:ilvl w:val="2"/>
          <w:numId w:val="2"/>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Iepirkuma līguma izpildes laiks: ir saskaņā ar tehnisko specifikāciju, bet ne ilgāk kā </w:t>
      </w:r>
      <w:r>
        <w:rPr>
          <w:rFonts w:ascii="Times New Roman" w:eastAsia="Times New Roman" w:hAnsi="Times New Roman" w:cs="Times New Roman"/>
        </w:rPr>
        <w:t>6</w:t>
      </w:r>
      <w:r>
        <w:rPr>
          <w:rFonts w:ascii="Times New Roman" w:eastAsia="Times New Roman" w:hAnsi="Times New Roman" w:cs="Times New Roman"/>
          <w:color w:val="000000"/>
        </w:rPr>
        <w:t xml:space="preserve"> mēneši no </w:t>
      </w:r>
      <w:r>
        <w:rPr>
          <w:rFonts w:ascii="Times New Roman" w:eastAsia="Times New Roman" w:hAnsi="Times New Roman" w:cs="Times New Roman"/>
          <w:color w:val="000000"/>
        </w:rPr>
        <w:t>līguma parakstīšana</w:t>
      </w:r>
      <w:r>
        <w:rPr>
          <w:rFonts w:ascii="Times New Roman" w:eastAsia="Times New Roman" w:hAnsi="Times New Roman" w:cs="Times New Roman"/>
          <w:color w:val="000000"/>
        </w:rPr>
        <w:t xml:space="preserve">s dienas.  </w:t>
      </w:r>
    </w:p>
    <w:p w14:paraId="0F786B4B"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Līguma izpildes vieta </w:t>
      </w:r>
      <w:r>
        <w:rPr>
          <w:rFonts w:ascii="Times New Roman" w:eastAsia="Times New Roman" w:hAnsi="Times New Roman" w:cs="Times New Roman"/>
        </w:rPr>
        <w:t xml:space="preserve">(piegāde): </w:t>
      </w:r>
      <w:r>
        <w:rPr>
          <w:rFonts w:ascii="Times New Roman" w:eastAsia="Times New Roman" w:hAnsi="Times New Roman" w:cs="Times New Roman"/>
          <w:color w:val="222222"/>
        </w:rPr>
        <w:t>Dienvidkurzemes novads, Nīcas pagasts, Nīca, "Avoti", LV-3473</w:t>
      </w:r>
    </w:p>
    <w:p w14:paraId="19B8DA97" w14:textId="77777777" w:rsidR="00581246" w:rsidRDefault="00581246">
      <w:pPr>
        <w:pBdr>
          <w:top w:val="nil"/>
          <w:left w:val="nil"/>
          <w:bottom w:val="nil"/>
          <w:right w:val="nil"/>
          <w:between w:val="nil"/>
        </w:pBdr>
        <w:spacing w:after="0"/>
        <w:ind w:left="1080"/>
        <w:rPr>
          <w:rFonts w:ascii="Times New Roman" w:eastAsia="Times New Roman" w:hAnsi="Times New Roman" w:cs="Times New Roman"/>
          <w:color w:val="000000"/>
        </w:rPr>
      </w:pPr>
    </w:p>
    <w:p w14:paraId="63A68B20" w14:textId="77777777" w:rsidR="00581246" w:rsidRDefault="008156CE">
      <w:pPr>
        <w:numPr>
          <w:ilvl w:val="1"/>
          <w:numId w:val="2"/>
        </w:numPr>
        <w:pBdr>
          <w:top w:val="nil"/>
          <w:left w:val="nil"/>
          <w:bottom w:val="nil"/>
          <w:right w:val="nil"/>
          <w:between w:val="nil"/>
        </w:pBdr>
        <w:spacing w:after="0"/>
        <w:ind w:left="284"/>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Paredzamā līgumcena: </w:t>
      </w:r>
    </w:p>
    <w:p w14:paraId="07343447"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Paredzamā līgumcena ir </w:t>
      </w:r>
      <w:r>
        <w:rPr>
          <w:rFonts w:ascii="Times New Roman" w:eastAsia="Times New Roman" w:hAnsi="Times New Roman" w:cs="Times New Roman"/>
        </w:rPr>
        <w:t>142550</w:t>
      </w:r>
      <w:r>
        <w:rPr>
          <w:rFonts w:ascii="Times New Roman" w:eastAsia="Times New Roman" w:hAnsi="Times New Roman" w:cs="Times New Roman"/>
          <w:color w:val="000000"/>
        </w:rPr>
        <w:t xml:space="preserve"> EUR bez PVN (</w:t>
      </w:r>
      <w:r>
        <w:rPr>
          <w:rFonts w:ascii="Times New Roman" w:eastAsia="Times New Roman" w:hAnsi="Times New Roman" w:cs="Times New Roman"/>
        </w:rPr>
        <w:t>viens simts četrdesmit divi tūkstoši pieci simti piecdesmit</w:t>
      </w:r>
      <w:r>
        <w:rPr>
          <w:rFonts w:ascii="Times New Roman" w:eastAsia="Times New Roman" w:hAnsi="Times New Roman" w:cs="Times New Roman"/>
          <w:color w:val="000000"/>
        </w:rPr>
        <w:t xml:space="preserve"> eiro, 00 centi). </w:t>
      </w:r>
    </w:p>
    <w:p w14:paraId="78C63F9D"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Paredzamā līgumcena ir atbilstības prasība PIL 41.panta vienpadsmitās daļas 1.punkta izpratnē. </w:t>
      </w:r>
    </w:p>
    <w:p w14:paraId="6883503C" w14:textId="77777777" w:rsidR="00581246" w:rsidRDefault="00581246">
      <w:pPr>
        <w:pBdr>
          <w:top w:val="nil"/>
          <w:left w:val="nil"/>
          <w:bottom w:val="nil"/>
          <w:right w:val="nil"/>
          <w:between w:val="nil"/>
        </w:pBdr>
        <w:spacing w:after="0"/>
        <w:ind w:left="1080"/>
        <w:jc w:val="both"/>
        <w:rPr>
          <w:rFonts w:ascii="Times New Roman" w:eastAsia="Times New Roman" w:hAnsi="Times New Roman" w:cs="Times New Roman"/>
          <w:color w:val="000000"/>
        </w:rPr>
      </w:pPr>
    </w:p>
    <w:p w14:paraId="10AA04B6" w14:textId="77777777" w:rsidR="00581246" w:rsidRDefault="008156CE">
      <w:pPr>
        <w:numPr>
          <w:ilvl w:val="1"/>
          <w:numId w:val="2"/>
        </w:numPr>
        <w:pBdr>
          <w:top w:val="nil"/>
          <w:left w:val="nil"/>
          <w:bottom w:val="nil"/>
          <w:right w:val="nil"/>
          <w:between w:val="nil"/>
        </w:pBdr>
        <w:spacing w:after="0"/>
        <w:ind w:left="284"/>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Informācijas apmaiņas kārtība:</w:t>
      </w:r>
    </w:p>
    <w:p w14:paraId="658377B5"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Pasūtītājs nodrošina brīvu un tiešu elektronisko pieeju visai aktuālajai informācijai par Iepirkumu, t.sk. nolikumam, nolikuma grozījumiem un atbildēm uz ieinteresēto piegādātāju jautājumiem, iepirkumu uzraudzības biroja mājas lapā. </w:t>
      </w:r>
    </w:p>
    <w:p w14:paraId="7F94406E"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Ieinteresētais piegādātājs Iepirkuma nolikumu un ar to saistīto dokumentāciju var saņemt, to lejupielādējot elektroniskā formātā iepirkumu uzraudzības biroja mājas lapā. </w:t>
      </w:r>
    </w:p>
    <w:p w14:paraId="7578A874"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Saziņa starp pasūtītāju un ieinteresētajiem piegādātajiem iepirkuma procedūras ietvar</w:t>
      </w:r>
      <w:r>
        <w:rPr>
          <w:rFonts w:ascii="Times New Roman" w:eastAsia="Times New Roman" w:hAnsi="Times New Roman" w:cs="Times New Roman"/>
          <w:color w:val="000000"/>
        </w:rPr>
        <w:t>os notiek latviešu valodā PIL noteiktajā kārtībā.</w:t>
      </w:r>
    </w:p>
    <w:p w14:paraId="30E36AF2"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Ieinteresētais piegādātājs jautājumus par nolikumu uzdod rakstiskā veidā, izmantojot iepirkumu uzraudzības biroja mājas lapu.</w:t>
      </w:r>
    </w:p>
    <w:p w14:paraId="1F8A82AF"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Jebkura papildu informācija, kas tiks sniegta saistībā ar šo iepirkuma procedūru</w:t>
      </w:r>
      <w:r>
        <w:rPr>
          <w:rFonts w:ascii="Times New Roman" w:eastAsia="Times New Roman" w:hAnsi="Times New Roman" w:cs="Times New Roman"/>
          <w:color w:val="000000"/>
        </w:rPr>
        <w:t>, tiks publicēta iepirkumu uzraudzības biroja mājas lapā. Ieinteresētajam piegādātājam ir pienākums sekot līdzi publicētajai informācijai. Iepirkuma komisija nav atbildīga par to, ja ka kāds ieinteresētais piegādātājs nav iepazinies ar informāciju, kurai n</w:t>
      </w:r>
      <w:r>
        <w:rPr>
          <w:rFonts w:ascii="Times New Roman" w:eastAsia="Times New Roman" w:hAnsi="Times New Roman" w:cs="Times New Roman"/>
          <w:color w:val="000000"/>
        </w:rPr>
        <w:t>odrošināta brīva un elektroniska pieeja.</w:t>
      </w:r>
    </w:p>
    <w:p w14:paraId="1FC432F7"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Ja ieinteresētais piegādātājs ir laikus pieprasījis papildu informāciju par iepirkuma procedūras dokumentos iekļautajām prasībām attiecībā uz piedāvājumu sagatavošanu un iesniegšanu vai pretendenta atlasi, pasūtītāj</w:t>
      </w:r>
      <w:r>
        <w:rPr>
          <w:rFonts w:ascii="Times New Roman" w:eastAsia="Times New Roman" w:hAnsi="Times New Roman" w:cs="Times New Roman"/>
          <w:color w:val="000000"/>
        </w:rPr>
        <w:t xml:space="preserve">s to sniedz 5 (piecu) darba dienu laikā, bet ne vēlāk kā 6 (sešas) dienas pirms piedāvājuma iesniegšanas beigām. </w:t>
      </w:r>
    </w:p>
    <w:p w14:paraId="44E3FAD5"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Papildus informāciju pasūtītājs nosūta ieinteresētajam piegādātājam, kas uzdevis jautājumu, un vienlaikus ievieto šo informāciju iepirkumu uzr</w:t>
      </w:r>
      <w:r>
        <w:rPr>
          <w:rFonts w:ascii="Times New Roman" w:eastAsia="Times New Roman" w:hAnsi="Times New Roman" w:cs="Times New Roman"/>
          <w:color w:val="000000"/>
        </w:rPr>
        <w:t xml:space="preserve">audzības biroja mājas lapā. </w:t>
      </w:r>
    </w:p>
    <w:p w14:paraId="791A93B1" w14:textId="77777777" w:rsidR="00581246" w:rsidRDefault="00581246">
      <w:pPr>
        <w:pBdr>
          <w:top w:val="nil"/>
          <w:left w:val="nil"/>
          <w:bottom w:val="nil"/>
          <w:right w:val="nil"/>
          <w:between w:val="nil"/>
        </w:pBdr>
        <w:spacing w:after="0"/>
        <w:ind w:left="1080"/>
        <w:jc w:val="both"/>
        <w:rPr>
          <w:rFonts w:ascii="Times New Roman" w:eastAsia="Times New Roman" w:hAnsi="Times New Roman" w:cs="Times New Roman"/>
          <w:color w:val="000000"/>
        </w:rPr>
      </w:pPr>
    </w:p>
    <w:p w14:paraId="0BA0F719" w14:textId="77777777" w:rsidR="00581246" w:rsidRDefault="008156CE">
      <w:pPr>
        <w:numPr>
          <w:ilvl w:val="1"/>
          <w:numId w:val="2"/>
        </w:numPr>
        <w:pBdr>
          <w:top w:val="nil"/>
          <w:left w:val="nil"/>
          <w:bottom w:val="nil"/>
          <w:right w:val="nil"/>
          <w:between w:val="nil"/>
        </w:pBdr>
        <w:spacing w:after="0"/>
        <w:ind w:left="284"/>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Piedāvājuma iesniegšana laiks un kārtība:</w:t>
      </w:r>
    </w:p>
    <w:p w14:paraId="39342F0F" w14:textId="414283A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sidRPr="00091000">
        <w:rPr>
          <w:rFonts w:ascii="Times New Roman" w:eastAsia="Times New Roman" w:hAnsi="Times New Roman" w:cs="Times New Roman"/>
          <w:color w:val="000000"/>
        </w:rPr>
        <w:t xml:space="preserve">Ieinteresētais piegādātājs piedāvājumu iesniedz līdz </w:t>
      </w:r>
      <w:r w:rsidRPr="00091000">
        <w:rPr>
          <w:rFonts w:ascii="Times New Roman" w:eastAsia="Times New Roman" w:hAnsi="Times New Roman" w:cs="Times New Roman"/>
        </w:rPr>
        <w:t xml:space="preserve">2025.gada </w:t>
      </w:r>
      <w:r w:rsidR="00091000" w:rsidRPr="00091000">
        <w:rPr>
          <w:rFonts w:ascii="Times New Roman" w:eastAsia="Times New Roman" w:hAnsi="Times New Roman" w:cs="Times New Roman"/>
        </w:rPr>
        <w:t>19</w:t>
      </w:r>
      <w:r w:rsidRPr="00091000">
        <w:rPr>
          <w:rFonts w:ascii="Times New Roman" w:eastAsia="Times New Roman" w:hAnsi="Times New Roman" w:cs="Times New Roman"/>
        </w:rPr>
        <w:t>.decembrim plkst.</w:t>
      </w:r>
      <w:r w:rsidR="00091000" w:rsidRPr="00091000">
        <w:rPr>
          <w:rFonts w:ascii="Times New Roman" w:eastAsia="Times New Roman" w:hAnsi="Times New Roman" w:cs="Times New Roman"/>
        </w:rPr>
        <w:t>23</w:t>
      </w:r>
      <w:r w:rsidRPr="00091000">
        <w:rPr>
          <w:rFonts w:ascii="Times New Roman" w:eastAsia="Times New Roman" w:hAnsi="Times New Roman" w:cs="Times New Roman"/>
        </w:rPr>
        <w:t>.</w:t>
      </w:r>
      <w:r w:rsidR="00091000" w:rsidRPr="00091000">
        <w:rPr>
          <w:rFonts w:ascii="Times New Roman" w:eastAsia="Times New Roman" w:hAnsi="Times New Roman" w:cs="Times New Roman"/>
        </w:rPr>
        <w:t>59</w:t>
      </w:r>
      <w:r w:rsidRPr="00091000">
        <w:rPr>
          <w:rFonts w:ascii="Times New Roman" w:eastAsia="Times New Roman" w:hAnsi="Times New Roman" w:cs="Times New Roman"/>
        </w:rPr>
        <w:t xml:space="preserve"> </w:t>
      </w:r>
      <w:r w:rsidRPr="00091000">
        <w:rPr>
          <w:rFonts w:ascii="Times New Roman" w:eastAsia="Times New Roman" w:hAnsi="Times New Roman" w:cs="Times New Roman"/>
          <w:color w:val="000000"/>
        </w:rPr>
        <w:t>sūtot</w:t>
      </w:r>
      <w:r>
        <w:rPr>
          <w:rFonts w:ascii="Times New Roman" w:eastAsia="Times New Roman" w:hAnsi="Times New Roman" w:cs="Times New Roman"/>
          <w:color w:val="000000"/>
        </w:rPr>
        <w:t xml:space="preserve"> e-pastā uz adresi od@zalakaipasaulei.lv.</w:t>
      </w:r>
      <w:r>
        <w:rPr>
          <w:color w:val="000000"/>
        </w:rPr>
        <w:t xml:space="preserve"> </w:t>
      </w:r>
    </w:p>
    <w:p w14:paraId="21FE1609"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Pēc noteiktā termiņa iesniegtie piedāvājumi tiks atzīti par neatbilstošiem Iepirkuma Konkursa nolikuma prasībām un netiks vērtēti.</w:t>
      </w:r>
    </w:p>
    <w:p w14:paraId="2BA02AF7" w14:textId="77777777" w:rsidR="00581246" w:rsidRDefault="00581246">
      <w:pPr>
        <w:pBdr>
          <w:top w:val="nil"/>
          <w:left w:val="nil"/>
          <w:bottom w:val="nil"/>
          <w:right w:val="nil"/>
          <w:between w:val="nil"/>
        </w:pBdr>
        <w:spacing w:after="0"/>
        <w:ind w:left="1080"/>
        <w:jc w:val="both"/>
        <w:rPr>
          <w:rFonts w:ascii="Times New Roman" w:eastAsia="Times New Roman" w:hAnsi="Times New Roman" w:cs="Times New Roman"/>
          <w:color w:val="000000"/>
        </w:rPr>
      </w:pPr>
    </w:p>
    <w:p w14:paraId="3A9D1B73" w14:textId="77777777" w:rsidR="00581246" w:rsidRDefault="008156CE">
      <w:pPr>
        <w:numPr>
          <w:ilvl w:val="1"/>
          <w:numId w:val="2"/>
        </w:numPr>
        <w:pBdr>
          <w:top w:val="nil"/>
          <w:left w:val="nil"/>
          <w:bottom w:val="nil"/>
          <w:right w:val="nil"/>
          <w:between w:val="nil"/>
        </w:pBdr>
        <w:spacing w:after="0"/>
        <w:ind w:left="284"/>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Piedāvājumu grozīšana un atsaukšana </w:t>
      </w:r>
    </w:p>
    <w:p w14:paraId="3832DCD3"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Pretendents līdz piedāvājumu iesniegšanas termiņa beigām var atsaukt savu piedāvājumu, </w:t>
      </w:r>
      <w:r>
        <w:rPr>
          <w:rFonts w:ascii="Times New Roman" w:eastAsia="Times New Roman" w:hAnsi="Times New Roman" w:cs="Times New Roman"/>
          <w:color w:val="000000"/>
        </w:rPr>
        <w:t>iesniedzot iepirkuma komisijai paziņojumu. Paziņojumu iesniedz, to sūtot uz e-pastu od@zalakaipasaulei.lv.</w:t>
      </w:r>
      <w:r>
        <w:rPr>
          <w:color w:val="000000"/>
        </w:rPr>
        <w:t xml:space="preserve"> </w:t>
      </w:r>
      <w:r>
        <w:rPr>
          <w:rFonts w:ascii="Times New Roman" w:eastAsia="Times New Roman" w:hAnsi="Times New Roman" w:cs="Times New Roman"/>
          <w:color w:val="000000"/>
        </w:rPr>
        <w:t xml:space="preserve"> </w:t>
      </w:r>
    </w:p>
    <w:p w14:paraId="124E6086"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Pretendents līdz piedāvājumu iesniegšanas termiņa beigām var grozīt savu piedāvājumu, sūtot uz e-pastu od@zalakaipasaulei.lv grozīto piedāvājumu va</w:t>
      </w:r>
      <w:r>
        <w:rPr>
          <w:rFonts w:ascii="Times New Roman" w:eastAsia="Times New Roman" w:hAnsi="Times New Roman" w:cs="Times New Roman"/>
          <w:color w:val="000000"/>
        </w:rPr>
        <w:t>i tā sastāvdaļu un parakstot grozījumus ar drošu elektronisko parakstu un laika zīmogu.</w:t>
      </w:r>
    </w:p>
    <w:p w14:paraId="63D9AE4C" w14:textId="77777777" w:rsidR="00581246" w:rsidRDefault="00581246">
      <w:pPr>
        <w:pBdr>
          <w:top w:val="nil"/>
          <w:left w:val="nil"/>
          <w:bottom w:val="nil"/>
          <w:right w:val="nil"/>
          <w:between w:val="nil"/>
        </w:pBdr>
        <w:spacing w:after="0"/>
        <w:ind w:left="1080"/>
        <w:jc w:val="both"/>
        <w:rPr>
          <w:rFonts w:ascii="Times New Roman" w:eastAsia="Times New Roman" w:hAnsi="Times New Roman" w:cs="Times New Roman"/>
          <w:color w:val="000000"/>
        </w:rPr>
      </w:pPr>
    </w:p>
    <w:p w14:paraId="31008D99" w14:textId="77777777" w:rsidR="00581246" w:rsidRDefault="008156CE">
      <w:pPr>
        <w:numPr>
          <w:ilvl w:val="1"/>
          <w:numId w:val="2"/>
        </w:numPr>
        <w:pBdr>
          <w:top w:val="nil"/>
          <w:left w:val="nil"/>
          <w:bottom w:val="nil"/>
          <w:right w:val="nil"/>
          <w:between w:val="nil"/>
        </w:pBdr>
        <w:spacing w:after="0"/>
        <w:ind w:left="284"/>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Pretendents</w:t>
      </w:r>
    </w:p>
    <w:p w14:paraId="7D450750"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Pretendents var būt fiziskā un juridiskā persona, šādu personu apvienība jebkura to kombinācijā, kas ir tiesīga sniegt pakalpojumu atbilstoši nolikumā note</w:t>
      </w:r>
      <w:r>
        <w:rPr>
          <w:rFonts w:ascii="Times New Roman" w:eastAsia="Times New Roman" w:hAnsi="Times New Roman" w:cs="Times New Roman"/>
          <w:color w:val="000000"/>
        </w:rPr>
        <w:t xml:space="preserve">iktajā prasībām un kas ir iesniegusi piedāvājumu atklātā konkursā. </w:t>
      </w:r>
    </w:p>
    <w:p w14:paraId="5C367502" w14:textId="77777777" w:rsidR="00581246" w:rsidRDefault="00581246">
      <w:pPr>
        <w:pBdr>
          <w:top w:val="nil"/>
          <w:left w:val="nil"/>
          <w:bottom w:val="nil"/>
          <w:right w:val="nil"/>
          <w:between w:val="nil"/>
        </w:pBdr>
        <w:spacing w:after="179"/>
        <w:ind w:left="1080"/>
        <w:jc w:val="both"/>
        <w:rPr>
          <w:rFonts w:ascii="Times New Roman" w:eastAsia="Times New Roman" w:hAnsi="Times New Roman" w:cs="Times New Roman"/>
          <w:color w:val="000000"/>
        </w:rPr>
      </w:pPr>
    </w:p>
    <w:p w14:paraId="3033ABC3" w14:textId="77777777" w:rsidR="00581246" w:rsidRDefault="008156CE">
      <w:pPr>
        <w:pStyle w:val="Heading1"/>
        <w:numPr>
          <w:ilvl w:val="0"/>
          <w:numId w:val="2"/>
        </w:numPr>
        <w:spacing w:after="120"/>
        <w:ind w:right="264"/>
        <w:jc w:val="left"/>
        <w:rPr>
          <w:sz w:val="22"/>
          <w:szCs w:val="22"/>
        </w:rPr>
      </w:pPr>
      <w:r>
        <w:rPr>
          <w:sz w:val="22"/>
          <w:szCs w:val="22"/>
        </w:rPr>
        <w:t>PRASĪBAS PIEDĀVĀJUMAM UN PERSONAS DATU APSTRĀDEI</w:t>
      </w:r>
    </w:p>
    <w:p w14:paraId="4951301B" w14:textId="77777777" w:rsidR="00581246" w:rsidRDefault="008156CE">
      <w:pPr>
        <w:numPr>
          <w:ilvl w:val="1"/>
          <w:numId w:val="2"/>
        </w:numPr>
        <w:pBdr>
          <w:top w:val="nil"/>
          <w:left w:val="nil"/>
          <w:bottom w:val="nil"/>
          <w:right w:val="nil"/>
          <w:between w:val="nil"/>
        </w:pBdr>
        <w:spacing w:after="0"/>
        <w:ind w:left="284"/>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Prasības piedāvājuma dokumentiem</w:t>
      </w:r>
    </w:p>
    <w:p w14:paraId="4AAF5499"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Piedāvājumam jābūt sagatavotam latviešu valodā. Svešvalodā sagatavotam piedāvājumam jāpievieno apliecināts tulkojums latviešu valodā saskaņā ar Ministru kabineta 2000.gada 22.augusta noteikumiem Nr.291 „Kārtība, kādā apliecināmi dokumentu tulkojumi valsts </w:t>
      </w:r>
      <w:r>
        <w:rPr>
          <w:rFonts w:ascii="Times New Roman" w:eastAsia="Times New Roman" w:hAnsi="Times New Roman" w:cs="Times New Roman"/>
          <w:color w:val="000000"/>
        </w:rPr>
        <w:t>valodā”. Par dokumentu tulkojuma atbilstību oriģinālam atbild pretendents.</w:t>
      </w:r>
    </w:p>
    <w:p w14:paraId="434D54CA"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Piedāvājumam ir jābūt skaidri salasāmam, bez labojumiem un dzēsumiem.</w:t>
      </w:r>
    </w:p>
    <w:p w14:paraId="08BA8FBF"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Piedāvājumu paraksta elektroniski pretendenta pārstāvis ar Latvijas Republikas Uzņēmumu reģistrā vai atbilstošā</w:t>
      </w:r>
      <w:r>
        <w:rPr>
          <w:rFonts w:ascii="Times New Roman" w:eastAsia="Times New Roman" w:hAnsi="Times New Roman" w:cs="Times New Roman"/>
          <w:color w:val="000000"/>
        </w:rPr>
        <w:t xml:space="preserve"> reģistrā ārvalstīs nostiprinātām paraksta tiesībām vai šīs personas pilnvarota persona, pievienojot atbilstoši noformētu pilnvaru un dokumentu, kas apliecina pilnvaras izdevēja paraksta (pārstāvības) tiesības. Pilnvarā precīzi jānorāda pilnvarotajai perso</w:t>
      </w:r>
      <w:r>
        <w:rPr>
          <w:rFonts w:ascii="Times New Roman" w:eastAsia="Times New Roman" w:hAnsi="Times New Roman" w:cs="Times New Roman"/>
          <w:color w:val="000000"/>
        </w:rPr>
        <w:t>nai piešķirto tiesību un saistību apjoms.</w:t>
      </w:r>
    </w:p>
    <w:p w14:paraId="78293500"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Ja piedāvājumu iesniedz personu apvienība jebkurā to kombinācijā, piedāvājumā norāda tās pilnvaroto pārstāvi ar tiesībām elektroniski parakstīt visus ar šo Iepirkumu saistītos dokumentus. Pilnvarojums pārstāvēt per</w:t>
      </w:r>
      <w:r>
        <w:rPr>
          <w:rFonts w:ascii="Times New Roman" w:eastAsia="Times New Roman" w:hAnsi="Times New Roman" w:cs="Times New Roman"/>
          <w:color w:val="000000"/>
        </w:rPr>
        <w:t xml:space="preserve">sonu apvienību ir jāparaksta katras personas apvienībā iekļautās pārstāvēt tiesīgajam vai pilnvarotajam pārstāvim. </w:t>
      </w:r>
    </w:p>
    <w:p w14:paraId="5FE33E0E"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Piedāvājuma sastāvs noteikts Iepirkuma nolikuma 3.punktā.</w:t>
      </w:r>
    </w:p>
    <w:p w14:paraId="2BD07F12"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Sagatavojot piedāvājumu pretendents ievēro, ka:</w:t>
      </w:r>
    </w:p>
    <w:p w14:paraId="78A7A329" w14:textId="77777777" w:rsidR="00581246" w:rsidRDefault="008156CE">
      <w:pPr>
        <w:numPr>
          <w:ilvl w:val="3"/>
          <w:numId w:val="2"/>
        </w:numPr>
        <w:pBdr>
          <w:top w:val="nil"/>
          <w:left w:val="nil"/>
          <w:bottom w:val="nil"/>
          <w:right w:val="nil"/>
          <w:between w:val="nil"/>
        </w:pBdr>
        <w:spacing w:after="0"/>
        <w:jc w:val="both"/>
        <w:rPr>
          <w:rFonts w:ascii="Times New Roman" w:eastAsia="Times New Roman" w:hAnsi="Times New Roman" w:cs="Times New Roman"/>
        </w:rPr>
      </w:pPr>
      <w:r>
        <w:rPr>
          <w:rFonts w:ascii="Times New Roman" w:eastAsia="Times New Roman" w:hAnsi="Times New Roman" w:cs="Times New Roman"/>
        </w:rPr>
        <w:t>katrai lotei jābūt atsevišķam tehniskajam piedāvājumam;</w:t>
      </w:r>
    </w:p>
    <w:p w14:paraId="522B62FD" w14:textId="77777777" w:rsidR="00581246" w:rsidRDefault="008156CE">
      <w:pPr>
        <w:numPr>
          <w:ilvl w:val="3"/>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Pieteikuma veidlapa, tehniskais un finanšu piedāvājums jāaizpilda tikai elektroniski ar standarta biroja programmatūras rīkiem nolasāmā formātā (piemēram, Microsoft Office 2010 (vai jaunākas programmatūras versijas) formātā vai pdf formātā). Tehniskais un </w:t>
      </w:r>
      <w:r>
        <w:rPr>
          <w:rFonts w:ascii="Times New Roman" w:eastAsia="Times New Roman" w:hAnsi="Times New Roman" w:cs="Times New Roman"/>
          <w:color w:val="000000"/>
        </w:rPr>
        <w:t>finanšu piedāvājums jāaizpilda atsevišķā elektroniskā dokumentā ar Microsoft Office 2010 (vai jaunākas programmatūras versijas) rīkiem lasāmā formātā;</w:t>
      </w:r>
    </w:p>
    <w:p w14:paraId="658170EE" w14:textId="77777777" w:rsidR="00581246" w:rsidRDefault="008156CE">
      <w:pPr>
        <w:numPr>
          <w:ilvl w:val="3"/>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Pretendents piedāvājuma dokumentus paraksta ar drošu elektronisko parakstu un laika zīmogu. </w:t>
      </w:r>
    </w:p>
    <w:p w14:paraId="31D63F51" w14:textId="77777777" w:rsidR="00581246" w:rsidRDefault="008156CE">
      <w:pPr>
        <w:numPr>
          <w:ilvl w:val="3"/>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Piedāvājuma </w:t>
      </w:r>
      <w:r>
        <w:rPr>
          <w:rFonts w:ascii="Times New Roman" w:eastAsia="Times New Roman" w:hAnsi="Times New Roman" w:cs="Times New Roman"/>
          <w:color w:val="000000"/>
        </w:rPr>
        <w:t>dokumentus paraksta pretendenta pārstāvis ar pārstāvības tiesībām vai tā pilnvarota persona, jāpievieno personas ar pārstāvības personām izdota pilnvara.</w:t>
      </w:r>
    </w:p>
    <w:p w14:paraId="0347CCA3" w14:textId="77777777" w:rsidR="00581246" w:rsidRDefault="008156CE">
      <w:pPr>
        <w:numPr>
          <w:ilvl w:val="3"/>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Piedāvājuma noformēšanā izmanto Elektronisko dokumentu likumā un Ministru kabineta 2005.gada 28.jūnija</w:t>
      </w:r>
      <w:r>
        <w:rPr>
          <w:rFonts w:ascii="Times New Roman" w:eastAsia="Times New Roman" w:hAnsi="Times New Roman" w:cs="Times New Roman"/>
          <w:color w:val="000000"/>
        </w:rPr>
        <w:t xml:space="preserve"> noteikumos Nr. 473 “Elektronisko dokumentu izstrādāšanas, noformēšanas, glabāšanas un aprites kārtība valsts un pašvaldību iestādēs un kārtība, kādā notiek elektronisko dokumentu aprite starp valsts un pašvaldību iestādēm vai starp šīm iestādēm un fiziska</w:t>
      </w:r>
      <w:r>
        <w:rPr>
          <w:rFonts w:ascii="Times New Roman" w:eastAsia="Times New Roman" w:hAnsi="Times New Roman" w:cs="Times New Roman"/>
          <w:color w:val="000000"/>
        </w:rPr>
        <w:t>jām un juridiskajām personām” noteiktās prasības attiecībā uz elektronisko dokumentu, kā arī drukātas formas elektronisko kopiju noformēšanu un to juridisko spēku. Pretendents ir tiesīgs apliecināt visus piedāvājumā esošos atvasinātos dokumentus un tulkoju</w:t>
      </w:r>
      <w:r>
        <w:rPr>
          <w:rFonts w:ascii="Times New Roman" w:eastAsia="Times New Roman" w:hAnsi="Times New Roman" w:cs="Times New Roman"/>
          <w:color w:val="000000"/>
        </w:rPr>
        <w:t xml:space="preserve">mus, iesniedzot vienu kopēju apliecinājumu, kas attiecās uz visiem atvasinātajiem dokumentiem un tulkojumiem. </w:t>
      </w:r>
    </w:p>
    <w:p w14:paraId="74824441" w14:textId="77777777" w:rsidR="00581246" w:rsidRDefault="008156CE">
      <w:pPr>
        <w:numPr>
          <w:ilvl w:val="3"/>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Iesniedzot piedāvājumu, pretendents pilnībā atzīst visus Iepirkuma nolikumā ietvertos nosacījumus. </w:t>
      </w:r>
    </w:p>
    <w:p w14:paraId="448176EA"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Piedāvājums jāsagatavo tā, lai nekādā veidā n</w:t>
      </w:r>
      <w:r>
        <w:rPr>
          <w:rFonts w:ascii="Times New Roman" w:eastAsia="Times New Roman" w:hAnsi="Times New Roman" w:cs="Times New Roman"/>
          <w:color w:val="000000"/>
        </w:rPr>
        <w:t>etiktu apdraudēta Pasūtītāja sistēmu un iekārtu darbība un nebūtu ierobežota piekļuve piedāvājumā ietvertajai informācijai, tostarp piedāvājums nedrīkst saturēt datorvīrusus un citas kaitīgas programmatūras vai to ģeneratorus. Tādā gadījumā piedāvājums net</w:t>
      </w:r>
      <w:r>
        <w:rPr>
          <w:rFonts w:ascii="Times New Roman" w:eastAsia="Times New Roman" w:hAnsi="Times New Roman" w:cs="Times New Roman"/>
          <w:color w:val="000000"/>
        </w:rPr>
        <w:t>iks izskatīts.</w:t>
      </w:r>
    </w:p>
    <w:p w14:paraId="35BBBECF" w14:textId="77777777" w:rsidR="00581246" w:rsidRDefault="008156CE">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Ja piedāvājumu iesniedz piegādātāju apvienība vai personālsabiedrība, piedāvājumā papildu norāda personu, kas Iepirkumā pārstāv attiecīgo piegādātāju apvienību vai personālsabiedrību, kā arī katras personas atbildības sadalījumu. Ja piedāvāj</w:t>
      </w:r>
      <w:r>
        <w:rPr>
          <w:rFonts w:ascii="Times New Roman" w:eastAsia="Times New Roman" w:hAnsi="Times New Roman" w:cs="Times New Roman"/>
          <w:color w:val="000000"/>
        </w:rPr>
        <w:t xml:space="preserve">umu iesniedz piegādātāju apvienība, tai </w:t>
      </w:r>
      <w:r>
        <w:rPr>
          <w:rFonts w:ascii="Times New Roman" w:eastAsia="Times New Roman" w:hAnsi="Times New Roman" w:cs="Times New Roman"/>
          <w:color w:val="000000"/>
        </w:rPr>
        <w:lastRenderedPageBreak/>
        <w:t>līguma slēgšanas tiesību iegūšanas gadījumā, ir pienākums pirms līguma noslēgšanas pēc savas izvēles izveidoties atbilstoši noteiktam juridiskam statusam vai noslēgt sabiedrības līgumu, vienojoties par apvienības dal</w:t>
      </w:r>
      <w:r>
        <w:rPr>
          <w:rFonts w:ascii="Times New Roman" w:eastAsia="Times New Roman" w:hAnsi="Times New Roman" w:cs="Times New Roman"/>
          <w:color w:val="000000"/>
        </w:rPr>
        <w:t>ībnieku atbildības sadalījumu 15 (piecpadsmit) darbdienu laikā pēc dienas, kad Iepirkuma komisija pieņēma lēmumu par līguma slēgšanas tiesību piešķiršanu.</w:t>
      </w:r>
    </w:p>
    <w:p w14:paraId="7E93CFD4" w14:textId="77777777" w:rsidR="00581246" w:rsidRDefault="00581246">
      <w:pPr>
        <w:pBdr>
          <w:top w:val="nil"/>
          <w:left w:val="nil"/>
          <w:bottom w:val="nil"/>
          <w:right w:val="nil"/>
          <w:between w:val="nil"/>
        </w:pBdr>
        <w:spacing w:after="0"/>
        <w:ind w:left="1080"/>
        <w:jc w:val="both"/>
        <w:rPr>
          <w:rFonts w:ascii="Times New Roman" w:eastAsia="Times New Roman" w:hAnsi="Times New Roman" w:cs="Times New Roman"/>
          <w:color w:val="000000"/>
        </w:rPr>
      </w:pPr>
    </w:p>
    <w:p w14:paraId="079906E8" w14:textId="77777777" w:rsidR="00581246" w:rsidRDefault="008156CE">
      <w:pPr>
        <w:numPr>
          <w:ilvl w:val="1"/>
          <w:numId w:val="1"/>
        </w:numPr>
        <w:pBdr>
          <w:top w:val="nil"/>
          <w:left w:val="nil"/>
          <w:bottom w:val="nil"/>
          <w:right w:val="nil"/>
          <w:between w:val="nil"/>
        </w:pBdr>
        <w:spacing w:after="0"/>
        <w:ind w:right="5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Personas datu apstrāde</w:t>
      </w:r>
    </w:p>
    <w:p w14:paraId="14AAB4BF" w14:textId="77777777" w:rsidR="00581246" w:rsidRDefault="008156CE">
      <w:pPr>
        <w:numPr>
          <w:ilvl w:val="2"/>
          <w:numId w:val="1"/>
        </w:numPr>
        <w:pBdr>
          <w:top w:val="nil"/>
          <w:left w:val="nil"/>
          <w:bottom w:val="nil"/>
          <w:right w:val="nil"/>
          <w:between w:val="nil"/>
        </w:pBdr>
        <w:spacing w:after="0"/>
        <w:ind w:left="1134" w:right="50"/>
        <w:jc w:val="both"/>
        <w:rPr>
          <w:rFonts w:ascii="Times New Roman" w:eastAsia="Times New Roman" w:hAnsi="Times New Roman" w:cs="Times New Roman"/>
          <w:color w:val="000000"/>
        </w:rPr>
      </w:pPr>
      <w:r>
        <w:rPr>
          <w:rFonts w:ascii="Times New Roman" w:eastAsia="Times New Roman" w:hAnsi="Times New Roman" w:cs="Times New Roman"/>
          <w:color w:val="000000"/>
        </w:rPr>
        <w:t>Iesniedzot pieteikumu, Pasūtītājs kā pārzinis veiks pieteikumā norādīto datu subjektu personas datu apstrādi iesniegtā piedāvājuma izvērtēšanai atbilstoši nolikumā noteiktajā prasībām, iepirkuma procesa administrēšanai, uzvarētāja noteikšanai un lēmuma pie</w:t>
      </w:r>
      <w:r>
        <w:rPr>
          <w:rFonts w:ascii="Times New Roman" w:eastAsia="Times New Roman" w:hAnsi="Times New Roman" w:cs="Times New Roman"/>
          <w:color w:val="000000"/>
        </w:rPr>
        <w:t>ņemšanai, informācijas sniegšanai pretendentiem un trešajām personām par iepirkuma rezultātiem.</w:t>
      </w:r>
    </w:p>
    <w:p w14:paraId="73E4BB48" w14:textId="77777777" w:rsidR="00581246" w:rsidRDefault="00581246">
      <w:pPr>
        <w:pBdr>
          <w:top w:val="nil"/>
          <w:left w:val="nil"/>
          <w:bottom w:val="nil"/>
          <w:right w:val="nil"/>
          <w:between w:val="nil"/>
        </w:pBdr>
        <w:spacing w:after="0"/>
        <w:ind w:left="1134" w:right="50"/>
        <w:jc w:val="both"/>
        <w:rPr>
          <w:rFonts w:ascii="Times New Roman" w:eastAsia="Times New Roman" w:hAnsi="Times New Roman" w:cs="Times New Roman"/>
          <w:color w:val="000000"/>
        </w:rPr>
      </w:pPr>
    </w:p>
    <w:p w14:paraId="28F1A654" w14:textId="77777777" w:rsidR="00581246" w:rsidRDefault="008156CE">
      <w:pPr>
        <w:numPr>
          <w:ilvl w:val="1"/>
          <w:numId w:val="1"/>
        </w:numPr>
        <w:pBdr>
          <w:top w:val="nil"/>
          <w:left w:val="nil"/>
          <w:bottom w:val="nil"/>
          <w:right w:val="nil"/>
          <w:between w:val="nil"/>
        </w:pBdr>
        <w:spacing w:after="0"/>
        <w:ind w:left="284"/>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Citas prasības</w:t>
      </w:r>
    </w:p>
    <w:p w14:paraId="5986B104" w14:textId="77777777" w:rsidR="00581246" w:rsidRDefault="008156CE">
      <w:pPr>
        <w:numPr>
          <w:ilvl w:val="2"/>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Pretendenta iesniegtais piedāvājums nozīmē pilnīgu Iepirkuma noteikumu pieņemšanu un atbildību par to izpildi.</w:t>
      </w:r>
    </w:p>
    <w:p w14:paraId="1F41D1C1" w14:textId="77777777" w:rsidR="00581246" w:rsidRDefault="008156CE">
      <w:pPr>
        <w:numPr>
          <w:ilvl w:val="2"/>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Pretendentam ir pilnībā jāapmaksā piedāvājuma sagatavošanas un iesniegšanas izmaksas. Pasūtītājs neuzņemas nekādas saistības par šīm izmaksām nea</w:t>
      </w:r>
      <w:r>
        <w:rPr>
          <w:rFonts w:ascii="Times New Roman" w:eastAsia="Times New Roman" w:hAnsi="Times New Roman" w:cs="Times New Roman"/>
          <w:color w:val="000000"/>
        </w:rPr>
        <w:t>tkarīgi no Iepirkuma rezultāta.</w:t>
      </w:r>
    </w:p>
    <w:p w14:paraId="3B1890C9" w14:textId="77777777" w:rsidR="00581246" w:rsidRDefault="008156CE">
      <w:pPr>
        <w:numPr>
          <w:ilvl w:val="2"/>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Visi Iepirkuma nolikuma pielikumi ir tā neatņemama sastāvdaļa.</w:t>
      </w:r>
    </w:p>
    <w:p w14:paraId="38774749" w14:textId="77777777" w:rsidR="00581246" w:rsidRDefault="008156CE">
      <w:pPr>
        <w:numPr>
          <w:ilvl w:val="2"/>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Iepirkuma, informācijas apmaiņas, līguma izpildes darba valoda ir latviešu valoda.</w:t>
      </w:r>
    </w:p>
    <w:p w14:paraId="52F6944F" w14:textId="77777777" w:rsidR="00581246" w:rsidRDefault="00581246">
      <w:pPr>
        <w:pBdr>
          <w:top w:val="nil"/>
          <w:left w:val="nil"/>
          <w:bottom w:val="nil"/>
          <w:right w:val="nil"/>
          <w:between w:val="nil"/>
        </w:pBdr>
        <w:spacing w:after="0"/>
        <w:ind w:left="720"/>
        <w:jc w:val="both"/>
        <w:rPr>
          <w:rFonts w:ascii="Times New Roman" w:eastAsia="Times New Roman" w:hAnsi="Times New Roman" w:cs="Times New Roman"/>
          <w:color w:val="000000"/>
        </w:rPr>
      </w:pPr>
    </w:p>
    <w:p w14:paraId="58A47DE7" w14:textId="77777777" w:rsidR="00581246" w:rsidRDefault="008156CE">
      <w:pPr>
        <w:numPr>
          <w:ilvl w:val="1"/>
          <w:numId w:val="1"/>
        </w:numPr>
        <w:pBdr>
          <w:top w:val="nil"/>
          <w:left w:val="nil"/>
          <w:bottom w:val="nil"/>
          <w:right w:val="nil"/>
          <w:between w:val="nil"/>
        </w:pBdr>
        <w:tabs>
          <w:tab w:val="left" w:pos="284"/>
        </w:tabs>
        <w:spacing w:after="0"/>
        <w:ind w:left="284" w:hanging="426"/>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Informācija pretendentiem par Eiropas vienoto iepirkuma procedūras dokumentu:</w:t>
      </w:r>
    </w:p>
    <w:p w14:paraId="397EF3A4" w14:textId="77777777" w:rsidR="00581246" w:rsidRDefault="008156CE">
      <w:pPr>
        <w:numPr>
          <w:ilvl w:val="2"/>
          <w:numId w:val="1"/>
        </w:numPr>
        <w:pBdr>
          <w:top w:val="nil"/>
          <w:left w:val="nil"/>
          <w:bottom w:val="nil"/>
          <w:right w:val="nil"/>
          <w:between w:val="nil"/>
        </w:pBdr>
        <w:spacing w:after="0"/>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Pasūtītājs pieņem Eiropas vienoto iepirkuma procedūras dokumentu kā sākotnējo pierādījumu atbilstībai paziņojumā par līgumu vai Iepirkuma nolikumā noteiktajām pretendentu atlases</w:t>
      </w:r>
      <w:r>
        <w:rPr>
          <w:rFonts w:ascii="Times New Roman" w:eastAsia="Times New Roman" w:hAnsi="Times New Roman" w:cs="Times New Roman"/>
          <w:color w:val="000000"/>
        </w:rPr>
        <w:t xml:space="preserve"> prasībām;</w:t>
      </w:r>
    </w:p>
    <w:p w14:paraId="5655A38F" w14:textId="77777777" w:rsidR="00581246" w:rsidRDefault="008156CE">
      <w:pPr>
        <w:numPr>
          <w:ilvl w:val="2"/>
          <w:numId w:val="1"/>
        </w:numPr>
        <w:pBdr>
          <w:top w:val="nil"/>
          <w:left w:val="nil"/>
          <w:bottom w:val="nil"/>
          <w:right w:val="nil"/>
          <w:between w:val="nil"/>
        </w:pBdr>
        <w:spacing w:after="0"/>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Ja piegādātājs izvēlējies iesniegt Eiropas vienoto iepirkuma procedūras dokumentu, lai apliecinātu, ka tas atbilst paziņojumā par līgumu vai Iepirkuma nolikumā noteiktajām pretendentu atlases prasībām, tas iesniedz šo dokumentu arī par katru per</w:t>
      </w:r>
      <w:r>
        <w:rPr>
          <w:rFonts w:ascii="Times New Roman" w:eastAsia="Times New Roman" w:hAnsi="Times New Roman" w:cs="Times New Roman"/>
          <w:color w:val="000000"/>
        </w:rPr>
        <w:t>sonu, uz kuras iespējām tas balstās, lai apliecinātu, ka tā kvalifikācija atbilst paziņojumā par līgumu vai Iepirkuma nolikumā noteiktajām prasībām, kā arī par katru tā norādīto apakšuzņēmēju, kura veicamo darbu vērtība ir vismaz EUR 10000.00 (desmit tūkst</w:t>
      </w:r>
      <w:r>
        <w:rPr>
          <w:rFonts w:ascii="Times New Roman" w:eastAsia="Times New Roman" w:hAnsi="Times New Roman" w:cs="Times New Roman"/>
          <w:color w:val="000000"/>
        </w:rPr>
        <w:t>oši eiro, 0 centi) no iepirkuma līguma vērtības;</w:t>
      </w:r>
    </w:p>
    <w:p w14:paraId="2E707BA5" w14:textId="77777777" w:rsidR="00581246" w:rsidRDefault="008156CE">
      <w:pPr>
        <w:numPr>
          <w:ilvl w:val="2"/>
          <w:numId w:val="1"/>
        </w:numPr>
        <w:pBdr>
          <w:top w:val="nil"/>
          <w:left w:val="nil"/>
          <w:bottom w:val="nil"/>
          <w:right w:val="nil"/>
          <w:between w:val="nil"/>
        </w:pBdr>
        <w:spacing w:after="0"/>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Piegādātāju apvienība iesniedz atsevišķu Eiropas vienoto iepirkuma procedūras dokumentu par katru tās dalībnieku;</w:t>
      </w:r>
    </w:p>
    <w:p w14:paraId="2C44227D" w14:textId="77777777" w:rsidR="00581246" w:rsidRDefault="008156CE">
      <w:pPr>
        <w:numPr>
          <w:ilvl w:val="2"/>
          <w:numId w:val="1"/>
        </w:numPr>
        <w:pBdr>
          <w:top w:val="nil"/>
          <w:left w:val="nil"/>
          <w:bottom w:val="nil"/>
          <w:right w:val="nil"/>
          <w:between w:val="nil"/>
        </w:pBdr>
        <w:spacing w:after="0"/>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Pretendents ir tiesīgs neiesniegt piedāvājumā sākotnēji visus pasūtītāja Iepirkuma nolikumā p</w:t>
      </w:r>
      <w:r>
        <w:rPr>
          <w:rFonts w:ascii="Times New Roman" w:eastAsia="Times New Roman" w:hAnsi="Times New Roman" w:cs="Times New Roman"/>
          <w:color w:val="000000"/>
        </w:rPr>
        <w:t xml:space="preserve">ieprasītos dokumentus, ja tas apliecina savu atbilstību ar Eiropas vienoto iepirkuma procedūru. </w:t>
      </w:r>
    </w:p>
    <w:p w14:paraId="4CEBDC11" w14:textId="77777777" w:rsidR="00581246" w:rsidRDefault="008156CE">
      <w:pPr>
        <w:numPr>
          <w:ilvl w:val="2"/>
          <w:numId w:val="1"/>
        </w:numPr>
        <w:pBdr>
          <w:top w:val="nil"/>
          <w:left w:val="nil"/>
          <w:bottom w:val="nil"/>
          <w:right w:val="nil"/>
          <w:between w:val="nil"/>
        </w:pBdr>
        <w:spacing w:after="0"/>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Piegādātājs var pasūtītājam iesniegt Eiropas vienoto iepirkuma procedūras dokumentu, kas ir bijis iesniegts citā iepirkuma procedūrā, ja apliecina, ka tajā iek</w:t>
      </w:r>
      <w:r>
        <w:rPr>
          <w:rFonts w:ascii="Times New Roman" w:eastAsia="Times New Roman" w:hAnsi="Times New Roman" w:cs="Times New Roman"/>
          <w:color w:val="000000"/>
        </w:rPr>
        <w:t>ļautā informācija ir pareiza.</w:t>
      </w:r>
    </w:p>
    <w:p w14:paraId="0F665D08" w14:textId="77777777" w:rsidR="00581246" w:rsidRDefault="008156CE">
      <w:pPr>
        <w:numPr>
          <w:ilvl w:val="2"/>
          <w:numId w:val="1"/>
        </w:numPr>
        <w:pBdr>
          <w:top w:val="nil"/>
          <w:left w:val="nil"/>
          <w:bottom w:val="nil"/>
          <w:right w:val="nil"/>
          <w:between w:val="nil"/>
        </w:pBdr>
        <w:spacing w:after="0"/>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Pasūtītājam jebkurā Iepirkuma stadijā ir tiesības prasīt, lai pretendents iesniedz visus vai daļu no dokumentiem, kas apliecina atbilstību paziņojumā par līgumu vai Iepirkuma nolikumā noteiktajām pretendentu atlases prasībām. </w:t>
      </w:r>
      <w:r>
        <w:rPr>
          <w:rFonts w:ascii="Times New Roman" w:eastAsia="Times New Roman" w:hAnsi="Times New Roman" w:cs="Times New Roman"/>
          <w:color w:val="000000"/>
        </w:rPr>
        <w:t xml:space="preserve">Pasūtītājs nepieprasa tādus dokumentus un informāciju, kas ir tā rīcībā vai ir pieejama publiskās datubāzēs. </w:t>
      </w:r>
    </w:p>
    <w:p w14:paraId="650BC21D" w14:textId="77777777" w:rsidR="00581246" w:rsidRDefault="008156CE">
      <w:pPr>
        <w:numPr>
          <w:ilvl w:val="2"/>
          <w:numId w:val="1"/>
        </w:numPr>
        <w:pBdr>
          <w:top w:val="nil"/>
          <w:left w:val="nil"/>
          <w:bottom w:val="nil"/>
          <w:right w:val="nil"/>
          <w:between w:val="nil"/>
        </w:pBdr>
        <w:spacing w:after="0"/>
        <w:ind w:left="1134"/>
        <w:jc w:val="both"/>
        <w:rPr>
          <w:rFonts w:ascii="Times New Roman" w:eastAsia="Times New Roman" w:hAnsi="Times New Roman" w:cs="Times New Roman"/>
          <w:color w:val="000000"/>
        </w:rPr>
      </w:pPr>
      <w:r>
        <w:rPr>
          <w:rFonts w:ascii="Times New Roman" w:eastAsia="Times New Roman" w:hAnsi="Times New Roman" w:cs="Times New Roman"/>
          <w:color w:val="000000"/>
        </w:rPr>
        <w:t>Aizpildot ESPD dokumenta veidlapu, obligāti jāaizpilda EVIPD III sadaļa “Izslēgšanas iemesli” norādot, vai tas atbilst PIL 42. panta otrās daļas 2</w:t>
      </w:r>
      <w:r>
        <w:rPr>
          <w:rFonts w:ascii="Times New Roman" w:eastAsia="Times New Roman" w:hAnsi="Times New Roman" w:cs="Times New Roman"/>
          <w:color w:val="000000"/>
        </w:rPr>
        <w:t>. un 3. punktā minētajam izslēgšanas nosacījumam. Savukārt personām, uz kuru spējām pretendents balstās, obligāti ir arī jāaizpilda EVIPD III sadaļa “Izslēgšanas iemesli”, kā arī jānorāda informācija attiecībā uz tiem atlases kritērijiem, par kuriem preten</w:t>
      </w:r>
      <w:r>
        <w:rPr>
          <w:rFonts w:ascii="Times New Roman" w:eastAsia="Times New Roman" w:hAnsi="Times New Roman" w:cs="Times New Roman"/>
          <w:color w:val="000000"/>
        </w:rPr>
        <w:t>dents uz konkrēto personu ir balstījies (aizpildāma EVIPD IV sadaļa “Atlases kritēriji”). Pretendenta piedāvātajiem apakšuzņēmējiem obligāti ir jāaizpilda sadaļa, kas attiecas uz izslēgšanas noteikumiem (EVIPD III sadaļa “Izslēgšanas iemesli”). Pretendenta</w:t>
      </w:r>
      <w:r>
        <w:rPr>
          <w:rFonts w:ascii="Times New Roman" w:eastAsia="Times New Roman" w:hAnsi="Times New Roman" w:cs="Times New Roman"/>
          <w:color w:val="000000"/>
        </w:rPr>
        <w:t>m vai personālsabiedrības biedram, ja pretendents ir personālsabiedrība, EVIPD jānorāda, vai uz to neattiecas Starptautisko un Latvijas Republikas nacionālo sankciju likuma 11.1 panta pirmās daļas izslēgšanas nosacījums.</w:t>
      </w:r>
    </w:p>
    <w:p w14:paraId="0F22B3F2" w14:textId="77777777" w:rsidR="00581246" w:rsidRDefault="00581246">
      <w:pPr>
        <w:pBdr>
          <w:top w:val="nil"/>
          <w:left w:val="nil"/>
          <w:bottom w:val="nil"/>
          <w:right w:val="nil"/>
          <w:between w:val="nil"/>
        </w:pBdr>
        <w:spacing w:after="179"/>
        <w:ind w:left="360"/>
        <w:jc w:val="both"/>
        <w:rPr>
          <w:rFonts w:ascii="Times New Roman" w:eastAsia="Times New Roman" w:hAnsi="Times New Roman" w:cs="Times New Roman"/>
          <w:color w:val="000000"/>
        </w:rPr>
      </w:pPr>
    </w:p>
    <w:p w14:paraId="415E037C" w14:textId="77777777" w:rsidR="00581246" w:rsidRDefault="008156CE">
      <w:pPr>
        <w:pStyle w:val="Heading1"/>
        <w:numPr>
          <w:ilvl w:val="0"/>
          <w:numId w:val="2"/>
        </w:numPr>
        <w:ind w:right="264"/>
        <w:jc w:val="left"/>
        <w:rPr>
          <w:sz w:val="22"/>
          <w:szCs w:val="22"/>
        </w:rPr>
      </w:pPr>
      <w:r>
        <w:rPr>
          <w:sz w:val="22"/>
          <w:szCs w:val="22"/>
        </w:rPr>
        <w:t>ATLASES PRASĪBAS, APLIECINĀJUMI UN IESNIEDZAMIE PIEDĀVĀJUMA DOKUMENTI</w:t>
      </w:r>
    </w:p>
    <w:tbl>
      <w:tblPr>
        <w:tblStyle w:val="a0"/>
        <w:tblW w:w="97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5"/>
        <w:gridCol w:w="3690"/>
        <w:gridCol w:w="5250"/>
      </w:tblGrid>
      <w:tr w:rsidR="00581246" w14:paraId="70A46F6D" w14:textId="77777777">
        <w:tc>
          <w:tcPr>
            <w:tcW w:w="825" w:type="dxa"/>
          </w:tcPr>
          <w:p w14:paraId="4EB88B35" w14:textId="77777777" w:rsidR="00581246" w:rsidRDefault="008156CE">
            <w:pPr>
              <w:rPr>
                <w:rFonts w:ascii="Times New Roman" w:eastAsia="Times New Roman" w:hAnsi="Times New Roman" w:cs="Times New Roman"/>
                <w:b/>
                <w:bCs/>
              </w:rPr>
            </w:pPr>
            <w:r>
              <w:rPr>
                <w:rFonts w:ascii="Times New Roman" w:eastAsia="Times New Roman" w:hAnsi="Times New Roman" w:cs="Times New Roman"/>
                <w:b/>
                <w:bCs/>
              </w:rPr>
              <w:t xml:space="preserve">N.p.k. </w:t>
            </w:r>
          </w:p>
        </w:tc>
        <w:tc>
          <w:tcPr>
            <w:tcW w:w="3690" w:type="dxa"/>
          </w:tcPr>
          <w:p w14:paraId="18C13DF5" w14:textId="77777777" w:rsidR="00581246" w:rsidRDefault="008156CE">
            <w:pPr>
              <w:rPr>
                <w:rFonts w:ascii="Times New Roman" w:eastAsia="Times New Roman" w:hAnsi="Times New Roman" w:cs="Times New Roman"/>
                <w:b/>
                <w:bCs/>
              </w:rPr>
            </w:pPr>
            <w:r>
              <w:rPr>
                <w:rFonts w:ascii="Times New Roman" w:eastAsia="Times New Roman" w:hAnsi="Times New Roman" w:cs="Times New Roman"/>
                <w:b/>
                <w:bCs/>
              </w:rPr>
              <w:t>Prasība</w:t>
            </w:r>
          </w:p>
        </w:tc>
        <w:tc>
          <w:tcPr>
            <w:tcW w:w="5250" w:type="dxa"/>
          </w:tcPr>
          <w:p w14:paraId="4872A157" w14:textId="77777777" w:rsidR="00581246" w:rsidRDefault="008156CE">
            <w:pPr>
              <w:rPr>
                <w:rFonts w:ascii="Times New Roman" w:eastAsia="Times New Roman" w:hAnsi="Times New Roman" w:cs="Times New Roman"/>
                <w:b/>
                <w:bCs/>
              </w:rPr>
            </w:pPr>
            <w:r>
              <w:rPr>
                <w:rFonts w:ascii="Times New Roman" w:eastAsia="Times New Roman" w:hAnsi="Times New Roman" w:cs="Times New Roman"/>
                <w:b/>
                <w:bCs/>
              </w:rPr>
              <w:t>Iesniedzamie dokumentu, informācija</w:t>
            </w:r>
          </w:p>
        </w:tc>
      </w:tr>
      <w:tr w:rsidR="00581246" w14:paraId="67DFCCF4" w14:textId="77777777">
        <w:tc>
          <w:tcPr>
            <w:tcW w:w="825" w:type="dxa"/>
          </w:tcPr>
          <w:p w14:paraId="6F53AD38" w14:textId="77777777" w:rsidR="00581246" w:rsidRDefault="00581246">
            <w:pPr>
              <w:numPr>
                <w:ilvl w:val="1"/>
                <w:numId w:val="2"/>
              </w:numPr>
              <w:pBdr>
                <w:top w:val="nil"/>
                <w:left w:val="nil"/>
                <w:bottom w:val="nil"/>
                <w:right w:val="nil"/>
                <w:between w:val="nil"/>
              </w:pBdr>
              <w:spacing w:after="160" w:line="259" w:lineRule="auto"/>
              <w:jc w:val="both"/>
              <w:rPr>
                <w:rFonts w:ascii="Times New Roman" w:eastAsia="Times New Roman" w:hAnsi="Times New Roman" w:cs="Times New Roman"/>
                <w:color w:val="000000"/>
              </w:rPr>
            </w:pPr>
          </w:p>
        </w:tc>
        <w:tc>
          <w:tcPr>
            <w:tcW w:w="3690" w:type="dxa"/>
          </w:tcPr>
          <w:p w14:paraId="78292AA9" w14:textId="77777777" w:rsidR="00581246" w:rsidRDefault="008156CE">
            <w:pPr>
              <w:ind w:left="318"/>
              <w:jc w:val="both"/>
              <w:rPr>
                <w:rFonts w:ascii="Times New Roman" w:eastAsia="Times New Roman" w:hAnsi="Times New Roman" w:cs="Times New Roman"/>
              </w:rPr>
            </w:pPr>
            <w:r>
              <w:rPr>
                <w:rFonts w:ascii="Times New Roman" w:eastAsia="Times New Roman" w:hAnsi="Times New Roman" w:cs="Times New Roman"/>
              </w:rPr>
              <w:t>Pretendents (un tā norādītie apakšuzņēmēji) ir reģistrēts atbilstoši pretendenta reģistrācijas valsts normatīvo aktu prasībām (Latvi</w:t>
            </w:r>
            <w:r>
              <w:rPr>
                <w:rFonts w:ascii="Times New Roman" w:eastAsia="Times New Roman" w:hAnsi="Times New Roman" w:cs="Times New Roman"/>
              </w:rPr>
              <w:t>jas Republikas Uzņēmumu reģistra Komercreģistrā, Latvijas republikas Valsts ieņēmumu dienesta (turpmāk VID) Nodokļu maksātāja reģistrā kā saimnieciskās darbība sveicējs vai līdzvērtīgā reģistrā ārvalstīs)</w:t>
            </w:r>
          </w:p>
          <w:p w14:paraId="5E569632" w14:textId="77777777" w:rsidR="00581246" w:rsidRDefault="00581246">
            <w:pPr>
              <w:ind w:left="318"/>
              <w:jc w:val="both"/>
              <w:rPr>
                <w:rFonts w:ascii="Times New Roman" w:eastAsia="Times New Roman" w:hAnsi="Times New Roman" w:cs="Times New Roman"/>
              </w:rPr>
            </w:pPr>
          </w:p>
          <w:p w14:paraId="3ACCDF4B" w14:textId="77777777" w:rsidR="00581246" w:rsidRDefault="008156CE">
            <w:pPr>
              <w:ind w:left="318"/>
              <w:jc w:val="both"/>
              <w:rPr>
                <w:rFonts w:ascii="Times New Roman" w:eastAsia="Times New Roman" w:hAnsi="Times New Roman" w:cs="Times New Roman"/>
                <w:i/>
                <w:iCs/>
              </w:rPr>
            </w:pPr>
            <w:r>
              <w:rPr>
                <w:rFonts w:ascii="Times New Roman" w:eastAsia="Times New Roman" w:hAnsi="Times New Roman" w:cs="Times New Roman"/>
                <w:i/>
                <w:iCs/>
              </w:rPr>
              <w:t>Ja piedāvājumu iesniedz piegādātāju apvienība, tad</w:t>
            </w:r>
            <w:r>
              <w:rPr>
                <w:rFonts w:ascii="Times New Roman" w:eastAsia="Times New Roman" w:hAnsi="Times New Roman" w:cs="Times New Roman"/>
                <w:i/>
                <w:iCs/>
              </w:rPr>
              <w:t xml:space="preserve"> šī prasība attiecināma atsevišķi uz katru piegādātāju apvienības dalībnieku; ja piedāvājumu iesniedz personālsabiedrība, tad šī prasība attiecināma uz personālsabiedrību, kā arī atsevišķi uz katru personālsabiedrības biedru</w:t>
            </w:r>
          </w:p>
        </w:tc>
        <w:tc>
          <w:tcPr>
            <w:tcW w:w="5250" w:type="dxa"/>
          </w:tcPr>
          <w:p w14:paraId="609F25FF" w14:textId="77777777" w:rsidR="00581246" w:rsidRDefault="008156CE">
            <w:pPr>
              <w:numPr>
                <w:ilvl w:val="2"/>
                <w:numId w:val="2"/>
              </w:numPr>
              <w:pBdr>
                <w:top w:val="nil"/>
                <w:left w:val="nil"/>
                <w:bottom w:val="nil"/>
                <w:right w:val="nil"/>
                <w:between w:val="nil"/>
              </w:pBdr>
              <w:spacing w:line="259" w:lineRule="auto"/>
              <w:ind w:left="319"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Pretendenta parakstīts pieteikums dalībai Atklātā konkursā (nolikuma 1.pielikums) un apliecinājums par neatkarīgi izstrādātu piedāvājumu (nolikuma 1.pielikums). </w:t>
            </w:r>
          </w:p>
          <w:p w14:paraId="54819B1A" w14:textId="77777777" w:rsidR="00581246" w:rsidRDefault="008156CE">
            <w:pPr>
              <w:numPr>
                <w:ilvl w:val="2"/>
                <w:numId w:val="2"/>
              </w:numPr>
              <w:pBdr>
                <w:top w:val="nil"/>
                <w:left w:val="nil"/>
                <w:bottom w:val="nil"/>
                <w:right w:val="nil"/>
                <w:between w:val="nil"/>
              </w:pBdr>
              <w:spacing w:line="259" w:lineRule="auto"/>
              <w:ind w:left="319"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Pretendenta pārstāvja ar pārstāvības tiesībām izdota pilnvara (apliecināta kopija) citai perso</w:t>
            </w:r>
            <w:r>
              <w:rPr>
                <w:rFonts w:ascii="Times New Roman" w:eastAsia="Times New Roman" w:hAnsi="Times New Roman" w:cs="Times New Roman"/>
                <w:color w:val="000000"/>
              </w:rPr>
              <w:t>nai parakstīt pieteikumu un/vai iepirkuma līgumu, ja tā atšķiras no Latvijas Republikas Uzņēmumu reģistra Komercreģistrā norādītā.</w:t>
            </w:r>
          </w:p>
          <w:p w14:paraId="0B280AC4" w14:textId="77777777" w:rsidR="00581246" w:rsidRDefault="008156CE">
            <w:pPr>
              <w:numPr>
                <w:ilvl w:val="2"/>
                <w:numId w:val="2"/>
              </w:numPr>
              <w:pBdr>
                <w:top w:val="nil"/>
                <w:left w:val="nil"/>
                <w:bottom w:val="nil"/>
                <w:right w:val="nil"/>
                <w:between w:val="nil"/>
              </w:pBdr>
              <w:spacing w:line="259" w:lineRule="auto"/>
              <w:ind w:left="319"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Ja pretendents ir piegādātāju apvienība un sabiedrības līgumā nav atrunātas pārstāvības tiesības, pretendenta pieteikumu dalī</w:t>
            </w:r>
            <w:r>
              <w:rPr>
                <w:rFonts w:ascii="Times New Roman" w:eastAsia="Times New Roman" w:hAnsi="Times New Roman" w:cs="Times New Roman"/>
                <w:color w:val="000000"/>
              </w:rPr>
              <w:t>bai iepirkumā paraksta katras personas, kas iekļauta piegādātāju apvienībā, pārstāvis ar pārstāvības tiesībām.</w:t>
            </w:r>
          </w:p>
          <w:p w14:paraId="1A31BE46" w14:textId="77777777" w:rsidR="00581246" w:rsidRDefault="008156CE">
            <w:pPr>
              <w:numPr>
                <w:ilvl w:val="2"/>
                <w:numId w:val="2"/>
              </w:numPr>
              <w:pBdr>
                <w:top w:val="nil"/>
                <w:left w:val="nil"/>
                <w:bottom w:val="nil"/>
                <w:right w:val="nil"/>
                <w:between w:val="nil"/>
              </w:pBdr>
              <w:spacing w:line="259" w:lineRule="auto"/>
              <w:ind w:left="319"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Informāciju par pretendentu, kas ir reģistrēts Latvijas Republikas Uzņēmuma reģistra Komercreģistrā, komisija pārbauda Uzņēmumu reģistra mājas la</w:t>
            </w:r>
            <w:r>
              <w:rPr>
                <w:rFonts w:ascii="Times New Roman" w:eastAsia="Times New Roman" w:hAnsi="Times New Roman" w:cs="Times New Roman"/>
                <w:color w:val="000000"/>
              </w:rPr>
              <w:t xml:space="preserve">pā https://www.ur.gov.lv/lv/. Informāciju par pretendentu, kas ir fiziska persona un Latvijas Republikā ir reģistrēta kā saimnieciskās darbības veicēja VID nodokļu maksātāju reģistrā, komisija pārbauda VID mājaslapā sadaļā “Saimnieciskās darbības veicēji, </w:t>
            </w:r>
            <w:r>
              <w:rPr>
                <w:rFonts w:ascii="Times New Roman" w:eastAsia="Times New Roman" w:hAnsi="Times New Roman" w:cs="Times New Roman"/>
                <w:color w:val="000000"/>
              </w:rPr>
              <w:t>VID reģistrētās juridiskās personas un citas personas” https://www6.vid.gov.lv/SDV.</w:t>
            </w:r>
          </w:p>
          <w:p w14:paraId="015D3855" w14:textId="77777777" w:rsidR="00581246" w:rsidRDefault="008156CE">
            <w:pPr>
              <w:numPr>
                <w:ilvl w:val="2"/>
                <w:numId w:val="2"/>
              </w:numPr>
              <w:pBdr>
                <w:top w:val="nil"/>
                <w:left w:val="nil"/>
                <w:bottom w:val="nil"/>
                <w:right w:val="nil"/>
                <w:between w:val="nil"/>
              </w:pBdr>
              <w:spacing w:line="259" w:lineRule="auto"/>
              <w:ind w:left="319"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Ja pretendents ir reģistrēts ārvalstīs, tad pretendents iesniedz līdzvērtīgas komercdarbību reģistrējošas iestādes ārvalstīs izsniegtu komersanta reģistrācijas apliecības k</w:t>
            </w:r>
            <w:r>
              <w:rPr>
                <w:rFonts w:ascii="Times New Roman" w:eastAsia="Times New Roman" w:hAnsi="Times New Roman" w:cs="Times New Roman"/>
                <w:color w:val="000000"/>
              </w:rPr>
              <w:t xml:space="preserve">opiju vai citas ārvalstu institūcijas izsniegtu izziņas kopiju vai norāda publiski pieejamu reģistru, kur pasūtītājs var pārliecināties par pretendenta reģistrācijas faktu. Pretendents iesniedz arī kompetentas institūcijas izsniegtu izziņu par pretendenta </w:t>
            </w:r>
            <w:r>
              <w:rPr>
                <w:rFonts w:ascii="Times New Roman" w:eastAsia="Times New Roman" w:hAnsi="Times New Roman" w:cs="Times New Roman"/>
                <w:color w:val="000000"/>
              </w:rPr>
              <w:t>amatpersonām (vai norāda publiski pieejamu reģistru, kur pasūtītājs var pārliecināties par pretendenta amatpersonas paraksta (pārstāvības) tiesībām), kurām ir pārstāvības tiesības, kā arī apliecinājumu, ka izziņā norādītā informācija joprojām ir aktuāla.</w:t>
            </w:r>
          </w:p>
          <w:p w14:paraId="7046D17E" w14:textId="77777777" w:rsidR="00581246" w:rsidRDefault="00581246">
            <w:pPr>
              <w:pBdr>
                <w:top w:val="nil"/>
                <w:left w:val="nil"/>
                <w:bottom w:val="nil"/>
                <w:right w:val="nil"/>
                <w:between w:val="nil"/>
              </w:pBdr>
              <w:spacing w:after="160" w:line="259" w:lineRule="auto"/>
              <w:ind w:left="175"/>
              <w:jc w:val="both"/>
              <w:rPr>
                <w:rFonts w:ascii="Times New Roman" w:eastAsia="Times New Roman" w:hAnsi="Times New Roman" w:cs="Times New Roman"/>
                <w:color w:val="000000"/>
              </w:rPr>
            </w:pPr>
          </w:p>
        </w:tc>
      </w:tr>
      <w:tr w:rsidR="00581246" w14:paraId="16FFA8C7" w14:textId="77777777">
        <w:tc>
          <w:tcPr>
            <w:tcW w:w="825" w:type="dxa"/>
          </w:tcPr>
          <w:p w14:paraId="0FC68D87" w14:textId="77777777" w:rsidR="00581246" w:rsidRDefault="00581246">
            <w:pPr>
              <w:numPr>
                <w:ilvl w:val="1"/>
                <w:numId w:val="2"/>
              </w:numPr>
              <w:pBdr>
                <w:top w:val="nil"/>
                <w:left w:val="nil"/>
                <w:bottom w:val="nil"/>
                <w:right w:val="nil"/>
                <w:between w:val="nil"/>
              </w:pBdr>
              <w:spacing w:after="160" w:line="259" w:lineRule="auto"/>
              <w:jc w:val="both"/>
              <w:rPr>
                <w:rFonts w:ascii="Times New Roman" w:eastAsia="Times New Roman" w:hAnsi="Times New Roman" w:cs="Times New Roman"/>
                <w:color w:val="000000"/>
              </w:rPr>
            </w:pPr>
          </w:p>
          <w:p w14:paraId="4F302233" w14:textId="77777777" w:rsidR="00581246" w:rsidRDefault="00581246">
            <w:pPr>
              <w:ind w:left="360"/>
              <w:jc w:val="both"/>
              <w:rPr>
                <w:rFonts w:ascii="Times New Roman" w:eastAsia="Times New Roman" w:hAnsi="Times New Roman" w:cs="Times New Roman"/>
              </w:rPr>
            </w:pPr>
          </w:p>
        </w:tc>
        <w:tc>
          <w:tcPr>
            <w:tcW w:w="3690" w:type="dxa"/>
          </w:tcPr>
          <w:p w14:paraId="049CD42D" w14:textId="77777777" w:rsidR="00581246" w:rsidRDefault="008156CE">
            <w:pPr>
              <w:tabs>
                <w:tab w:val="left" w:pos="771"/>
              </w:tabs>
              <w:spacing w:before="60" w:after="60"/>
              <w:jc w:val="both"/>
              <w:rPr>
                <w:rFonts w:ascii="Times New Roman" w:eastAsia="Times New Roman" w:hAnsi="Times New Roman" w:cs="Times New Roman"/>
              </w:rPr>
            </w:pPr>
            <w:r>
              <w:rPr>
                <w:rFonts w:ascii="Times New Roman" w:eastAsia="Times New Roman" w:hAnsi="Times New Roman" w:cs="Times New Roman"/>
              </w:rPr>
              <w:t xml:space="preserve">Pretendentam jānorāda visus apakšuzņēmējus, un apakšuzņēmēja </w:t>
            </w:r>
            <w:r>
              <w:rPr>
                <w:rFonts w:ascii="Times New Roman" w:eastAsia="Times New Roman" w:hAnsi="Times New Roman" w:cs="Times New Roman"/>
              </w:rPr>
              <w:lastRenderedPageBreak/>
              <w:t>apakšuzņēmējus, kurus piesaistīs iepirkuma līguma izpildē.</w:t>
            </w:r>
          </w:p>
          <w:p w14:paraId="0F846711" w14:textId="77777777" w:rsidR="00581246" w:rsidRDefault="008156CE">
            <w:pPr>
              <w:jc w:val="both"/>
              <w:rPr>
                <w:rFonts w:ascii="Times New Roman" w:eastAsia="Times New Roman" w:hAnsi="Times New Roman" w:cs="Times New Roman"/>
              </w:rPr>
            </w:pPr>
            <w:r>
              <w:rPr>
                <w:rFonts w:ascii="Times New Roman" w:eastAsia="Times New Roman" w:hAnsi="Times New Roman" w:cs="Times New Roman"/>
                <w:i/>
                <w:iCs/>
              </w:rPr>
              <w:t>Ar apakšuzņēmēju ir saprotama pretendenta nolīgta persona vai, savukārt, tās nolīgta persona, kura veic darbus iepirkuma līguma izpil</w:t>
            </w:r>
            <w:r>
              <w:rPr>
                <w:rFonts w:ascii="Times New Roman" w:eastAsia="Times New Roman" w:hAnsi="Times New Roman" w:cs="Times New Roman"/>
                <w:i/>
                <w:iCs/>
              </w:rPr>
              <w:t>dei.</w:t>
            </w:r>
          </w:p>
        </w:tc>
        <w:tc>
          <w:tcPr>
            <w:tcW w:w="5250" w:type="dxa"/>
          </w:tcPr>
          <w:p w14:paraId="6572AACD" w14:textId="77777777" w:rsidR="00581246" w:rsidRDefault="008156CE">
            <w:pPr>
              <w:numPr>
                <w:ilvl w:val="2"/>
                <w:numId w:val="2"/>
              </w:numPr>
              <w:pBdr>
                <w:top w:val="nil"/>
                <w:left w:val="nil"/>
                <w:bottom w:val="nil"/>
                <w:right w:val="nil"/>
                <w:between w:val="nil"/>
              </w:pBdr>
              <w:spacing w:line="259" w:lineRule="auto"/>
              <w:ind w:left="319"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Informācija par personām, uz kuru iespējām pretendents balstās (nolikuma 1.pielikums).</w:t>
            </w:r>
          </w:p>
          <w:p w14:paraId="7B0F5A14" w14:textId="77777777" w:rsidR="00581246" w:rsidRDefault="008156CE">
            <w:pPr>
              <w:pBdr>
                <w:top w:val="nil"/>
                <w:left w:val="nil"/>
                <w:bottom w:val="nil"/>
                <w:right w:val="nil"/>
                <w:between w:val="nil"/>
              </w:pBdr>
              <w:spacing w:after="160" w:line="259" w:lineRule="auto"/>
              <w:ind w:left="319"/>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3.1.3.2. Personas, uz kuras iespējām pretendents balstās, rakstisks apliecinājums (nolikuma 1.pielikums) par piedalīšanos iepirkumā, kā arī apliecinājums par līguma izpildei nepieciešamo resursu nodošanu pretendenta rīcībā, gadījumā, ja ar pretendentu tiks</w:t>
            </w:r>
            <w:r>
              <w:rPr>
                <w:rFonts w:ascii="Times New Roman" w:eastAsia="Times New Roman" w:hAnsi="Times New Roman" w:cs="Times New Roman"/>
                <w:color w:val="000000"/>
              </w:rPr>
              <w:t xml:space="preserve"> noslēgts iepirkuma līgums, papildus pievienojot dokumentu, kas apliecina apliecinājumu parakstījušās personas tiesības pārstāvēt attiecīgo personu iepirkuma procedūras ietvaros, ja tā atšķiras no Latvijas Republikas Uzņēmumu reģistra Komercreģistrā norādī</w:t>
            </w:r>
            <w:r>
              <w:rPr>
                <w:rFonts w:ascii="Times New Roman" w:eastAsia="Times New Roman" w:hAnsi="Times New Roman" w:cs="Times New Roman"/>
                <w:color w:val="000000"/>
              </w:rPr>
              <w:t>tās.</w:t>
            </w:r>
          </w:p>
        </w:tc>
      </w:tr>
      <w:tr w:rsidR="00581246" w14:paraId="6F9A77D8" w14:textId="77777777">
        <w:tc>
          <w:tcPr>
            <w:tcW w:w="825" w:type="dxa"/>
          </w:tcPr>
          <w:p w14:paraId="68FAA957" w14:textId="77777777" w:rsidR="00581246" w:rsidRDefault="00581246">
            <w:pPr>
              <w:numPr>
                <w:ilvl w:val="1"/>
                <w:numId w:val="2"/>
              </w:numPr>
              <w:pBdr>
                <w:top w:val="nil"/>
                <w:left w:val="nil"/>
                <w:bottom w:val="nil"/>
                <w:right w:val="nil"/>
                <w:between w:val="nil"/>
              </w:pBdr>
              <w:spacing w:after="160" w:line="259" w:lineRule="auto"/>
              <w:jc w:val="both"/>
              <w:rPr>
                <w:rFonts w:ascii="Times New Roman" w:eastAsia="Times New Roman" w:hAnsi="Times New Roman" w:cs="Times New Roman"/>
                <w:color w:val="000000"/>
              </w:rPr>
            </w:pPr>
          </w:p>
        </w:tc>
        <w:tc>
          <w:tcPr>
            <w:tcW w:w="3690" w:type="dxa"/>
          </w:tcPr>
          <w:p w14:paraId="733F60A5" w14:textId="77777777" w:rsidR="00581246" w:rsidRDefault="008156CE">
            <w:pPr>
              <w:tabs>
                <w:tab w:val="left" w:pos="771"/>
              </w:tabs>
              <w:spacing w:before="60" w:after="60"/>
              <w:jc w:val="both"/>
              <w:rPr>
                <w:rFonts w:ascii="Times New Roman" w:eastAsia="Times New Roman" w:hAnsi="Times New Roman" w:cs="Times New Roman"/>
              </w:rPr>
            </w:pPr>
            <w:r>
              <w:rPr>
                <w:rFonts w:ascii="Times New Roman" w:eastAsia="Times New Roman" w:hAnsi="Times New Roman" w:cs="Times New Roman"/>
              </w:rPr>
              <w:t>Pretendentam jānorāda visus apakšuzņēmējus, un apakšuzņēmēja apakšuzņēmējus, kurus piesaistīs iepirkuma līguma izpildē.</w:t>
            </w:r>
          </w:p>
          <w:p w14:paraId="616B8550" w14:textId="77777777" w:rsidR="00581246" w:rsidRDefault="008156CE">
            <w:pPr>
              <w:tabs>
                <w:tab w:val="left" w:pos="771"/>
              </w:tabs>
              <w:spacing w:before="60" w:after="60"/>
              <w:jc w:val="both"/>
              <w:rPr>
                <w:rFonts w:ascii="Times New Roman" w:eastAsia="Times New Roman" w:hAnsi="Times New Roman" w:cs="Times New Roman"/>
              </w:rPr>
            </w:pPr>
            <w:r>
              <w:rPr>
                <w:rFonts w:ascii="Times New Roman" w:eastAsia="Times New Roman" w:hAnsi="Times New Roman" w:cs="Times New Roman"/>
                <w:i/>
                <w:iCs/>
              </w:rPr>
              <w:t>Ar apakšuzņēmēju ir saprotama pretendenta nolīgta persona vai, savukārt, tās nolīgta persona, kura veic darbus iepirkuma līguma izpildei.</w:t>
            </w:r>
          </w:p>
        </w:tc>
        <w:tc>
          <w:tcPr>
            <w:tcW w:w="5250" w:type="dxa"/>
          </w:tcPr>
          <w:p w14:paraId="74E63323" w14:textId="77777777" w:rsidR="00581246" w:rsidRDefault="008156CE">
            <w:pPr>
              <w:numPr>
                <w:ilvl w:val="2"/>
                <w:numId w:val="2"/>
              </w:numPr>
              <w:pBdr>
                <w:top w:val="nil"/>
                <w:left w:val="nil"/>
                <w:bottom w:val="nil"/>
                <w:right w:val="nil"/>
                <w:between w:val="nil"/>
              </w:pBdr>
              <w:spacing w:line="259" w:lineRule="auto"/>
              <w:ind w:left="319"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Informācija par pretendenta apakšuzņēmējiem (nolikuma 1.pielikums), norādot katram apakšuzņēmējam izpildei nododamo lī</w:t>
            </w:r>
            <w:r>
              <w:rPr>
                <w:rFonts w:ascii="Times New Roman" w:eastAsia="Times New Roman" w:hAnsi="Times New Roman" w:cs="Times New Roman"/>
                <w:color w:val="000000"/>
              </w:rPr>
              <w:t>guma vērtību no kopējā līguma apjoma.</w:t>
            </w:r>
          </w:p>
          <w:p w14:paraId="3E44C731" w14:textId="77777777" w:rsidR="00581246" w:rsidRDefault="008156CE">
            <w:pPr>
              <w:numPr>
                <w:ilvl w:val="2"/>
                <w:numId w:val="2"/>
              </w:numPr>
              <w:pBdr>
                <w:top w:val="nil"/>
                <w:left w:val="nil"/>
                <w:bottom w:val="nil"/>
                <w:right w:val="nil"/>
                <w:between w:val="nil"/>
              </w:pBdr>
              <w:spacing w:after="160" w:line="259" w:lineRule="auto"/>
              <w:ind w:left="319"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Apakšuzņēmēja apliecinājums (nolikuma 1.pielikums) par tā gatavību veikt tam izpildei nododamo līguma daļu, papildus pievienojot dokumentu, kas apliecina apliecinājumu parakstījušās personas tiesības pārstāvēt attiecīgo personu iepirkuma procedūras ietvaro</w:t>
            </w:r>
            <w:r>
              <w:rPr>
                <w:rFonts w:ascii="Times New Roman" w:eastAsia="Times New Roman" w:hAnsi="Times New Roman" w:cs="Times New Roman"/>
                <w:color w:val="000000"/>
              </w:rPr>
              <w:t>s, ja tā atšķiras no Latvijas Republikas Uzņēmumu reģistra Komercreģistrā norādītās.</w:t>
            </w:r>
          </w:p>
        </w:tc>
      </w:tr>
      <w:tr w:rsidR="00581246" w14:paraId="24E704CA" w14:textId="77777777">
        <w:tc>
          <w:tcPr>
            <w:tcW w:w="9765" w:type="dxa"/>
            <w:gridSpan w:val="3"/>
          </w:tcPr>
          <w:p w14:paraId="13F47988" w14:textId="77777777" w:rsidR="00581246" w:rsidRDefault="008156CE">
            <w:pPr>
              <w:pBdr>
                <w:top w:val="nil"/>
                <w:left w:val="nil"/>
                <w:bottom w:val="nil"/>
                <w:right w:val="nil"/>
                <w:between w:val="nil"/>
              </w:pBdr>
              <w:spacing w:after="160" w:line="259" w:lineRule="auto"/>
              <w:ind w:left="304"/>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Saimnieciskais un finansiālais stāvoklis</w:t>
            </w:r>
          </w:p>
        </w:tc>
      </w:tr>
      <w:tr w:rsidR="00581246" w14:paraId="5074191D" w14:textId="77777777">
        <w:tc>
          <w:tcPr>
            <w:tcW w:w="825" w:type="dxa"/>
          </w:tcPr>
          <w:p w14:paraId="4DAF7D91" w14:textId="77777777" w:rsidR="00581246" w:rsidRDefault="00581246">
            <w:pPr>
              <w:numPr>
                <w:ilvl w:val="1"/>
                <w:numId w:val="2"/>
              </w:numPr>
              <w:pBdr>
                <w:top w:val="nil"/>
                <w:left w:val="nil"/>
                <w:bottom w:val="nil"/>
                <w:right w:val="nil"/>
                <w:between w:val="nil"/>
              </w:pBdr>
              <w:spacing w:after="160" w:line="259" w:lineRule="auto"/>
              <w:jc w:val="both"/>
              <w:rPr>
                <w:rFonts w:ascii="Times New Roman" w:eastAsia="Times New Roman" w:hAnsi="Times New Roman" w:cs="Times New Roman"/>
                <w:color w:val="000000"/>
              </w:rPr>
            </w:pPr>
          </w:p>
        </w:tc>
        <w:tc>
          <w:tcPr>
            <w:tcW w:w="3690" w:type="dxa"/>
          </w:tcPr>
          <w:p w14:paraId="607108C1" w14:textId="77777777" w:rsidR="00581246" w:rsidRDefault="008156CE">
            <w:pPr>
              <w:jc w:val="both"/>
              <w:rPr>
                <w:rFonts w:ascii="Times New Roman" w:eastAsia="Times New Roman" w:hAnsi="Times New Roman" w:cs="Times New Roman"/>
              </w:rPr>
            </w:pPr>
            <w:r>
              <w:rPr>
                <w:rFonts w:ascii="Times New Roman" w:eastAsia="Times New Roman" w:hAnsi="Times New Roman" w:cs="Times New Roman"/>
              </w:rPr>
              <w:t xml:space="preserve">Pretendentam saskaņā ar Valsts ieņēmumu dienesta administrēto nodokļu (nodevu) parādnieku publiskajā datubāzē pieejamo informāciju nav nodokļu vai nodevu parādu, tai skaitā valsts sociālās apdrošināšanas obligāto iemaksu parādu, kas kopsummā pārsniedz 150 </w:t>
            </w:r>
            <w:r>
              <w:rPr>
                <w:rFonts w:ascii="Times New Roman" w:eastAsia="Times New Roman" w:hAnsi="Times New Roman" w:cs="Times New Roman"/>
              </w:rPr>
              <w:t>eiro, izņemot nodokļu maksājumus, kuru maksāšanas termiņš saskaņā ar likuma "Par nodokļiem un nodevām" 24. panta pirmo, 1.3 un 1.7 daļu ir pagarināts, sadalīts termiņos, atlikts vai atkārtoti sadalīts termiņos</w:t>
            </w:r>
          </w:p>
        </w:tc>
        <w:tc>
          <w:tcPr>
            <w:tcW w:w="5250" w:type="dxa"/>
          </w:tcPr>
          <w:p w14:paraId="6B69AF39" w14:textId="77777777" w:rsidR="00581246" w:rsidRDefault="008156CE">
            <w:pPr>
              <w:numPr>
                <w:ilvl w:val="2"/>
                <w:numId w:val="2"/>
              </w:numPr>
              <w:pBdr>
                <w:top w:val="nil"/>
                <w:left w:val="nil"/>
                <w:bottom w:val="nil"/>
                <w:right w:val="nil"/>
                <w:between w:val="nil"/>
              </w:pBdr>
              <w:spacing w:after="160" w:line="259" w:lineRule="auto"/>
              <w:ind w:left="319"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Komisija attiecībā uz Latvijas Republikā reģis</w:t>
            </w:r>
            <w:r>
              <w:rPr>
                <w:rFonts w:ascii="Times New Roman" w:eastAsia="Times New Roman" w:hAnsi="Times New Roman" w:cs="Times New Roman"/>
                <w:color w:val="000000"/>
              </w:rPr>
              <w:t>trētajiem pretendentiem nodokļu parāda faktu pārbaudīs publiskajās datubāzēs. Ārvalstīs reģistrētajiem pretendentiem jāiesniedz parāda neesamības faktu apliecinošs dokuments.</w:t>
            </w:r>
          </w:p>
        </w:tc>
      </w:tr>
    </w:tbl>
    <w:p w14:paraId="10F44DAC" w14:textId="77777777" w:rsidR="00581246" w:rsidRDefault="008156CE">
      <w:pPr>
        <w:pStyle w:val="Heading1"/>
        <w:numPr>
          <w:ilvl w:val="0"/>
          <w:numId w:val="2"/>
        </w:numPr>
        <w:spacing w:after="295"/>
        <w:jc w:val="both"/>
        <w:rPr>
          <w:sz w:val="22"/>
          <w:szCs w:val="22"/>
        </w:rPr>
      </w:pPr>
      <w:r>
        <w:rPr>
          <w:sz w:val="22"/>
          <w:szCs w:val="22"/>
        </w:rPr>
        <w:t>PIEDĀVĀJUMA IZVĒLES KRITĒRIJI, PIEDĀVĀJUMU VĒRTĒŠANA</w:t>
      </w:r>
    </w:p>
    <w:p w14:paraId="075474B0" w14:textId="77777777" w:rsidR="00581246" w:rsidRDefault="008156CE">
      <w:pPr>
        <w:pStyle w:val="Heading1"/>
        <w:numPr>
          <w:ilvl w:val="1"/>
          <w:numId w:val="2"/>
        </w:numPr>
        <w:spacing w:after="295"/>
        <w:ind w:left="284"/>
        <w:jc w:val="both"/>
        <w:rPr>
          <w:sz w:val="22"/>
          <w:szCs w:val="22"/>
        </w:rPr>
      </w:pPr>
      <w:r>
        <w:rPr>
          <w:sz w:val="22"/>
          <w:szCs w:val="22"/>
        </w:rPr>
        <w:t xml:space="preserve"> Piedāvājuma izvēles kritērijs</w:t>
      </w:r>
    </w:p>
    <w:p w14:paraId="4E0D3610" w14:textId="77777777" w:rsidR="00581246" w:rsidRDefault="008156CE">
      <w:pPr>
        <w:pStyle w:val="Heading1"/>
        <w:numPr>
          <w:ilvl w:val="2"/>
          <w:numId w:val="2"/>
        </w:numPr>
        <w:spacing w:after="295"/>
        <w:jc w:val="both"/>
        <w:rPr>
          <w:sz w:val="22"/>
          <w:szCs w:val="22"/>
        </w:rPr>
      </w:pPr>
      <w:r>
        <w:rPr>
          <w:b w:val="0"/>
          <w:bCs w:val="0"/>
          <w:sz w:val="22"/>
          <w:szCs w:val="22"/>
        </w:rPr>
        <w:t>Līguma slēgšanas tiesības tiek piešķirtas Pretendentam, kurš atbilst Nolikumā noteiktajām atlases prasībām, ir iesniedzis Tehniskās specifikācijas un Nolikuma prasībām atbi</w:t>
      </w:r>
      <w:r>
        <w:rPr>
          <w:b w:val="0"/>
          <w:bCs w:val="0"/>
          <w:sz w:val="22"/>
          <w:szCs w:val="22"/>
        </w:rPr>
        <w:t xml:space="preserve">lstošu saimnieciski visizdevīgāko piedāvājumu  un uz kuru nav attiecināmi izslēgšanas nosacījumi. </w:t>
      </w:r>
    </w:p>
    <w:p w14:paraId="6BDFF181" w14:textId="77777777" w:rsidR="00581246" w:rsidRDefault="008156CE">
      <w:pPr>
        <w:numPr>
          <w:ilvl w:val="2"/>
          <w:numId w:val="2"/>
        </w:numPr>
      </w:pPr>
      <w:r>
        <w:rPr>
          <w:rFonts w:ascii="Times New Roman" w:eastAsia="Times New Roman" w:hAnsi="Times New Roman" w:cs="Times New Roman"/>
        </w:rPr>
        <w:t>Katra lote tiek vērtēta neatkarīgi un var būt vairāki uzvarētāji (pa lotēm).</w:t>
      </w:r>
    </w:p>
    <w:p w14:paraId="0940DF12" w14:textId="77777777" w:rsidR="00581246" w:rsidRDefault="008156CE">
      <w:pPr>
        <w:pStyle w:val="Heading1"/>
        <w:numPr>
          <w:ilvl w:val="2"/>
          <w:numId w:val="2"/>
        </w:numPr>
        <w:spacing w:after="295"/>
        <w:jc w:val="both"/>
        <w:rPr>
          <w:sz w:val="22"/>
          <w:szCs w:val="22"/>
        </w:rPr>
      </w:pPr>
      <w:r>
        <w:rPr>
          <w:b w:val="0"/>
          <w:bCs w:val="0"/>
          <w:sz w:val="22"/>
          <w:szCs w:val="22"/>
        </w:rPr>
        <w:lastRenderedPageBreak/>
        <w:t>Iepirkuma komisija var pieņemt lēmumu par iepirkuma izbeigšanu bez rezultāta, va</w:t>
      </w:r>
      <w:r>
        <w:rPr>
          <w:b w:val="0"/>
          <w:bCs w:val="0"/>
          <w:sz w:val="22"/>
          <w:szCs w:val="22"/>
        </w:rPr>
        <w:t>i tas izbeigšanu bez rezultāta, kādā no tā daļām (lotēm), ja nav saņemts neviens piedāvājums vai nav saņemts neviens Nolikumam un/vai iepirkuma Tehniskajai specifikācijai atbilstošs piedāvājums. Iepirkuma komisija jebkurā brīdī ir tiesīga pārtraukt iepirku</w:t>
      </w:r>
      <w:r>
        <w:rPr>
          <w:b w:val="0"/>
          <w:bCs w:val="0"/>
          <w:sz w:val="22"/>
          <w:szCs w:val="22"/>
        </w:rPr>
        <w:t>ma procedūru, ja tam ir objektīvs pamatojums</w:t>
      </w:r>
      <w:r>
        <w:rPr>
          <w:sz w:val="22"/>
          <w:szCs w:val="22"/>
        </w:rPr>
        <w:t xml:space="preserve">. </w:t>
      </w:r>
    </w:p>
    <w:p w14:paraId="18BA7D19" w14:textId="77777777" w:rsidR="00581246" w:rsidRDefault="008156CE">
      <w:pPr>
        <w:pStyle w:val="Heading1"/>
        <w:numPr>
          <w:ilvl w:val="1"/>
          <w:numId w:val="2"/>
        </w:numPr>
        <w:ind w:left="284"/>
        <w:jc w:val="both"/>
        <w:rPr>
          <w:b w:val="0"/>
          <w:bCs w:val="0"/>
          <w:sz w:val="22"/>
          <w:szCs w:val="22"/>
        </w:rPr>
      </w:pPr>
      <w:r>
        <w:rPr>
          <w:sz w:val="22"/>
          <w:szCs w:val="22"/>
        </w:rPr>
        <w:t xml:space="preserve">Piedāvājumu vērtēšana </w:t>
      </w:r>
      <w:r>
        <w:rPr>
          <w:b w:val="0"/>
          <w:bCs w:val="0"/>
          <w:sz w:val="22"/>
          <w:szCs w:val="22"/>
        </w:rPr>
        <w:t xml:space="preserve">tiek veikta saskaņā ar piedāvāto cenu: par uzvarētāju tiks noteikts pretendents, kurš piedāvā zemāku cenu no visiem piedāvājumiem. Vērtēšana notiek katrā no lotēm. </w:t>
      </w:r>
    </w:p>
    <w:p w14:paraId="455DED77" w14:textId="77777777" w:rsidR="00581246" w:rsidRDefault="00581246">
      <w:pPr>
        <w:ind w:left="284"/>
      </w:pPr>
    </w:p>
    <w:p w14:paraId="3F6BCFB6" w14:textId="77777777" w:rsidR="00581246" w:rsidRDefault="008156CE">
      <w:pPr>
        <w:pStyle w:val="Heading1"/>
        <w:numPr>
          <w:ilvl w:val="1"/>
          <w:numId w:val="2"/>
        </w:numPr>
        <w:spacing w:after="295"/>
        <w:ind w:left="284"/>
        <w:jc w:val="both"/>
        <w:rPr>
          <w:sz w:val="22"/>
          <w:szCs w:val="22"/>
        </w:rPr>
      </w:pPr>
      <w:r>
        <w:rPr>
          <w:sz w:val="22"/>
          <w:szCs w:val="22"/>
        </w:rPr>
        <w:t>Piedāvājuma vērtēšanas soļi</w:t>
      </w:r>
    </w:p>
    <w:p w14:paraId="260C5F06" w14:textId="77777777" w:rsidR="00581246" w:rsidRDefault="008156CE">
      <w:pPr>
        <w:numPr>
          <w:ilvl w:val="2"/>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Iepirkuma komisija piedāvājumu vērtēšanu veic šādā kārtībā:</w:t>
      </w:r>
    </w:p>
    <w:p w14:paraId="43A61DDB" w14:textId="77777777" w:rsidR="00581246" w:rsidRDefault="008156CE">
      <w:pPr>
        <w:pStyle w:val="Heading1"/>
        <w:numPr>
          <w:ilvl w:val="3"/>
          <w:numId w:val="2"/>
        </w:numPr>
        <w:ind w:right="50"/>
        <w:jc w:val="both"/>
        <w:rPr>
          <w:b w:val="0"/>
          <w:bCs w:val="0"/>
          <w:sz w:val="22"/>
          <w:szCs w:val="22"/>
        </w:rPr>
      </w:pPr>
      <w:r>
        <w:rPr>
          <w:b w:val="0"/>
          <w:bCs w:val="0"/>
          <w:sz w:val="22"/>
          <w:szCs w:val="22"/>
        </w:rPr>
        <w:t>Piedāvājuma noformējuma pārbaude;</w:t>
      </w:r>
    </w:p>
    <w:p w14:paraId="56D428A2" w14:textId="77777777" w:rsidR="00581246" w:rsidRDefault="008156CE">
      <w:pPr>
        <w:pStyle w:val="Heading1"/>
        <w:numPr>
          <w:ilvl w:val="3"/>
          <w:numId w:val="2"/>
        </w:numPr>
        <w:ind w:right="50"/>
        <w:jc w:val="both"/>
        <w:rPr>
          <w:b w:val="0"/>
          <w:bCs w:val="0"/>
          <w:sz w:val="22"/>
          <w:szCs w:val="22"/>
        </w:rPr>
      </w:pPr>
      <w:r>
        <w:rPr>
          <w:b w:val="0"/>
          <w:bCs w:val="0"/>
          <w:sz w:val="22"/>
          <w:szCs w:val="22"/>
        </w:rPr>
        <w:t>Pretendentu atlase;</w:t>
      </w:r>
    </w:p>
    <w:p w14:paraId="2427B308" w14:textId="77777777" w:rsidR="00581246" w:rsidRDefault="008156CE">
      <w:pPr>
        <w:pStyle w:val="Heading1"/>
        <w:numPr>
          <w:ilvl w:val="3"/>
          <w:numId w:val="2"/>
        </w:numPr>
        <w:ind w:right="50"/>
        <w:jc w:val="both"/>
        <w:rPr>
          <w:b w:val="0"/>
          <w:bCs w:val="0"/>
          <w:sz w:val="22"/>
          <w:szCs w:val="22"/>
        </w:rPr>
      </w:pPr>
      <w:r>
        <w:rPr>
          <w:b w:val="0"/>
          <w:bCs w:val="0"/>
          <w:sz w:val="22"/>
          <w:szCs w:val="22"/>
        </w:rPr>
        <w:t>Finanšu piedāvājuma atbilstības pārbaude;</w:t>
      </w:r>
    </w:p>
    <w:p w14:paraId="220C0E21" w14:textId="77777777" w:rsidR="00581246" w:rsidRDefault="008156CE">
      <w:pPr>
        <w:pStyle w:val="Heading1"/>
        <w:numPr>
          <w:ilvl w:val="3"/>
          <w:numId w:val="2"/>
        </w:numPr>
        <w:ind w:right="50"/>
        <w:jc w:val="both"/>
        <w:rPr>
          <w:b w:val="0"/>
          <w:bCs w:val="0"/>
          <w:sz w:val="22"/>
          <w:szCs w:val="22"/>
        </w:rPr>
      </w:pPr>
      <w:r>
        <w:rPr>
          <w:b w:val="0"/>
          <w:bCs w:val="0"/>
          <w:sz w:val="22"/>
          <w:szCs w:val="22"/>
        </w:rPr>
        <w:t>Tehniskā piedāvājuma atbilstības pārbaude;</w:t>
      </w:r>
    </w:p>
    <w:p w14:paraId="4386C1C2" w14:textId="77777777" w:rsidR="00581246" w:rsidRDefault="008156CE">
      <w:pPr>
        <w:pStyle w:val="Heading1"/>
        <w:numPr>
          <w:ilvl w:val="3"/>
          <w:numId w:val="2"/>
        </w:numPr>
        <w:ind w:right="50"/>
        <w:jc w:val="both"/>
        <w:rPr>
          <w:b w:val="0"/>
          <w:bCs w:val="0"/>
          <w:sz w:val="22"/>
          <w:szCs w:val="22"/>
        </w:rPr>
      </w:pPr>
      <w:r>
        <w:rPr>
          <w:b w:val="0"/>
          <w:bCs w:val="0"/>
          <w:sz w:val="22"/>
          <w:szCs w:val="22"/>
        </w:rPr>
        <w:t>Pretendenta, kuram piešķiramas līguma slēgšanas tiesības, noteikšana.</w:t>
      </w:r>
    </w:p>
    <w:p w14:paraId="23C40B0A" w14:textId="77777777" w:rsidR="00581246" w:rsidRDefault="008156CE">
      <w:pPr>
        <w:pStyle w:val="Heading1"/>
        <w:numPr>
          <w:ilvl w:val="2"/>
          <w:numId w:val="2"/>
        </w:numPr>
        <w:ind w:right="50"/>
        <w:jc w:val="both"/>
        <w:rPr>
          <w:b w:val="0"/>
          <w:bCs w:val="0"/>
          <w:sz w:val="22"/>
          <w:szCs w:val="22"/>
        </w:rPr>
      </w:pPr>
      <w:r>
        <w:rPr>
          <w:b w:val="0"/>
          <w:bCs w:val="0"/>
          <w:sz w:val="22"/>
          <w:szCs w:val="22"/>
        </w:rPr>
        <w:t>Iepirkuma komisija ir tiesīga Pretendentu kvalifikācijas atbilstības pārbaudi veikt tikai tam Pretendentam, kuram būtu piešķiramas iepirkuma lī</w:t>
      </w:r>
      <w:r>
        <w:rPr>
          <w:b w:val="0"/>
          <w:bCs w:val="0"/>
          <w:sz w:val="22"/>
          <w:szCs w:val="22"/>
        </w:rPr>
        <w:t xml:space="preserve">guma slēgšanas tiesības. </w:t>
      </w:r>
    </w:p>
    <w:p w14:paraId="32E85720" w14:textId="77777777" w:rsidR="00581246" w:rsidRDefault="008156CE">
      <w:pPr>
        <w:numPr>
          <w:ilvl w:val="2"/>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Katrā vērtēšanas posmā vērtē tikai to pretendentu piedāvājumus, kuri nav noraidīti iepriekšējā vērtēšanas posmā. </w:t>
      </w:r>
    </w:p>
    <w:p w14:paraId="16632DF6" w14:textId="77777777" w:rsidR="00581246" w:rsidRDefault="008156CE">
      <w:pPr>
        <w:pStyle w:val="Heading1"/>
        <w:numPr>
          <w:ilvl w:val="1"/>
          <w:numId w:val="2"/>
        </w:numPr>
        <w:ind w:left="567"/>
        <w:jc w:val="both"/>
        <w:rPr>
          <w:b w:val="0"/>
          <w:bCs w:val="0"/>
          <w:sz w:val="22"/>
          <w:szCs w:val="22"/>
        </w:rPr>
      </w:pPr>
      <w:r>
        <w:rPr>
          <w:sz w:val="22"/>
          <w:szCs w:val="22"/>
        </w:rPr>
        <w:t>Piedāvājuma noformējuma pārbaude</w:t>
      </w:r>
    </w:p>
    <w:p w14:paraId="75E6E6D8" w14:textId="77777777" w:rsidR="00581246" w:rsidRDefault="008156CE">
      <w:pPr>
        <w:pStyle w:val="Heading1"/>
        <w:numPr>
          <w:ilvl w:val="2"/>
          <w:numId w:val="2"/>
        </w:numPr>
        <w:jc w:val="both"/>
        <w:rPr>
          <w:b w:val="0"/>
          <w:bCs w:val="0"/>
          <w:sz w:val="22"/>
          <w:szCs w:val="22"/>
        </w:rPr>
      </w:pPr>
      <w:r>
        <w:rPr>
          <w:b w:val="0"/>
          <w:bCs w:val="0"/>
          <w:sz w:val="22"/>
          <w:szCs w:val="22"/>
        </w:rPr>
        <w:t>Iepirkumu komisija novērtē katra piedāvājuma atbilstību Atklāta konkursa nolikumā n</w:t>
      </w:r>
      <w:r>
        <w:rPr>
          <w:b w:val="0"/>
          <w:bCs w:val="0"/>
          <w:sz w:val="22"/>
          <w:szCs w:val="22"/>
        </w:rPr>
        <w:t>oteiktajām prasībām;</w:t>
      </w:r>
    </w:p>
    <w:p w14:paraId="3632DA51" w14:textId="77777777" w:rsidR="00581246" w:rsidRDefault="008156CE">
      <w:pPr>
        <w:pStyle w:val="Heading1"/>
        <w:numPr>
          <w:ilvl w:val="2"/>
          <w:numId w:val="2"/>
        </w:numPr>
        <w:spacing w:after="295"/>
        <w:jc w:val="both"/>
        <w:rPr>
          <w:b w:val="0"/>
          <w:bCs w:val="0"/>
          <w:sz w:val="22"/>
          <w:szCs w:val="22"/>
        </w:rPr>
      </w:pPr>
      <w:r>
        <w:rPr>
          <w:b w:val="0"/>
          <w:bCs w:val="0"/>
          <w:sz w:val="22"/>
          <w:szCs w:val="22"/>
        </w:rPr>
        <w:t>Iepirkumu komisija noraida piedāvājumu, ja tiek konstatēta noformējuma būtiska neatbilstība nolikumā norādītajām prasībām.</w:t>
      </w:r>
    </w:p>
    <w:p w14:paraId="57EE13FD" w14:textId="77777777" w:rsidR="00581246" w:rsidRDefault="008156CE">
      <w:pPr>
        <w:pStyle w:val="Heading1"/>
        <w:numPr>
          <w:ilvl w:val="1"/>
          <w:numId w:val="2"/>
        </w:numPr>
        <w:ind w:left="567"/>
        <w:jc w:val="both"/>
        <w:rPr>
          <w:sz w:val="22"/>
          <w:szCs w:val="22"/>
        </w:rPr>
      </w:pPr>
      <w:r>
        <w:rPr>
          <w:sz w:val="22"/>
          <w:szCs w:val="22"/>
        </w:rPr>
        <w:t>Pretendentu atlase</w:t>
      </w:r>
    </w:p>
    <w:p w14:paraId="6381C473" w14:textId="77777777" w:rsidR="00581246" w:rsidRDefault="008156CE">
      <w:pPr>
        <w:pStyle w:val="Heading1"/>
        <w:numPr>
          <w:ilvl w:val="2"/>
          <w:numId w:val="2"/>
        </w:numPr>
        <w:jc w:val="both"/>
        <w:rPr>
          <w:b w:val="0"/>
          <w:bCs w:val="0"/>
          <w:sz w:val="22"/>
          <w:szCs w:val="22"/>
        </w:rPr>
      </w:pPr>
      <w:r>
        <w:rPr>
          <w:b w:val="0"/>
          <w:bCs w:val="0"/>
          <w:sz w:val="22"/>
          <w:szCs w:val="22"/>
        </w:rPr>
        <w:t>Iepirkumu komisija novērtē piedāvājumu noformējuma pārbaudi izturējušā pretendenta atbilstību</w:t>
      </w:r>
      <w:r>
        <w:rPr>
          <w:b w:val="0"/>
          <w:bCs w:val="0"/>
          <w:sz w:val="22"/>
          <w:szCs w:val="22"/>
        </w:rPr>
        <w:t xml:space="preserve"> Atklāta konkursa nolikumā noteiktajām pretendentu atlases prasībām.</w:t>
      </w:r>
    </w:p>
    <w:p w14:paraId="045A4D11" w14:textId="77777777" w:rsidR="00581246" w:rsidRDefault="008156CE">
      <w:pPr>
        <w:pStyle w:val="Heading1"/>
        <w:numPr>
          <w:ilvl w:val="2"/>
          <w:numId w:val="2"/>
        </w:numPr>
        <w:spacing w:after="295"/>
        <w:jc w:val="both"/>
        <w:rPr>
          <w:b w:val="0"/>
          <w:bCs w:val="0"/>
          <w:sz w:val="22"/>
          <w:szCs w:val="22"/>
        </w:rPr>
      </w:pPr>
      <w:r>
        <w:rPr>
          <w:b w:val="0"/>
          <w:bCs w:val="0"/>
          <w:sz w:val="22"/>
          <w:szCs w:val="22"/>
        </w:rPr>
        <w:t>Ja pretendents neatbilst kādai no Atklāta konkursa nolikumā noteiktajām pretendentu atlases prasībām, iepirkumu komisija izslēdz pretendentu no turpmākās dalības iepirkumā.</w:t>
      </w:r>
    </w:p>
    <w:p w14:paraId="174B3E20" w14:textId="77777777" w:rsidR="00581246" w:rsidRDefault="008156CE">
      <w:pPr>
        <w:pStyle w:val="Heading1"/>
        <w:numPr>
          <w:ilvl w:val="1"/>
          <w:numId w:val="2"/>
        </w:numPr>
        <w:ind w:left="567"/>
        <w:jc w:val="both"/>
        <w:rPr>
          <w:sz w:val="22"/>
          <w:szCs w:val="22"/>
        </w:rPr>
      </w:pPr>
      <w:r>
        <w:rPr>
          <w:sz w:val="22"/>
          <w:szCs w:val="22"/>
        </w:rPr>
        <w:t>Finanšu piedāv</w:t>
      </w:r>
      <w:r>
        <w:rPr>
          <w:sz w:val="22"/>
          <w:szCs w:val="22"/>
        </w:rPr>
        <w:t xml:space="preserve">ājumu atbilstības pārbaude </w:t>
      </w:r>
    </w:p>
    <w:p w14:paraId="3C9B06E6" w14:textId="77777777" w:rsidR="00581246" w:rsidRDefault="008156CE">
      <w:pPr>
        <w:pStyle w:val="Heading1"/>
        <w:numPr>
          <w:ilvl w:val="2"/>
          <w:numId w:val="2"/>
        </w:numPr>
        <w:jc w:val="both"/>
        <w:rPr>
          <w:b w:val="0"/>
          <w:bCs w:val="0"/>
          <w:sz w:val="22"/>
          <w:szCs w:val="22"/>
        </w:rPr>
      </w:pPr>
      <w:r>
        <w:rPr>
          <w:b w:val="0"/>
          <w:bCs w:val="0"/>
          <w:sz w:val="22"/>
          <w:szCs w:val="22"/>
        </w:rPr>
        <w:t xml:space="preserve">Ja Iepirkumu komisija finanšu piedāvājumā konstatē aritmētiskas kļūdas, tā šīs kļūdas izlabo. Par visiem aritmētisko kļūdu labojumiem paziņo pretendentam, kura piedāvājumā labojumi izdarīti. </w:t>
      </w:r>
      <w:r>
        <w:rPr>
          <w:b w:val="0"/>
          <w:bCs w:val="0"/>
          <w:sz w:val="22"/>
          <w:szCs w:val="22"/>
        </w:rPr>
        <w:lastRenderedPageBreak/>
        <w:t xml:space="preserve">Vērtējot piedāvājumus, kuros bijušas </w:t>
      </w:r>
      <w:r>
        <w:rPr>
          <w:b w:val="0"/>
          <w:bCs w:val="0"/>
          <w:sz w:val="22"/>
          <w:szCs w:val="22"/>
        </w:rPr>
        <w:t>aritmētiskās kļūdas, Iepirkumu komisija ņem vērā tikai iepriekš noteiktajā kārtībā labotās cenas.</w:t>
      </w:r>
    </w:p>
    <w:p w14:paraId="22648504" w14:textId="77777777" w:rsidR="00581246" w:rsidRDefault="008156CE">
      <w:pPr>
        <w:pStyle w:val="Heading1"/>
        <w:numPr>
          <w:ilvl w:val="2"/>
          <w:numId w:val="2"/>
        </w:numPr>
        <w:spacing w:after="295"/>
        <w:jc w:val="both"/>
        <w:rPr>
          <w:b w:val="0"/>
          <w:bCs w:val="0"/>
          <w:sz w:val="22"/>
          <w:szCs w:val="22"/>
        </w:rPr>
      </w:pPr>
      <w:r>
        <w:rPr>
          <w:b w:val="0"/>
          <w:bCs w:val="0"/>
          <w:sz w:val="22"/>
          <w:szCs w:val="22"/>
        </w:rPr>
        <w:t>Ja finanšu piedāvājums neatbilst iepirkuma nolikuma prasībām, tad iepirkumu komisija izslēdz pretendentu no turpmākās dalības iepirkumā.</w:t>
      </w:r>
    </w:p>
    <w:p w14:paraId="054FADAB" w14:textId="77777777" w:rsidR="00581246" w:rsidRDefault="008156CE">
      <w:pPr>
        <w:pStyle w:val="Heading1"/>
        <w:numPr>
          <w:ilvl w:val="1"/>
          <w:numId w:val="2"/>
        </w:numPr>
        <w:ind w:left="567"/>
        <w:jc w:val="both"/>
        <w:rPr>
          <w:sz w:val="22"/>
          <w:szCs w:val="22"/>
        </w:rPr>
      </w:pPr>
      <w:r>
        <w:rPr>
          <w:sz w:val="22"/>
          <w:szCs w:val="22"/>
        </w:rPr>
        <w:t xml:space="preserve">Tehniskā piedāvājuma </w:t>
      </w:r>
      <w:r>
        <w:rPr>
          <w:sz w:val="22"/>
          <w:szCs w:val="22"/>
        </w:rPr>
        <w:t>atbilstības pārbaude</w:t>
      </w:r>
    </w:p>
    <w:p w14:paraId="5CC629F9" w14:textId="77777777" w:rsidR="00581246" w:rsidRDefault="008156CE">
      <w:pPr>
        <w:pStyle w:val="Heading1"/>
        <w:numPr>
          <w:ilvl w:val="2"/>
          <w:numId w:val="2"/>
        </w:numPr>
        <w:jc w:val="both"/>
        <w:rPr>
          <w:b w:val="0"/>
          <w:bCs w:val="0"/>
          <w:sz w:val="22"/>
          <w:szCs w:val="22"/>
        </w:rPr>
      </w:pPr>
      <w:r>
        <w:rPr>
          <w:b w:val="0"/>
          <w:bCs w:val="0"/>
          <w:sz w:val="22"/>
          <w:szCs w:val="22"/>
        </w:rPr>
        <w:t>Iepirkumu komisija pārbauda, vai tehniskais piedāvājums atbilst iepirkuma prasībām un Tehniskajai specifikācijai.</w:t>
      </w:r>
    </w:p>
    <w:p w14:paraId="39451FC8" w14:textId="77777777" w:rsidR="00581246" w:rsidRDefault="008156CE">
      <w:pPr>
        <w:pStyle w:val="Heading1"/>
        <w:numPr>
          <w:ilvl w:val="2"/>
          <w:numId w:val="2"/>
        </w:numPr>
        <w:spacing w:after="295"/>
        <w:jc w:val="both"/>
        <w:rPr>
          <w:b w:val="0"/>
          <w:bCs w:val="0"/>
          <w:sz w:val="22"/>
          <w:szCs w:val="22"/>
        </w:rPr>
      </w:pPr>
      <w:r>
        <w:rPr>
          <w:b w:val="0"/>
          <w:bCs w:val="0"/>
          <w:sz w:val="22"/>
          <w:szCs w:val="22"/>
        </w:rPr>
        <w:t>Ja tehniskais piedāvājums neatbilst kādai no iepirkuma nolikuma prasībām un/vai Tehniskās specifikācijas prasībām, iepirkumu komisija izslēdz pretendentu no turpmākās dalības iepirkumā.</w:t>
      </w:r>
    </w:p>
    <w:p w14:paraId="2BE10BD5" w14:textId="77777777" w:rsidR="00581246" w:rsidRDefault="008156CE">
      <w:pPr>
        <w:pStyle w:val="Heading1"/>
        <w:numPr>
          <w:ilvl w:val="1"/>
          <w:numId w:val="2"/>
        </w:numPr>
        <w:ind w:left="567"/>
        <w:jc w:val="both"/>
        <w:rPr>
          <w:b w:val="0"/>
          <w:bCs w:val="0"/>
          <w:sz w:val="22"/>
          <w:szCs w:val="22"/>
        </w:rPr>
      </w:pPr>
      <w:r>
        <w:rPr>
          <w:sz w:val="22"/>
          <w:szCs w:val="22"/>
        </w:rPr>
        <w:t>Piedāvājuma</w:t>
      </w:r>
      <w:r>
        <w:rPr>
          <w:b w:val="0"/>
          <w:bCs w:val="0"/>
          <w:sz w:val="22"/>
          <w:szCs w:val="22"/>
        </w:rPr>
        <w:t xml:space="preserve"> </w:t>
      </w:r>
      <w:r>
        <w:rPr>
          <w:sz w:val="22"/>
          <w:szCs w:val="22"/>
        </w:rPr>
        <w:t>vērtēšana</w:t>
      </w:r>
    </w:p>
    <w:p w14:paraId="738FAB7D" w14:textId="77777777" w:rsidR="00581246" w:rsidRDefault="008156CE">
      <w:pPr>
        <w:pStyle w:val="Heading1"/>
        <w:numPr>
          <w:ilvl w:val="2"/>
          <w:numId w:val="2"/>
        </w:numPr>
        <w:jc w:val="both"/>
        <w:rPr>
          <w:b w:val="0"/>
          <w:bCs w:val="0"/>
          <w:sz w:val="22"/>
          <w:szCs w:val="22"/>
        </w:rPr>
      </w:pPr>
      <w:r>
        <w:rPr>
          <w:b w:val="0"/>
          <w:bCs w:val="0"/>
          <w:sz w:val="22"/>
          <w:szCs w:val="22"/>
        </w:rPr>
        <w:t>Iepirkumu komisija no piedāvājumiem, kuri atbils</w:t>
      </w:r>
      <w:r>
        <w:rPr>
          <w:b w:val="0"/>
          <w:bCs w:val="0"/>
          <w:sz w:val="22"/>
          <w:szCs w:val="22"/>
        </w:rPr>
        <w:t>t Atklāta konkursa nolikuma prasībām, izvēlas saimnieciski visizdevīgāko piedāvājumu.</w:t>
      </w:r>
    </w:p>
    <w:p w14:paraId="69B2D4B1" w14:textId="77777777" w:rsidR="00581246" w:rsidRDefault="008156CE">
      <w:pPr>
        <w:pStyle w:val="Heading1"/>
        <w:numPr>
          <w:ilvl w:val="2"/>
          <w:numId w:val="2"/>
        </w:numPr>
        <w:jc w:val="both"/>
        <w:rPr>
          <w:b w:val="0"/>
          <w:bCs w:val="0"/>
          <w:sz w:val="22"/>
          <w:szCs w:val="22"/>
        </w:rPr>
      </w:pPr>
      <w:r>
        <w:rPr>
          <w:b w:val="0"/>
          <w:bCs w:val="0"/>
          <w:sz w:val="22"/>
          <w:szCs w:val="22"/>
        </w:rPr>
        <w:t>Ja iepirkumu komisija, pēc savas kompetences un pieredzes, kā arī pēc pakalpojuma tirgus cenu salīdzināšanas principa, konstatē, ka konkrētais piedāvājums varētu būt nepa</w:t>
      </w:r>
      <w:r>
        <w:rPr>
          <w:b w:val="0"/>
          <w:bCs w:val="0"/>
          <w:sz w:val="22"/>
          <w:szCs w:val="22"/>
        </w:rPr>
        <w:t>matoti lēts, iepirkumu komisija pirms šī piedāvājuma noraidīšanas rakstveidā pieprasa pretendentam detalizētu paskaidrojumu par būtiskajiem piedāvājuma nosacījumiem, kas ir par pamatu cenas veidošanās principam, atbilstoši PIL 53. pantam;</w:t>
      </w:r>
    </w:p>
    <w:p w14:paraId="0C9674ED" w14:textId="77777777" w:rsidR="00581246" w:rsidRDefault="008156CE">
      <w:pPr>
        <w:pStyle w:val="Heading1"/>
        <w:numPr>
          <w:ilvl w:val="2"/>
          <w:numId w:val="2"/>
        </w:numPr>
        <w:spacing w:after="295"/>
        <w:jc w:val="both"/>
        <w:rPr>
          <w:b w:val="0"/>
          <w:bCs w:val="0"/>
          <w:sz w:val="22"/>
          <w:szCs w:val="22"/>
        </w:rPr>
      </w:pPr>
      <w:r>
        <w:rPr>
          <w:b w:val="0"/>
          <w:bCs w:val="0"/>
          <w:sz w:val="22"/>
          <w:szCs w:val="22"/>
        </w:rPr>
        <w:t>Pēc tehnisko un f</w:t>
      </w:r>
      <w:r>
        <w:rPr>
          <w:b w:val="0"/>
          <w:bCs w:val="0"/>
          <w:sz w:val="22"/>
          <w:szCs w:val="22"/>
        </w:rPr>
        <w:t>inanšu piedāvājumu pārbaudes iepirkumu komisija izvēlās saimnieciski visizdevīgāko piedāvājumu, kas atbilst nolikuma prasībām un tehniskajai specifikācijai, saskaņā ar vērtēšanas kritērijiem (nolikuma 6.pielikums).</w:t>
      </w:r>
    </w:p>
    <w:p w14:paraId="03106DC9" w14:textId="77777777" w:rsidR="00581246" w:rsidRDefault="00581246"/>
    <w:p w14:paraId="285068A6" w14:textId="77777777" w:rsidR="00581246" w:rsidRDefault="008156CE">
      <w:pPr>
        <w:pStyle w:val="Heading1"/>
        <w:numPr>
          <w:ilvl w:val="0"/>
          <w:numId w:val="2"/>
        </w:numPr>
        <w:spacing w:after="295"/>
        <w:jc w:val="both"/>
        <w:rPr>
          <w:sz w:val="22"/>
          <w:szCs w:val="22"/>
        </w:rPr>
      </w:pPr>
      <w:r>
        <w:rPr>
          <w:sz w:val="22"/>
          <w:szCs w:val="22"/>
        </w:rPr>
        <w:t>IEPIRKUMA UZVARĒTĀJA NOTEIKŠANA</w:t>
      </w:r>
    </w:p>
    <w:p w14:paraId="2FCB7DBA" w14:textId="77777777" w:rsidR="00581246" w:rsidRDefault="008156CE">
      <w:pPr>
        <w:pStyle w:val="Heading1"/>
        <w:numPr>
          <w:ilvl w:val="1"/>
          <w:numId w:val="2"/>
        </w:numPr>
        <w:ind w:right="50"/>
        <w:jc w:val="both"/>
        <w:rPr>
          <w:sz w:val="22"/>
          <w:szCs w:val="22"/>
        </w:rPr>
      </w:pPr>
      <w:r>
        <w:rPr>
          <w:sz w:val="22"/>
          <w:szCs w:val="22"/>
        </w:rPr>
        <w:t>Informāc</w:t>
      </w:r>
      <w:r>
        <w:rPr>
          <w:sz w:val="22"/>
          <w:szCs w:val="22"/>
        </w:rPr>
        <w:t>ijas pārbaude pirms lēmuma par iepirkuma līguma slēgšanas tiesību piešķiršanu pieņemšanas</w:t>
      </w:r>
    </w:p>
    <w:p w14:paraId="2CA315BF" w14:textId="77777777" w:rsidR="00581246" w:rsidRDefault="008156CE">
      <w:pPr>
        <w:pStyle w:val="Heading1"/>
        <w:numPr>
          <w:ilvl w:val="2"/>
          <w:numId w:val="2"/>
        </w:numPr>
        <w:ind w:right="50"/>
        <w:jc w:val="both"/>
        <w:rPr>
          <w:b w:val="0"/>
          <w:bCs w:val="0"/>
          <w:sz w:val="22"/>
          <w:szCs w:val="22"/>
        </w:rPr>
      </w:pPr>
      <w:r>
        <w:rPr>
          <w:b w:val="0"/>
          <w:bCs w:val="0"/>
          <w:sz w:val="22"/>
          <w:szCs w:val="22"/>
        </w:rPr>
        <w:t>Pasūtītājs pārbaudi saskaņā ar PIL 42. panta otrajā daļā (izņemot 8. un 9. apakšpunktu) noteikto pretendentu izslēgšanas gadījumu esamību un Starptautisko un Latvijas</w:t>
      </w:r>
      <w:r>
        <w:rPr>
          <w:b w:val="0"/>
          <w:bCs w:val="0"/>
          <w:sz w:val="22"/>
          <w:szCs w:val="22"/>
        </w:rPr>
        <w:t xml:space="preserve"> Republikas nacionālo sankciju likuma 11.1 panta pirmajā daļā noteikto pretendentu izslēgšanas gadījumu esamību Atklātā konkursā veic attiecībā uz katru pretendentu (arī uz personālsabiedrības biedru, ja pretendents ir personālsabiedrība), kuram būtu piešķ</w:t>
      </w:r>
      <w:r>
        <w:rPr>
          <w:b w:val="0"/>
          <w:bCs w:val="0"/>
          <w:sz w:val="22"/>
          <w:szCs w:val="22"/>
        </w:rPr>
        <w:t>iramas līguma slēgšanas tiesības Atklātā konkursā.</w:t>
      </w:r>
    </w:p>
    <w:p w14:paraId="07861DAD"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Ja pasūtītājs konstatē, ka uz pretendentu vai PIL 42. panta trešajā daļā minētajām personām attiecas kāds no PIL 42.panta otrajā daļā (izņemot 8. un 9. apakšpunktu) noteiktajiem izslēgšanas nosacījumiem va</w:t>
      </w:r>
      <w:r>
        <w:rPr>
          <w:b w:val="0"/>
          <w:bCs w:val="0"/>
          <w:sz w:val="22"/>
          <w:szCs w:val="22"/>
        </w:rPr>
        <w:t xml:space="preserve">i Starptautisko un Latvijas Republikas nacionālo sankciju likuma 11.1 panta pirmajā daļā noteiktajiem izslēgšanas gadījumiem, pasūtītājs rīkojas saskaņā ar PIL 42. un 43.pantu. </w:t>
      </w:r>
    </w:p>
    <w:p w14:paraId="3F2D2ECB"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Ja pasūtītājs izslēdz pretendentu no dalības Atklātā konkursā, tad pasūtītājs izvēlas nākamo Atklāta konkursa nolikuma prasībām atbilstošu saimnieciski visizdevīgāko piedāvājumu un veic pārbaudi atbilstoši Atklāta konkursa nolikuma 5.1.1.apakšpunktam.</w:t>
      </w:r>
    </w:p>
    <w:p w14:paraId="4368FD62"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Ja p</w:t>
      </w:r>
      <w:r>
        <w:rPr>
          <w:b w:val="0"/>
          <w:bCs w:val="0"/>
          <w:sz w:val="22"/>
          <w:szCs w:val="22"/>
        </w:rPr>
        <w:t>asūtītājs jau pēc lēmuma par Atklāta konkursa rezultātiem pieņemšanas konstatē, ka uz pretendentu vai PIL 42. panta trešajā daļā minētajām personām attiecas kāds no PIL 42.panta otrajā daļā (izņemot 8. un 9. apakšpunktu) vai Latvijas Republikas nacionālo s</w:t>
      </w:r>
      <w:r>
        <w:rPr>
          <w:b w:val="0"/>
          <w:bCs w:val="0"/>
          <w:sz w:val="22"/>
          <w:szCs w:val="22"/>
        </w:rPr>
        <w:t xml:space="preserve">ankciju likuma 11.1 panta pirmajā daļā minētajiem izslēgšanas nosacījumiem, tad pasūtītājs nav tiesīgs slēgt iepirkuma līgumu ar konkrēto pretendentu un var pieņemt jaunu lēmumu par Atklāta konkursa </w:t>
      </w:r>
      <w:r>
        <w:rPr>
          <w:b w:val="0"/>
          <w:bCs w:val="0"/>
          <w:sz w:val="22"/>
          <w:szCs w:val="22"/>
        </w:rPr>
        <w:lastRenderedPageBreak/>
        <w:t xml:space="preserve">rezultātiem, izvēloties nākamo Atklāta konkursa nolikuma </w:t>
      </w:r>
      <w:r>
        <w:rPr>
          <w:b w:val="0"/>
          <w:bCs w:val="0"/>
          <w:sz w:val="22"/>
          <w:szCs w:val="22"/>
        </w:rPr>
        <w:t>prasībām atbilstošo saimnieciski visizdevīgāko piedāvājumu.</w:t>
      </w:r>
    </w:p>
    <w:p w14:paraId="2DCD7810" w14:textId="77777777" w:rsidR="00581246" w:rsidRDefault="008156CE">
      <w:pPr>
        <w:pStyle w:val="Heading1"/>
        <w:numPr>
          <w:ilvl w:val="0"/>
          <w:numId w:val="2"/>
        </w:numPr>
        <w:spacing w:after="295"/>
        <w:jc w:val="both"/>
        <w:rPr>
          <w:sz w:val="22"/>
          <w:szCs w:val="22"/>
        </w:rPr>
      </w:pPr>
      <w:r>
        <w:rPr>
          <w:sz w:val="22"/>
          <w:szCs w:val="22"/>
        </w:rPr>
        <w:t>IEPIRKUMA LĪGUMS</w:t>
      </w:r>
    </w:p>
    <w:p w14:paraId="3E83C106" w14:textId="77777777" w:rsidR="00581246" w:rsidRDefault="008156CE">
      <w:pPr>
        <w:numPr>
          <w:ilvl w:val="1"/>
          <w:numId w:val="2"/>
        </w:numPr>
        <w:pBdr>
          <w:top w:val="nil"/>
          <w:left w:val="nil"/>
          <w:bottom w:val="nil"/>
          <w:right w:val="nil"/>
          <w:between w:val="nil"/>
        </w:pBdr>
        <w:spacing w:before="240"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Pasūtītājs slēdz iepirkuma līgumu ar Atklātā konkursā uzvarējušo pretendentu, kura piedāvājums atzīts par atbilstošu un ir saimnieciski visizdevīgākais, pamatojoties uz pretendenta piedāvājumu, saskaņā ar Atklāta konkursa nolikuma noteikumiem un līguma pro</w:t>
      </w:r>
      <w:r>
        <w:rPr>
          <w:rFonts w:ascii="Times New Roman" w:eastAsia="Times New Roman" w:hAnsi="Times New Roman" w:cs="Times New Roman"/>
          <w:color w:val="000000"/>
        </w:rPr>
        <w:t>jektu (nolikuma 6.pielikums).</w:t>
      </w:r>
    </w:p>
    <w:p w14:paraId="5F90DA65" w14:textId="77777777" w:rsidR="00581246" w:rsidRDefault="00581246">
      <w:pPr>
        <w:pBdr>
          <w:top w:val="nil"/>
          <w:left w:val="nil"/>
          <w:bottom w:val="nil"/>
          <w:right w:val="nil"/>
          <w:between w:val="nil"/>
        </w:pBdr>
        <w:spacing w:after="0"/>
        <w:ind w:left="640"/>
        <w:jc w:val="both"/>
        <w:rPr>
          <w:rFonts w:ascii="Times New Roman" w:eastAsia="Times New Roman" w:hAnsi="Times New Roman" w:cs="Times New Roman"/>
          <w:color w:val="000000"/>
        </w:rPr>
      </w:pPr>
    </w:p>
    <w:p w14:paraId="53173F04" w14:textId="77777777" w:rsidR="00581246" w:rsidRDefault="008156CE">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Ja pretendents, kura piedāvājums atzīts par saimnieciski visizdevīgāko piedāvājumu, atsakās slēgt iepirkuma līgumu vai atkārtotā uzaicinājumā norādītajā termiņā nav noslēdzis iepirkuma līgumu, iepirkumu komisija nolemj par ie</w:t>
      </w:r>
      <w:r>
        <w:rPr>
          <w:rFonts w:ascii="Times New Roman" w:eastAsia="Times New Roman" w:hAnsi="Times New Roman" w:cs="Times New Roman"/>
          <w:color w:val="000000"/>
        </w:rPr>
        <w:t>pirkuma līguma slēgšanu ar pretendentu, kura piedāvājums atzīts par nākamo saimnieciski visizdevīgāko piedāvājumu, vai pārtraukt Atklātu konkursu, neizvēloties nevienu piedāvājumu</w:t>
      </w:r>
    </w:p>
    <w:p w14:paraId="3DD94CA0" w14:textId="77777777" w:rsidR="00581246" w:rsidRDefault="00581246">
      <w:pPr>
        <w:pBdr>
          <w:top w:val="nil"/>
          <w:left w:val="nil"/>
          <w:bottom w:val="nil"/>
          <w:right w:val="nil"/>
          <w:between w:val="nil"/>
        </w:pBdr>
        <w:spacing w:after="0"/>
        <w:ind w:left="640"/>
        <w:jc w:val="both"/>
        <w:rPr>
          <w:rFonts w:ascii="Times New Roman" w:eastAsia="Times New Roman" w:hAnsi="Times New Roman" w:cs="Times New Roman"/>
          <w:color w:val="000000"/>
        </w:rPr>
      </w:pPr>
    </w:p>
    <w:p w14:paraId="545D7D9A" w14:textId="77777777" w:rsidR="00581246" w:rsidRDefault="008156CE">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Iepirkuma līgumu slēdz ne agrāk kā nākamajā darbdienā pēc nogaidīšanas term</w:t>
      </w:r>
      <w:r>
        <w:rPr>
          <w:rFonts w:ascii="Times New Roman" w:eastAsia="Times New Roman" w:hAnsi="Times New Roman" w:cs="Times New Roman"/>
          <w:color w:val="000000"/>
        </w:rPr>
        <w:t xml:space="preserve">iņa beigām, ja Iepirkumu uzraudzības birojam nav PIL 68. pantā noteiktajā kārtībā iesniegts iesniegums par iepirkuma procedūras pārkāpumiem. </w:t>
      </w:r>
    </w:p>
    <w:p w14:paraId="21A850DE" w14:textId="77777777" w:rsidR="00581246" w:rsidRDefault="00581246">
      <w:pPr>
        <w:pBdr>
          <w:top w:val="nil"/>
          <w:left w:val="nil"/>
          <w:bottom w:val="nil"/>
          <w:right w:val="nil"/>
          <w:between w:val="nil"/>
        </w:pBdr>
        <w:spacing w:after="0"/>
        <w:ind w:left="640"/>
        <w:jc w:val="both"/>
        <w:rPr>
          <w:rFonts w:ascii="Times New Roman" w:eastAsia="Times New Roman" w:hAnsi="Times New Roman" w:cs="Times New Roman"/>
          <w:color w:val="000000"/>
        </w:rPr>
      </w:pPr>
    </w:p>
    <w:p w14:paraId="513318E8" w14:textId="77777777" w:rsidR="00581246" w:rsidRDefault="008156CE">
      <w:pPr>
        <w:numPr>
          <w:ilvl w:val="1"/>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Pretendentam, kuram piešķirtas līguma slēgšanas tiesības Atklātā konkursā, iepirkuma līgums jāparaksta 5 (piecu) </w:t>
      </w:r>
      <w:r>
        <w:rPr>
          <w:rFonts w:ascii="Times New Roman" w:eastAsia="Times New Roman" w:hAnsi="Times New Roman" w:cs="Times New Roman"/>
          <w:color w:val="000000"/>
        </w:rPr>
        <w:t xml:space="preserve">darbdienu laikā no iepirkumu komisijas nosūtītā uzaicinājuma parakstīt iepirkuma līgumu (e-pasta veidā) nosūtīšanas dienas. Ja norādītajā termiņā minētais pretendents neparaksta iepirkuma līgumu, tas tiek uzskatīts par atteikumu slēgt iepirkuma līgumu. </w:t>
      </w:r>
    </w:p>
    <w:p w14:paraId="304F6854" w14:textId="77777777" w:rsidR="00581246" w:rsidRDefault="00581246">
      <w:pPr>
        <w:pBdr>
          <w:top w:val="nil"/>
          <w:left w:val="nil"/>
          <w:bottom w:val="nil"/>
          <w:right w:val="nil"/>
          <w:between w:val="nil"/>
        </w:pBdr>
        <w:spacing w:after="0"/>
        <w:ind w:left="640"/>
        <w:jc w:val="both"/>
        <w:rPr>
          <w:rFonts w:ascii="Times New Roman" w:eastAsia="Times New Roman" w:hAnsi="Times New Roman" w:cs="Times New Roman"/>
          <w:b/>
          <w:bCs/>
          <w:color w:val="000000"/>
        </w:rPr>
      </w:pPr>
    </w:p>
    <w:p w14:paraId="71623581" w14:textId="77777777" w:rsidR="00581246" w:rsidRDefault="008156CE">
      <w:pPr>
        <w:numPr>
          <w:ilvl w:val="1"/>
          <w:numId w:val="2"/>
        </w:num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 Pēc iepirkumu komisijas pieprasījuma piegādātāju apvienība, attiecībā uz kuru pieņemts lēmums par līguma slēgšanas tiesību piešķiršanu reģistrē personālsabiedrību Latvijas Republikas Uzņēmumu reģistra Komercreģistrā 10 (desmit) darbadienu laikā pēc dienas</w:t>
      </w:r>
      <w:r>
        <w:rPr>
          <w:rFonts w:ascii="Times New Roman" w:eastAsia="Times New Roman" w:hAnsi="Times New Roman" w:cs="Times New Roman"/>
          <w:color w:val="000000"/>
        </w:rPr>
        <w:t>, kad iepirkumu komisijas lēmums par llīguma slēgšanas tiesību piešķiršanu kļuvis nepārsūdzams Iepirkumu uzraudzības birojā vai arī noslēdz sabiedrības līgumu</w:t>
      </w:r>
      <w:r>
        <w:rPr>
          <w:rFonts w:ascii="Times New Roman" w:eastAsia="Times New Roman" w:hAnsi="Times New Roman" w:cs="Times New Roman"/>
          <w:b/>
          <w:bCs/>
          <w:color w:val="000000"/>
        </w:rPr>
        <w:t>.</w:t>
      </w:r>
    </w:p>
    <w:p w14:paraId="5FAB91A5" w14:textId="77777777" w:rsidR="00581246" w:rsidRDefault="00581246">
      <w:pPr>
        <w:pStyle w:val="Heading1"/>
        <w:spacing w:after="295"/>
        <w:jc w:val="both"/>
        <w:rPr>
          <w:sz w:val="22"/>
          <w:szCs w:val="22"/>
        </w:rPr>
      </w:pPr>
    </w:p>
    <w:p w14:paraId="53FF437A" w14:textId="77777777" w:rsidR="00581246" w:rsidRDefault="008156CE">
      <w:pPr>
        <w:pStyle w:val="Heading1"/>
        <w:numPr>
          <w:ilvl w:val="0"/>
          <w:numId w:val="2"/>
        </w:numPr>
        <w:spacing w:after="295"/>
        <w:jc w:val="both"/>
        <w:rPr>
          <w:sz w:val="22"/>
          <w:szCs w:val="22"/>
        </w:rPr>
      </w:pPr>
      <w:r>
        <w:rPr>
          <w:sz w:val="22"/>
          <w:szCs w:val="22"/>
        </w:rPr>
        <w:t>IEPIRKUMA KOMISIJAS TIESĪBAS UN PIENĀKUMI</w:t>
      </w:r>
    </w:p>
    <w:p w14:paraId="02CC85AD" w14:textId="77777777" w:rsidR="00581246" w:rsidRDefault="008156CE">
      <w:pPr>
        <w:pStyle w:val="Heading1"/>
        <w:numPr>
          <w:ilvl w:val="1"/>
          <w:numId w:val="2"/>
        </w:numPr>
        <w:spacing w:after="295"/>
        <w:ind w:right="50"/>
        <w:jc w:val="both"/>
        <w:rPr>
          <w:b w:val="0"/>
          <w:bCs w:val="0"/>
          <w:sz w:val="22"/>
          <w:szCs w:val="22"/>
        </w:rPr>
      </w:pPr>
      <w:r>
        <w:rPr>
          <w:sz w:val="22"/>
          <w:szCs w:val="22"/>
        </w:rPr>
        <w:t>Iepirkumu komisijai ir tiesības:</w:t>
      </w:r>
    </w:p>
    <w:p w14:paraId="7B30F5F7"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Izdarīt grozījumus A</w:t>
      </w:r>
      <w:r>
        <w:rPr>
          <w:b w:val="0"/>
          <w:bCs w:val="0"/>
          <w:sz w:val="22"/>
          <w:szCs w:val="22"/>
        </w:rPr>
        <w:t>tklāta konkursa nolikumā PIL 35. panta trešajā daļā noteiktajā kārtībā;</w:t>
      </w:r>
    </w:p>
    <w:p w14:paraId="205906D0"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Izslēgt pretendentu no turpmākās dalības Atklātā konkursā un neizskatīt pretendenta piedāvājumu, PIL 42.panta otrajā daļā (izņemot 8. un 9. apakšpunktu) vai Latvijas Republikas nacionā</w:t>
      </w:r>
      <w:r>
        <w:rPr>
          <w:b w:val="0"/>
          <w:bCs w:val="0"/>
          <w:sz w:val="22"/>
          <w:szCs w:val="22"/>
        </w:rPr>
        <w:t>lo sankciju likuma 11.1 panta pirmajā daļā noteiktajos gadījumos;</w:t>
      </w:r>
    </w:p>
    <w:p w14:paraId="12670A58"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Piedāvājumu noformējuma pārbaudē, piedāvājumu atbilstības pārbaudē, pretendentu kvalifikācijas pārbaudē un piedāvājumu vērtēšanā nepieciešamības gadījumā pieaicināt ekspertu ar padomdevēja t</w:t>
      </w:r>
      <w:r>
        <w:rPr>
          <w:b w:val="0"/>
          <w:bCs w:val="0"/>
          <w:sz w:val="22"/>
          <w:szCs w:val="22"/>
        </w:rPr>
        <w:t>iesībām. Eksperta vērtējumam ir ieteikuma raksturs;</w:t>
      </w:r>
    </w:p>
    <w:p w14:paraId="16048EF7"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 xml:space="preserve">Pieprasīt, lai pretendents precizē informāciju par savu piedāvājumu, ja tas nepieciešams piedāvājumu noformējuma pārbaudei, piedāvājumu atbilstības pārbaudei, pretendentu kvalifikācijas pārbaudei, kā arī </w:t>
      </w:r>
      <w:r>
        <w:rPr>
          <w:b w:val="0"/>
          <w:bCs w:val="0"/>
          <w:sz w:val="22"/>
          <w:szCs w:val="22"/>
        </w:rPr>
        <w:t>piedāvājumu vērtēšanai un salīdzināšanai;</w:t>
      </w:r>
    </w:p>
    <w:p w14:paraId="47ED47A9"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Pieprasīt pretendentam iesniegt dokumenta oriģinālu vai apliecinātu dokumenta kopiju, ja iepirkumu komisijai rodas šaubas par iesniegtās dokumenta kopijas autentiskumu;</w:t>
      </w:r>
    </w:p>
    <w:p w14:paraId="74E3057E" w14:textId="77777777" w:rsidR="00581246" w:rsidRDefault="008156CE">
      <w:pPr>
        <w:pStyle w:val="Heading1"/>
        <w:numPr>
          <w:ilvl w:val="2"/>
          <w:numId w:val="2"/>
        </w:numPr>
        <w:spacing w:after="295"/>
        <w:ind w:right="50"/>
        <w:jc w:val="both"/>
        <w:rPr>
          <w:sz w:val="22"/>
          <w:szCs w:val="22"/>
        </w:rPr>
      </w:pPr>
      <w:r>
        <w:rPr>
          <w:b w:val="0"/>
          <w:bCs w:val="0"/>
          <w:sz w:val="22"/>
          <w:szCs w:val="22"/>
        </w:rPr>
        <w:t xml:space="preserve">Jebkurā brīdī pārtraukt Atklātu konkursu, ja </w:t>
      </w:r>
      <w:r>
        <w:rPr>
          <w:b w:val="0"/>
          <w:bCs w:val="0"/>
          <w:sz w:val="22"/>
          <w:szCs w:val="22"/>
        </w:rPr>
        <w:t>tam ir objektīvs pamatojums. Iepirkumu komisija 3 (trīs) darbdienu laikā pēc lēmuma pieņemšanas vienlaikus informē visus pretendentus par visiem iemesliem, kuru dēļ Atklāts konkurss tiek pārtraukts.</w:t>
      </w:r>
    </w:p>
    <w:p w14:paraId="4456B094" w14:textId="77777777" w:rsidR="00581246" w:rsidRDefault="008156CE">
      <w:pPr>
        <w:pStyle w:val="Heading1"/>
        <w:numPr>
          <w:ilvl w:val="1"/>
          <w:numId w:val="2"/>
        </w:numPr>
        <w:spacing w:after="295"/>
        <w:ind w:right="50"/>
        <w:jc w:val="both"/>
        <w:rPr>
          <w:b w:val="0"/>
          <w:bCs w:val="0"/>
          <w:sz w:val="22"/>
          <w:szCs w:val="22"/>
        </w:rPr>
      </w:pPr>
      <w:r>
        <w:rPr>
          <w:sz w:val="22"/>
          <w:szCs w:val="22"/>
        </w:rPr>
        <w:t>Iepirkumu komisijai ir pienākumi</w:t>
      </w:r>
    </w:p>
    <w:p w14:paraId="4CC0F6B4"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Nodrošināt visiem ieinte</w:t>
      </w:r>
      <w:r>
        <w:rPr>
          <w:b w:val="0"/>
          <w:bCs w:val="0"/>
          <w:sz w:val="22"/>
          <w:szCs w:val="22"/>
        </w:rPr>
        <w:t>resētajiem piegādātājiem pieejamību informācijai par izdarītajiem grozījumiem nolikumā un sniegto papildu informāciju par nolikumu;</w:t>
      </w:r>
    </w:p>
    <w:p w14:paraId="21C54889"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Pēc ieinteresētā piegādātāja pieprasījuma sniegt papildu informāciju par Atklāta konkursa nolikumu;</w:t>
      </w:r>
    </w:p>
    <w:p w14:paraId="287C6DE3"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Vērtēt pretendentus un t</w:t>
      </w:r>
      <w:r>
        <w:rPr>
          <w:b w:val="0"/>
          <w:bCs w:val="0"/>
          <w:sz w:val="22"/>
          <w:szCs w:val="22"/>
        </w:rPr>
        <w:t>o iesniegtos piedāvājumus saskaņā ar PIL un nolikumu;</w:t>
      </w:r>
    </w:p>
    <w:p w14:paraId="48906732"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Piedāvājumu izvērtēšanas laikā līdz Atklāta konkursa rezultātu  paziņošanai  nesniegt  informāciju par piedāvājumu vērtēšanas procesu;</w:t>
      </w:r>
    </w:p>
    <w:p w14:paraId="66D3B8D0"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 xml:space="preserve">3 (triju) darba dienu laikā vienlaikus informēt visus pretendentus </w:t>
      </w:r>
      <w:r>
        <w:rPr>
          <w:b w:val="0"/>
          <w:bCs w:val="0"/>
          <w:sz w:val="22"/>
          <w:szCs w:val="22"/>
        </w:rPr>
        <w:t>par iepirkumu komisijas pieņemto lēmumu attiecībā uz iepirkuma līgumu slēgšanu atbilstoši PIL noteiktajām prasībām.</w:t>
      </w:r>
    </w:p>
    <w:p w14:paraId="6365E09F" w14:textId="77777777" w:rsidR="00581246" w:rsidRDefault="00581246"/>
    <w:p w14:paraId="56672487" w14:textId="77777777" w:rsidR="00581246" w:rsidRDefault="008156CE">
      <w:pPr>
        <w:pStyle w:val="Heading1"/>
        <w:numPr>
          <w:ilvl w:val="0"/>
          <w:numId w:val="2"/>
        </w:numPr>
        <w:spacing w:after="295"/>
        <w:jc w:val="both"/>
        <w:rPr>
          <w:sz w:val="22"/>
          <w:szCs w:val="22"/>
        </w:rPr>
      </w:pPr>
      <w:r>
        <w:rPr>
          <w:sz w:val="22"/>
          <w:szCs w:val="22"/>
        </w:rPr>
        <w:lastRenderedPageBreak/>
        <w:t>PRETENDENTA TIESĪBAS UN PIENĀKUMI</w:t>
      </w:r>
    </w:p>
    <w:p w14:paraId="4DF1370B" w14:textId="77777777" w:rsidR="00581246" w:rsidRDefault="008156CE">
      <w:pPr>
        <w:pStyle w:val="Heading1"/>
        <w:numPr>
          <w:ilvl w:val="1"/>
          <w:numId w:val="2"/>
        </w:numPr>
        <w:spacing w:after="295"/>
        <w:ind w:right="50"/>
        <w:jc w:val="both"/>
        <w:rPr>
          <w:b w:val="0"/>
          <w:bCs w:val="0"/>
          <w:sz w:val="22"/>
          <w:szCs w:val="22"/>
        </w:rPr>
      </w:pPr>
      <w:r>
        <w:rPr>
          <w:sz w:val="22"/>
          <w:szCs w:val="22"/>
        </w:rPr>
        <w:t xml:space="preserve">Pretendentam </w:t>
      </w:r>
      <w:r>
        <w:rPr>
          <w:sz w:val="22"/>
          <w:szCs w:val="22"/>
        </w:rPr>
        <w:t>ir</w:t>
      </w:r>
      <w:r>
        <w:rPr>
          <w:sz w:val="22"/>
          <w:szCs w:val="22"/>
        </w:rPr>
        <w:t xml:space="preserve"> tiesības </w:t>
      </w:r>
    </w:p>
    <w:p w14:paraId="39D97F55"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Pieprasīt papildu informāciju par Atklāta konkursa nolikumu, ievērojot Atklāta konkursa nolikuma noteikumus;</w:t>
      </w:r>
    </w:p>
    <w:p w14:paraId="67F6ADA7"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Veidot piegādātāju apvienības un iesniegt vienu kopēju piedāvājumu Atklātā konkursā;</w:t>
      </w:r>
    </w:p>
    <w:p w14:paraId="7D70CE55"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Piedāvājumā noteikt, kura no piedāvājumā ietvertās informācija</w:t>
      </w:r>
      <w:r>
        <w:rPr>
          <w:b w:val="0"/>
          <w:bCs w:val="0"/>
          <w:sz w:val="22"/>
          <w:szCs w:val="22"/>
        </w:rPr>
        <w:t xml:space="preserve">s ir komercnoslēpums vai konfidenciāla informācija, pamatojoties uz PIL 14. panta otro daļu. </w:t>
      </w:r>
    </w:p>
    <w:p w14:paraId="6BA89DF2" w14:textId="77777777" w:rsidR="00581246" w:rsidRDefault="008156CE">
      <w:pPr>
        <w:pStyle w:val="Heading1"/>
        <w:numPr>
          <w:ilvl w:val="1"/>
          <w:numId w:val="2"/>
        </w:numPr>
        <w:spacing w:after="295"/>
        <w:ind w:right="50"/>
        <w:jc w:val="both"/>
        <w:rPr>
          <w:b w:val="0"/>
          <w:bCs w:val="0"/>
          <w:sz w:val="22"/>
          <w:szCs w:val="22"/>
        </w:rPr>
      </w:pPr>
      <w:r>
        <w:rPr>
          <w:sz w:val="22"/>
          <w:szCs w:val="22"/>
        </w:rPr>
        <w:t>Pretendentam ir pienākumi</w:t>
      </w:r>
    </w:p>
    <w:p w14:paraId="3EC02B8D" w14:textId="77777777" w:rsidR="00581246" w:rsidRDefault="008156CE">
      <w:pPr>
        <w:numPr>
          <w:ilvl w:val="2"/>
          <w:numId w:val="2"/>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Lejupielādējot Iepirkuma nolikumu, ieinteresētais piegādātājs apņemas sekot līdzi turpmākajām izmaiņām Iepirkuma nolikumā, kā arī Iepirk</w:t>
      </w:r>
      <w:r>
        <w:rPr>
          <w:rFonts w:ascii="Times New Roman" w:eastAsia="Times New Roman" w:hAnsi="Times New Roman" w:cs="Times New Roman"/>
          <w:color w:val="000000"/>
        </w:rPr>
        <w:t>uma komisijas sniegtajām atbildēm uz ieinteresēto piegādātāju jautājumiem, kas tiks publicētas iepirkumu uzraudzības biroja mājas lapā;</w:t>
      </w:r>
    </w:p>
    <w:p w14:paraId="6D538395"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Sniegt patiesu informāciju;</w:t>
      </w:r>
    </w:p>
    <w:p w14:paraId="37EBD048"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Iepirkumu komisijas norādītajā termiņā rakstveidā sniegt atbildes un paskaidrojumus uz Iepir</w:t>
      </w:r>
      <w:r>
        <w:rPr>
          <w:b w:val="0"/>
          <w:bCs w:val="0"/>
          <w:sz w:val="22"/>
          <w:szCs w:val="22"/>
        </w:rPr>
        <w:t>kumu komisijas uzdotajiem jautājumiem par piedāvājumu;</w:t>
      </w:r>
    </w:p>
    <w:p w14:paraId="6CA23C63"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 xml:space="preserve">Pēc iepirkumu komisijas pieprasījuma, iepirkumu komisijas norādītajā termiņā                                                                                                                             </w:t>
      </w:r>
      <w:r>
        <w:rPr>
          <w:b w:val="0"/>
          <w:bCs w:val="0"/>
          <w:sz w:val="22"/>
          <w:szCs w:val="22"/>
        </w:rPr>
        <w:t xml:space="preserve">                                                                                                                                                                                                                   rakstveidā sniegt informāciju par pretendenta</w:t>
      </w:r>
      <w:r>
        <w:rPr>
          <w:b w:val="0"/>
          <w:bCs w:val="0"/>
          <w:sz w:val="22"/>
          <w:szCs w:val="22"/>
        </w:rPr>
        <w:t xml:space="preserve"> piedāvājuma tehniskajā - finanšu piedāvājumā norādītās cenas veidošanās mehānismu;</w:t>
      </w:r>
    </w:p>
    <w:p w14:paraId="26F380D3"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Katrs pretendents līdz ar piedāvājuma iesniegšanu apņemas ievērot visus Atklāta konkursa nolikumā minētos noteikumus kā pamatu Atklāta konkursa izpildei;</w:t>
      </w:r>
    </w:p>
    <w:p w14:paraId="66A1F6FE" w14:textId="77777777" w:rsidR="00581246" w:rsidRDefault="008156CE">
      <w:pPr>
        <w:pStyle w:val="Heading1"/>
        <w:numPr>
          <w:ilvl w:val="2"/>
          <w:numId w:val="2"/>
        </w:numPr>
        <w:spacing w:after="295"/>
        <w:ind w:right="50"/>
        <w:jc w:val="both"/>
        <w:rPr>
          <w:b w:val="0"/>
          <w:bCs w:val="0"/>
          <w:sz w:val="22"/>
          <w:szCs w:val="22"/>
        </w:rPr>
      </w:pPr>
      <w:r>
        <w:rPr>
          <w:b w:val="0"/>
          <w:bCs w:val="0"/>
          <w:sz w:val="22"/>
          <w:szCs w:val="22"/>
        </w:rPr>
        <w:t>Veikt citas darbīb</w:t>
      </w:r>
      <w:r>
        <w:rPr>
          <w:b w:val="0"/>
          <w:bCs w:val="0"/>
          <w:sz w:val="22"/>
          <w:szCs w:val="22"/>
        </w:rPr>
        <w:t>as saskaņā ar PIL, citiem normatīvajiem aktiem un Atklāta konkursa nolikumu.</w:t>
      </w:r>
    </w:p>
    <w:p w14:paraId="6E8D4E07" w14:textId="77777777" w:rsidR="00581246" w:rsidRDefault="00581246">
      <w:pPr>
        <w:widowControl w:val="0"/>
        <w:pBdr>
          <w:top w:val="nil"/>
          <w:left w:val="nil"/>
          <w:bottom w:val="nil"/>
          <w:right w:val="nil"/>
          <w:between w:val="nil"/>
        </w:pBdr>
        <w:spacing w:before="60" w:after="60"/>
        <w:ind w:left="720"/>
        <w:jc w:val="both"/>
        <w:rPr>
          <w:rFonts w:ascii="Times New Roman" w:eastAsia="Times New Roman" w:hAnsi="Times New Roman" w:cs="Times New Roman"/>
          <w:color w:val="000000"/>
        </w:rPr>
      </w:pPr>
    </w:p>
    <w:p w14:paraId="3DF767FE" w14:textId="77777777" w:rsidR="00581246" w:rsidRDefault="008156CE">
      <w:pPr>
        <w:rPr>
          <w:rFonts w:ascii="Times New Roman" w:eastAsia="Times New Roman" w:hAnsi="Times New Roman" w:cs="Times New Roman"/>
          <w:b/>
          <w:bCs/>
        </w:rPr>
      </w:pPr>
      <w:r>
        <w:rPr>
          <w:rFonts w:ascii="Times New Roman" w:eastAsia="Times New Roman" w:hAnsi="Times New Roman" w:cs="Times New Roman"/>
          <w:b/>
          <w:bCs/>
        </w:rPr>
        <w:t xml:space="preserve"> </w:t>
      </w:r>
      <w:r>
        <w:rPr>
          <w:rFonts w:ascii="Times New Roman" w:eastAsia="Times New Roman" w:hAnsi="Times New Roman" w:cs="Times New Roman"/>
          <w:b/>
          <w:bCs/>
        </w:rPr>
        <w:tab/>
        <w:t>PIELIKUMU SARAKSTS</w:t>
      </w:r>
    </w:p>
    <w:p w14:paraId="575D4214" w14:textId="77777777" w:rsidR="00581246" w:rsidRDefault="008156CE">
      <w:pPr>
        <w:ind w:left="720"/>
        <w:rPr>
          <w:rFonts w:ascii="Times New Roman" w:eastAsia="Times New Roman" w:hAnsi="Times New Roman" w:cs="Times New Roman"/>
        </w:rPr>
      </w:pPr>
      <w:r>
        <w:rPr>
          <w:rFonts w:ascii="Times New Roman" w:eastAsia="Times New Roman" w:hAnsi="Times New Roman" w:cs="Times New Roman"/>
        </w:rPr>
        <w:t>1.pielikums -  Pieteikums (t.sk. apliecinājums par neatkarīgi izstrādātu piedāvājumu)</w:t>
      </w:r>
    </w:p>
    <w:p w14:paraId="2FBCEC0F" w14:textId="77777777" w:rsidR="00581246" w:rsidRDefault="008156CE">
      <w:pPr>
        <w:ind w:left="720"/>
        <w:rPr>
          <w:rFonts w:ascii="Times New Roman" w:eastAsia="Times New Roman" w:hAnsi="Times New Roman" w:cs="Times New Roman"/>
        </w:rPr>
      </w:pPr>
      <w:r>
        <w:rPr>
          <w:rFonts w:ascii="Times New Roman" w:eastAsia="Times New Roman" w:hAnsi="Times New Roman" w:cs="Times New Roman"/>
        </w:rPr>
        <w:t xml:space="preserve">2.pielikums - Tehniskā specifikācija </w:t>
      </w:r>
    </w:p>
    <w:p w14:paraId="7DB8B969" w14:textId="77777777" w:rsidR="00581246" w:rsidRDefault="008156CE">
      <w:pPr>
        <w:ind w:left="720"/>
        <w:rPr>
          <w:rFonts w:ascii="Times New Roman" w:eastAsia="Times New Roman" w:hAnsi="Times New Roman" w:cs="Times New Roman"/>
        </w:rPr>
      </w:pPr>
      <w:r>
        <w:rPr>
          <w:rFonts w:ascii="Times New Roman" w:eastAsia="Times New Roman" w:hAnsi="Times New Roman" w:cs="Times New Roman"/>
        </w:rPr>
        <w:t>3.pielikums – Tehniskais piedāvājums</w:t>
      </w:r>
    </w:p>
    <w:p w14:paraId="32ADF9AA" w14:textId="77777777" w:rsidR="00581246" w:rsidRDefault="008156CE">
      <w:pPr>
        <w:ind w:left="720"/>
        <w:rPr>
          <w:rFonts w:ascii="Times New Roman" w:eastAsia="Times New Roman" w:hAnsi="Times New Roman" w:cs="Times New Roman"/>
        </w:rPr>
      </w:pPr>
      <w:r>
        <w:rPr>
          <w:rFonts w:ascii="Times New Roman" w:eastAsia="Times New Roman" w:hAnsi="Times New Roman" w:cs="Times New Roman"/>
        </w:rPr>
        <w:t>4.pielikums - Finanšu piedāvājums</w:t>
      </w:r>
    </w:p>
    <w:p w14:paraId="574FC6CC" w14:textId="77777777" w:rsidR="00581246" w:rsidRDefault="008156CE">
      <w:pPr>
        <w:ind w:left="720"/>
        <w:rPr>
          <w:rFonts w:ascii="Times New Roman" w:eastAsia="Times New Roman" w:hAnsi="Times New Roman" w:cs="Times New Roman"/>
        </w:rPr>
      </w:pPr>
      <w:r>
        <w:rPr>
          <w:rFonts w:ascii="Times New Roman" w:eastAsia="Times New Roman" w:hAnsi="Times New Roman" w:cs="Times New Roman"/>
        </w:rPr>
        <w:t>5.pielikums – Iepirkuma līgums (projekts)</w:t>
      </w:r>
    </w:p>
    <w:p w14:paraId="2A8A6A5C" w14:textId="77777777" w:rsidR="00581246" w:rsidRDefault="008156CE">
      <w:pPr>
        <w:ind w:left="720"/>
        <w:rPr>
          <w:rFonts w:ascii="Times New Roman" w:eastAsia="Times New Roman" w:hAnsi="Times New Roman" w:cs="Times New Roman"/>
        </w:rPr>
      </w:pPr>
      <w:r>
        <w:rPr>
          <w:rFonts w:ascii="Times New Roman" w:eastAsia="Times New Roman" w:hAnsi="Times New Roman" w:cs="Times New Roman"/>
        </w:rPr>
        <w:t>6.pielikums - Tehniskā piedāvājuma vērtēšanas lapa (paraugs)</w:t>
      </w:r>
    </w:p>
    <w:p w14:paraId="1B1F14A1" w14:textId="77777777" w:rsidR="00581246" w:rsidRDefault="00581246">
      <w:pPr>
        <w:ind w:left="720"/>
        <w:rPr>
          <w:rFonts w:ascii="Times New Roman" w:eastAsia="Times New Roman" w:hAnsi="Times New Roman" w:cs="Times New Roman"/>
        </w:rPr>
      </w:pPr>
    </w:p>
    <w:sectPr w:rsidR="00581246">
      <w:headerReference w:type="default" r:id="rId8"/>
      <w:footerReference w:type="default" r:id="rId9"/>
      <w:headerReference w:type="first" r:id="rId10"/>
      <w:footerReference w:type="first" r:id="rId11"/>
      <w:pgSz w:w="11906" w:h="16838"/>
      <w:pgMar w:top="1440" w:right="1134" w:bottom="1440"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E8410" w14:textId="77777777" w:rsidR="008156CE" w:rsidRDefault="008156CE">
      <w:pPr>
        <w:spacing w:after="0" w:line="240" w:lineRule="auto"/>
      </w:pPr>
      <w:r>
        <w:separator/>
      </w:r>
    </w:p>
  </w:endnote>
  <w:endnote w:type="continuationSeparator" w:id="0">
    <w:p w14:paraId="2EBE4EBD" w14:textId="77777777" w:rsidR="008156CE" w:rsidRDefault="0081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FD88800E-3E44-C646-9706-375A985CE972}"/>
    <w:embedBold r:id="rId2" w:fontKey="{920A1D1B-2E2C-634E-85EB-3E2166941835}"/>
    <w:embedItalic r:id="rId3" w:fontKey="{545E6A54-BFF6-FA40-97DB-2292C9A8A647}"/>
    <w:embedBoldItalic r:id="rId4" w:fontKey="{81306C33-24CE-9842-9F97-B0320930D364}"/>
  </w:font>
  <w:font w:name="Calibri">
    <w:panose1 w:val="020F0502020204030204"/>
    <w:charset w:val="00"/>
    <w:family w:val="swiss"/>
    <w:pitch w:val="variable"/>
    <w:sig w:usb0="E4002EFF" w:usb1="C200247B" w:usb2="00000009" w:usb3="00000000" w:csb0="000001FF" w:csb1="00000000"/>
    <w:embedRegular r:id="rId5" w:fontKey="{54A550F1-75F5-974F-9D13-BB2506CBF124}"/>
    <w:embedBold r:id="rId6" w:fontKey="{7D1C7F87-607E-9C4E-A199-8371140575C0}"/>
    <w:embedItalic r:id="rId7" w:fontKey="{66E7DD72-8DE1-A647-8531-DAF17BEFF849}"/>
  </w:font>
  <w:font w:name="Calibri Light">
    <w:panose1 w:val="020F0302020204030204"/>
    <w:charset w:val="00"/>
    <w:family w:val="swiss"/>
    <w:pitch w:val="variable"/>
    <w:sig w:usb0="E4002EFF" w:usb1="C200247B" w:usb2="00000009" w:usb3="00000000" w:csb0="000001FF" w:csb1="00000000"/>
    <w:embedRegular r:id="rId8" w:fontKey="{06197801-4E63-B249-9344-301384024B50}"/>
    <w:embedItalic r:id="rId9" w:fontKey="{CF318F14-11A3-E146-86D4-EB45BB33C8B8}"/>
  </w:font>
  <w:font w:name="Georgia">
    <w:panose1 w:val="02040502050405020303"/>
    <w:charset w:val="00"/>
    <w:family w:val="roman"/>
    <w:pitch w:val="variable"/>
    <w:sig w:usb0="00000287" w:usb1="00000000" w:usb2="00000000" w:usb3="00000000" w:csb0="0000009F" w:csb1="00000000"/>
    <w:embedItalic r:id="rId10" w:fontKey="{9B5724DA-3A1A-3040-912F-C50A1BCE0BFB}"/>
  </w:font>
  <w:font w:name="Arial">
    <w:panose1 w:val="020B0604020202020204"/>
    <w:charset w:val="00"/>
    <w:family w:val="swiss"/>
    <w:pitch w:val="variable"/>
    <w:sig w:usb0="E0002AFF" w:usb1="C0007843" w:usb2="00000009" w:usb3="00000000" w:csb0="000001FF" w:csb1="00000000"/>
    <w:embedBold r:id="rId11" w:fontKey="{0ABDE648-56D4-D440-B4CB-B70B025EC5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30771" w14:textId="77777777" w:rsidR="00581246" w:rsidRDefault="00581246">
    <w:pPr>
      <w:jc w:val="center"/>
      <w:rPr>
        <w:rFonts w:ascii="Arial" w:eastAsia="Arial" w:hAnsi="Arial" w:cs="Arial"/>
        <w:b/>
        <w:bCs/>
        <w:color w:val="191919"/>
        <w:sz w:val="18"/>
        <w:szCs w:val="18"/>
      </w:rPr>
    </w:pPr>
  </w:p>
  <w:p w14:paraId="53D179CD" w14:textId="77777777" w:rsidR="00581246" w:rsidRDefault="008156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SIA “NS ESTATE”</w:t>
    </w:r>
    <w:r>
      <w:rPr>
        <w:rFonts w:ascii="Times New Roman" w:eastAsia="Times New Roman" w:hAnsi="Times New Roman" w:cs="Times New Roman"/>
        <w:color w:val="191919"/>
        <w:sz w:val="20"/>
        <w:szCs w:val="20"/>
      </w:rPr>
      <w:t>, Reģ. Nr.</w:t>
    </w:r>
    <w:r>
      <w:rPr>
        <w:rFonts w:ascii="Times New Roman" w:eastAsia="Times New Roman" w:hAnsi="Times New Roman" w:cs="Times New Roman"/>
        <w:sz w:val="20"/>
        <w:szCs w:val="20"/>
      </w:rPr>
      <w:t xml:space="preserve"> 40103845006,</w:t>
    </w:r>
    <w:r>
      <w:rPr>
        <w:rFonts w:ascii="Times New Roman" w:eastAsia="Times New Roman" w:hAnsi="Times New Roman" w:cs="Times New Roman"/>
        <w:color w:val="191919"/>
        <w:sz w:val="20"/>
        <w:szCs w:val="20"/>
      </w:rPr>
      <w:t xml:space="preserve"> PVN Nr. LV</w:t>
    </w:r>
    <w:r>
      <w:rPr>
        <w:rFonts w:ascii="Times New Roman" w:eastAsia="Times New Roman" w:hAnsi="Times New Roman" w:cs="Times New Roman"/>
        <w:sz w:val="20"/>
        <w:szCs w:val="20"/>
      </w:rPr>
      <w:t>. 40103845006</w:t>
    </w:r>
    <w:r>
      <w:rPr>
        <w:rFonts w:ascii="Times New Roman" w:eastAsia="Times New Roman" w:hAnsi="Times New Roman" w:cs="Times New Roman"/>
        <w:color w:val="191919"/>
        <w:sz w:val="20"/>
        <w:szCs w:val="20"/>
      </w:rPr>
      <w:t xml:space="preserve">, Juridiskā adrese: </w:t>
    </w:r>
    <w:r>
      <w:rPr>
        <w:rFonts w:ascii="Times New Roman" w:eastAsia="Times New Roman" w:hAnsi="Times New Roman" w:cs="Times New Roman"/>
        <w:sz w:val="20"/>
        <w:szCs w:val="20"/>
      </w:rPr>
      <w:t>Dienvidkurzemes nov., Nīcas pag., Nīca, "Avoti", LV-3473</w:t>
    </w:r>
    <w:r>
      <w:rPr>
        <w:rFonts w:ascii="Times New Roman" w:eastAsia="Times New Roman" w:hAnsi="Times New Roman" w:cs="Times New Roman"/>
        <w:color w:val="191919"/>
        <w:sz w:val="20"/>
        <w:szCs w:val="20"/>
      </w:rPr>
      <w:t xml:space="preserve">, </w:t>
    </w:r>
    <w:r>
      <w:rPr>
        <w:rFonts w:ascii="Times New Roman" w:eastAsia="Times New Roman" w:hAnsi="Times New Roman" w:cs="Times New Roman"/>
        <w:sz w:val="20"/>
        <w:szCs w:val="20"/>
      </w:rPr>
      <w:t>od@zalakaipasaulei.lv</w:t>
    </w:r>
  </w:p>
  <w:p w14:paraId="263AA223" w14:textId="77777777" w:rsidR="00581246" w:rsidRDefault="0058124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FF65B" w14:textId="77777777" w:rsidR="00581246" w:rsidRDefault="00581246">
    <w:pPr>
      <w:jc w:val="center"/>
      <w:rPr>
        <w:rFonts w:ascii="Arial" w:eastAsia="Arial" w:hAnsi="Arial" w:cs="Arial"/>
        <w:b/>
        <w:bCs/>
        <w:color w:val="191919"/>
        <w:sz w:val="18"/>
        <w:szCs w:val="18"/>
      </w:rPr>
    </w:pPr>
  </w:p>
  <w:p w14:paraId="7C6AC970" w14:textId="77777777" w:rsidR="00581246" w:rsidRDefault="008156C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SIA “NS ESTATE”</w:t>
    </w:r>
    <w:r>
      <w:rPr>
        <w:rFonts w:ascii="Times New Roman" w:eastAsia="Times New Roman" w:hAnsi="Times New Roman" w:cs="Times New Roman"/>
        <w:color w:val="191919"/>
        <w:sz w:val="20"/>
        <w:szCs w:val="20"/>
      </w:rPr>
      <w:t>, Reģ. Nr.</w:t>
    </w:r>
    <w:r>
      <w:rPr>
        <w:rFonts w:ascii="Times New Roman" w:eastAsia="Times New Roman" w:hAnsi="Times New Roman" w:cs="Times New Roman"/>
        <w:sz w:val="20"/>
        <w:szCs w:val="20"/>
      </w:rPr>
      <w:t xml:space="preserve"> 40103845006,</w:t>
    </w:r>
    <w:r>
      <w:rPr>
        <w:rFonts w:ascii="Times New Roman" w:eastAsia="Times New Roman" w:hAnsi="Times New Roman" w:cs="Times New Roman"/>
        <w:color w:val="191919"/>
        <w:sz w:val="20"/>
        <w:szCs w:val="20"/>
      </w:rPr>
      <w:t xml:space="preserve"> PVN Nr. LV</w:t>
    </w:r>
    <w:r>
      <w:rPr>
        <w:rFonts w:ascii="Times New Roman" w:eastAsia="Times New Roman" w:hAnsi="Times New Roman" w:cs="Times New Roman"/>
        <w:sz w:val="20"/>
        <w:szCs w:val="20"/>
      </w:rPr>
      <w:t>. 40103845006</w:t>
    </w:r>
    <w:r>
      <w:rPr>
        <w:rFonts w:ascii="Times New Roman" w:eastAsia="Times New Roman" w:hAnsi="Times New Roman" w:cs="Times New Roman"/>
        <w:color w:val="191919"/>
        <w:sz w:val="20"/>
        <w:szCs w:val="20"/>
      </w:rPr>
      <w:t xml:space="preserve">, Juridiskā adrese: </w:t>
    </w:r>
    <w:r>
      <w:rPr>
        <w:rFonts w:ascii="Times New Roman" w:eastAsia="Times New Roman" w:hAnsi="Times New Roman" w:cs="Times New Roman"/>
        <w:sz w:val="20"/>
        <w:szCs w:val="20"/>
      </w:rPr>
      <w:t>Dienvidkurzemes nov., Nīcas pag., Nīca, "Avoti", LV-3473</w:t>
    </w:r>
    <w:r>
      <w:rPr>
        <w:rFonts w:ascii="Times New Roman" w:eastAsia="Times New Roman" w:hAnsi="Times New Roman" w:cs="Times New Roman"/>
        <w:color w:val="191919"/>
        <w:sz w:val="20"/>
        <w:szCs w:val="20"/>
      </w:rPr>
      <w:t xml:space="preserve">, </w:t>
    </w:r>
    <w:r>
      <w:rPr>
        <w:rFonts w:ascii="Times New Roman" w:eastAsia="Times New Roman" w:hAnsi="Times New Roman" w:cs="Times New Roman"/>
        <w:sz w:val="20"/>
        <w:szCs w:val="20"/>
      </w:rPr>
      <w:t>od@zalakaipasaulei.lv</w:t>
    </w:r>
  </w:p>
  <w:p w14:paraId="27BEB95C" w14:textId="77777777" w:rsidR="00581246" w:rsidRDefault="0058124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34F00" w14:textId="77777777" w:rsidR="008156CE" w:rsidRDefault="008156CE">
      <w:pPr>
        <w:spacing w:after="0" w:line="240" w:lineRule="auto"/>
      </w:pPr>
      <w:r>
        <w:separator/>
      </w:r>
    </w:p>
  </w:footnote>
  <w:footnote w:type="continuationSeparator" w:id="0">
    <w:p w14:paraId="73D9AFDD" w14:textId="77777777" w:rsidR="008156CE" w:rsidRDefault="00815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8FCED" w14:textId="77777777" w:rsidR="00581246" w:rsidRDefault="008156CE">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SIA “NS ESTATE”</w:t>
    </w:r>
  </w:p>
  <w:p w14:paraId="130BDCD4" w14:textId="77777777" w:rsidR="00581246" w:rsidRDefault="008156CE">
    <w:pPr>
      <w:spacing w:after="0" w:line="240" w:lineRule="auto"/>
      <w:jc w:val="right"/>
      <w:rPr>
        <w:rFonts w:ascii="Arial" w:eastAsia="Arial" w:hAnsi="Arial" w:cs="Arial"/>
        <w:b/>
        <w:bCs/>
        <w:color w:val="3B3838"/>
        <w:sz w:val="18"/>
        <w:szCs w:val="18"/>
      </w:rPr>
    </w:pPr>
    <w:r>
      <w:rPr>
        <w:rFonts w:ascii="Times New Roman" w:eastAsia="Times New Roman" w:hAnsi="Times New Roman" w:cs="Times New Roman"/>
        <w:sz w:val="18"/>
        <w:szCs w:val="18"/>
      </w:rPr>
      <w:t>Reģ..Nr. 40103845006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6EF8B" w14:textId="77777777" w:rsidR="00581246" w:rsidRDefault="008156CE">
    <w:pPr>
      <w:spacing w:after="0" w:line="240" w:lineRule="auto"/>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SIA “NS ESTATE”</w:t>
    </w:r>
  </w:p>
  <w:p w14:paraId="32B088C1" w14:textId="77777777" w:rsidR="00581246" w:rsidRDefault="008156CE">
    <w:pPr>
      <w:spacing w:after="0" w:line="240" w:lineRule="auto"/>
      <w:jc w:val="right"/>
      <w:rPr>
        <w:rFonts w:ascii="Arial" w:eastAsia="Arial" w:hAnsi="Arial" w:cs="Arial"/>
        <w:b/>
        <w:bCs/>
        <w:color w:val="3B3838"/>
        <w:sz w:val="18"/>
        <w:szCs w:val="18"/>
      </w:rPr>
    </w:pPr>
    <w:r>
      <w:rPr>
        <w:rFonts w:ascii="Times New Roman" w:eastAsia="Times New Roman" w:hAnsi="Times New Roman" w:cs="Times New Roman"/>
        <w:sz w:val="18"/>
        <w:szCs w:val="18"/>
      </w:rPr>
      <w:t>Reģ..Nr. 40103845006</w:t>
    </w:r>
  </w:p>
  <w:p w14:paraId="397B251D" w14:textId="77777777" w:rsidR="00581246" w:rsidRDefault="0058124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C1250"/>
    <w:multiLevelType w:val="multilevel"/>
    <w:tmpl w:val="7BB8DCC6"/>
    <w:lvl w:ilvl="0">
      <w:start w:val="1"/>
      <w:numFmt w:val="decimal"/>
      <w:lvlText w:val="%1."/>
      <w:lvlJc w:val="left"/>
      <w:pPr>
        <w:ind w:left="720" w:hanging="360"/>
      </w:pPr>
    </w:lvl>
    <w:lvl w:ilvl="1">
      <w:start w:val="1"/>
      <w:numFmt w:val="decimal"/>
      <w:lvlText w:val="%1.%2."/>
      <w:lvlJc w:val="left"/>
      <w:pPr>
        <w:ind w:left="526" w:hanging="384"/>
      </w:pPr>
      <w:rPr>
        <w:b/>
        <w:bCs/>
      </w:rPr>
    </w:lvl>
    <w:lvl w:ilvl="2">
      <w:start w:val="1"/>
      <w:numFmt w:val="decimal"/>
      <w:lvlText w:val="%1.%2.%3."/>
      <w:lvlJc w:val="left"/>
      <w:pPr>
        <w:ind w:left="1080" w:hanging="720"/>
      </w:pPr>
      <w:rPr>
        <w:b w:val="0"/>
        <w:bCs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4627C9E"/>
    <w:multiLevelType w:val="multilevel"/>
    <w:tmpl w:val="25D4B468"/>
    <w:lvl w:ilvl="0">
      <w:start w:val="1"/>
      <w:numFmt w:val="decimal"/>
      <w:pStyle w:val="Stils1"/>
      <w:lvlText w:val="%1."/>
      <w:lvlJc w:val="left"/>
      <w:pPr>
        <w:tabs>
          <w:tab w:val="num" w:pos="720"/>
        </w:tabs>
        <w:ind w:left="720" w:hanging="720"/>
      </w:pPr>
    </w:lvl>
    <w:lvl w:ilvl="1">
      <w:start w:val="1"/>
      <w:numFmt w:val="decimal"/>
      <w:pStyle w:val="Stils2"/>
      <w:lvlText w:val="%2."/>
      <w:lvlJc w:val="left"/>
      <w:pPr>
        <w:tabs>
          <w:tab w:val="num" w:pos="1440"/>
        </w:tabs>
        <w:ind w:left="1440" w:hanging="720"/>
      </w:pPr>
    </w:lvl>
    <w:lvl w:ilvl="2">
      <w:start w:val="1"/>
      <w:numFmt w:val="decimal"/>
      <w:pStyle w:val="Stils3"/>
      <w:lvlText w:val="%3."/>
      <w:lvlJc w:val="left"/>
      <w:pPr>
        <w:tabs>
          <w:tab w:val="num" w:pos="2160"/>
        </w:tabs>
        <w:ind w:left="2160" w:hanging="720"/>
      </w:pPr>
    </w:lvl>
    <w:lvl w:ilvl="3">
      <w:start w:val="1"/>
      <w:numFmt w:val="decimal"/>
      <w:pStyle w:val="Stils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06560C3"/>
    <w:multiLevelType w:val="multilevel"/>
    <w:tmpl w:val="B6E62FE0"/>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246"/>
    <w:rsid w:val="00091000"/>
    <w:rsid w:val="00581246"/>
    <w:rsid w:val="008156CE"/>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decimalSymbol w:val=","/>
  <w:listSeparator w:val=","/>
  <w14:docId w14:val="5196EF03"/>
  <w15:docId w15:val="{A0049AA6-5F25-AF41-9E64-72A98652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pPr>
      <w:keepNext/>
      <w:spacing w:after="0" w:line="240" w:lineRule="auto"/>
      <w:outlineLvl w:val="1"/>
    </w:pPr>
    <w:rPr>
      <w:rFonts w:ascii="Times New Roman" w:eastAsia="Times New Roman" w:hAnsi="Times New Roman" w:cs="Times New Roman"/>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link w:val="Heading4Char"/>
    <w:uiPriority w:val="9"/>
    <w:semiHidden/>
    <w:unhideWhenUsed/>
    <w:qFormat/>
    <w:pPr>
      <w:keepNext/>
      <w:keepLines/>
      <w:spacing w:before="40" w:after="0"/>
      <w:outlineLvl w:val="3"/>
    </w:pPr>
    <w:rPr>
      <w:i/>
      <w:iCs/>
      <w:color w:val="2E75B5"/>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FE08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08EA"/>
  </w:style>
  <w:style w:type="paragraph" w:styleId="Footer">
    <w:name w:val="footer"/>
    <w:basedOn w:val="Normal"/>
    <w:link w:val="FooterChar"/>
    <w:uiPriority w:val="99"/>
    <w:unhideWhenUsed/>
    <w:rsid w:val="00FE08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08EA"/>
  </w:style>
  <w:style w:type="character" w:customStyle="1" w:styleId="Heading1Char">
    <w:name w:val="Heading 1 Char"/>
    <w:basedOn w:val="DefaultParagraphFont"/>
    <w:link w:val="Heading1"/>
    <w:rsid w:val="00F601AE"/>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F601AE"/>
    <w:rPr>
      <w:rFonts w:ascii="Times New Roman" w:eastAsia="Times New Roman" w:hAnsi="Times New Roman" w:cs="Times New Roman"/>
      <w:b/>
      <w:bCs/>
      <w:sz w:val="24"/>
      <w:szCs w:val="24"/>
    </w:rPr>
  </w:style>
  <w:style w:type="character" w:styleId="CommentReference">
    <w:name w:val="annotation reference"/>
    <w:uiPriority w:val="99"/>
    <w:unhideWhenUsed/>
    <w:qFormat/>
    <w:rsid w:val="00F601AE"/>
    <w:rPr>
      <w:sz w:val="16"/>
      <w:szCs w:val="16"/>
    </w:rPr>
  </w:style>
  <w:style w:type="paragraph" w:styleId="CommentText">
    <w:name w:val="annotation text"/>
    <w:basedOn w:val="Normal"/>
    <w:link w:val="CommentTextChar"/>
    <w:uiPriority w:val="99"/>
    <w:unhideWhenUsed/>
    <w:rsid w:val="00F601AE"/>
    <w:rPr>
      <w:rFonts w:cs="Times New Roman"/>
      <w:sz w:val="20"/>
      <w:szCs w:val="20"/>
    </w:rPr>
  </w:style>
  <w:style w:type="character" w:customStyle="1" w:styleId="CommentTextChar">
    <w:name w:val="Comment Text Char"/>
    <w:basedOn w:val="DefaultParagraphFont"/>
    <w:link w:val="CommentText"/>
    <w:uiPriority w:val="99"/>
    <w:rsid w:val="00F601AE"/>
    <w:rPr>
      <w:rFonts w:ascii="Calibri" w:eastAsia="Calibri" w:hAnsi="Calibri" w:cs="Times New Roman"/>
      <w:sz w:val="20"/>
      <w:szCs w:val="20"/>
    </w:rPr>
  </w:style>
  <w:style w:type="table" w:customStyle="1" w:styleId="TableGrid">
    <w:name w:val="TableGrid"/>
    <w:rsid w:val="00F601AE"/>
    <w:pPr>
      <w:spacing w:after="0" w:line="240" w:lineRule="auto"/>
    </w:pPr>
    <w:rPr>
      <w:rFonts w:eastAsiaTheme="minorEastAsia"/>
      <w:lang w:eastAsia="lv-LV"/>
    </w:rPr>
    <w:tblPr>
      <w:tblCellMar>
        <w:top w:w="0" w:type="dxa"/>
        <w:left w:w="0" w:type="dxa"/>
        <w:bottom w:w="0" w:type="dxa"/>
        <w:right w:w="0" w:type="dxa"/>
      </w:tblCellMar>
    </w:tblPr>
  </w:style>
  <w:style w:type="paragraph" w:styleId="ListParagraph">
    <w:name w:val="List Paragraph"/>
    <w:basedOn w:val="Normal"/>
    <w:uiPriority w:val="34"/>
    <w:qFormat/>
    <w:rsid w:val="0015620C"/>
    <w:pPr>
      <w:ind w:left="720"/>
      <w:contextualSpacing/>
    </w:pPr>
  </w:style>
  <w:style w:type="character" w:styleId="Hyperlink">
    <w:name w:val="Hyperlink"/>
    <w:basedOn w:val="DefaultParagraphFont"/>
    <w:uiPriority w:val="99"/>
    <w:unhideWhenUsed/>
    <w:rsid w:val="00DC559D"/>
    <w:rPr>
      <w:color w:val="0563C1" w:themeColor="hyperlink"/>
      <w:u w:val="single"/>
    </w:rPr>
  </w:style>
  <w:style w:type="character" w:styleId="UnresolvedMention">
    <w:name w:val="Unresolved Mention"/>
    <w:basedOn w:val="DefaultParagraphFont"/>
    <w:uiPriority w:val="99"/>
    <w:semiHidden/>
    <w:unhideWhenUsed/>
    <w:rsid w:val="00DC559D"/>
    <w:rPr>
      <w:color w:val="605E5C"/>
      <w:shd w:val="clear" w:color="auto" w:fill="E1DFDD"/>
    </w:rPr>
  </w:style>
  <w:style w:type="table" w:styleId="TableGrid0">
    <w:name w:val="Table Grid"/>
    <w:basedOn w:val="TableNormal"/>
    <w:uiPriority w:val="39"/>
    <w:rsid w:val="00587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668BF"/>
    <w:pPr>
      <w:spacing w:after="0" w:line="240" w:lineRule="auto"/>
    </w:pPr>
    <w:rPr>
      <w:rFonts w:ascii="Times New Roman" w:eastAsia="Times New Roman" w:hAnsi="Times New Roman" w:cs="Times New Roman"/>
      <w:sz w:val="20"/>
      <w:szCs w:val="20"/>
      <w:lang w:eastAsia="lv-LV" w:bidi="lo-LA"/>
    </w:rPr>
  </w:style>
  <w:style w:type="character" w:customStyle="1" w:styleId="FootnoteTextChar">
    <w:name w:val="Footnote Text Char"/>
    <w:basedOn w:val="DefaultParagraphFont"/>
    <w:link w:val="FootnoteText"/>
    <w:uiPriority w:val="99"/>
    <w:semiHidden/>
    <w:rsid w:val="005668BF"/>
    <w:rPr>
      <w:rFonts w:ascii="Times New Roman" w:eastAsia="Times New Roman" w:hAnsi="Times New Roman" w:cs="Times New Roman"/>
      <w:sz w:val="20"/>
      <w:szCs w:val="20"/>
      <w:lang w:eastAsia="lv-LV" w:bidi="lo-LA"/>
    </w:rPr>
  </w:style>
  <w:style w:type="paragraph" w:customStyle="1" w:styleId="Stils1">
    <w:name w:val="Stils1"/>
    <w:basedOn w:val="Normal"/>
    <w:rsid w:val="005668BF"/>
    <w:pPr>
      <w:numPr>
        <w:numId w:val="3"/>
      </w:numPr>
      <w:spacing w:after="0" w:line="240" w:lineRule="auto"/>
      <w:jc w:val="both"/>
    </w:pPr>
    <w:rPr>
      <w:rFonts w:ascii="Times New Roman" w:eastAsia="Times New Roman" w:hAnsi="Times New Roman" w:cs="Times New Roman"/>
      <w:b/>
      <w:i/>
      <w:color w:val="000000"/>
      <w:sz w:val="20"/>
      <w:szCs w:val="20"/>
      <w:lang w:eastAsia="lv-LV" w:bidi="lo-LA"/>
    </w:rPr>
  </w:style>
  <w:style w:type="paragraph" w:customStyle="1" w:styleId="Stils2">
    <w:name w:val="Stils2"/>
    <w:basedOn w:val="Normal"/>
    <w:rsid w:val="005668BF"/>
    <w:pPr>
      <w:numPr>
        <w:ilvl w:val="1"/>
        <w:numId w:val="3"/>
      </w:numPr>
      <w:spacing w:after="0" w:line="240" w:lineRule="auto"/>
      <w:jc w:val="both"/>
    </w:pPr>
    <w:rPr>
      <w:rFonts w:ascii="Times New Roman" w:eastAsia="Times New Roman" w:hAnsi="Times New Roman" w:cs="Times New Roman"/>
      <w:color w:val="000000"/>
      <w:sz w:val="20"/>
      <w:szCs w:val="20"/>
      <w:lang w:eastAsia="lv-LV" w:bidi="lo-LA"/>
    </w:rPr>
  </w:style>
  <w:style w:type="paragraph" w:customStyle="1" w:styleId="Stils3">
    <w:name w:val="Stils3"/>
    <w:basedOn w:val="Normal"/>
    <w:rsid w:val="005668BF"/>
    <w:pPr>
      <w:numPr>
        <w:ilvl w:val="2"/>
        <w:numId w:val="3"/>
      </w:numPr>
      <w:spacing w:after="0" w:line="240" w:lineRule="auto"/>
      <w:jc w:val="both"/>
    </w:pPr>
    <w:rPr>
      <w:rFonts w:ascii="Times New Roman" w:eastAsia="Times New Roman" w:hAnsi="Times New Roman" w:cs="Times New Roman"/>
      <w:sz w:val="20"/>
      <w:szCs w:val="20"/>
      <w:lang w:eastAsia="lv-LV" w:bidi="lo-LA"/>
    </w:rPr>
  </w:style>
  <w:style w:type="paragraph" w:customStyle="1" w:styleId="Stils4">
    <w:name w:val="Stils4"/>
    <w:basedOn w:val="Normal"/>
    <w:rsid w:val="005668BF"/>
    <w:pPr>
      <w:numPr>
        <w:ilvl w:val="3"/>
        <w:numId w:val="3"/>
      </w:numPr>
      <w:spacing w:after="0" w:line="240" w:lineRule="auto"/>
      <w:jc w:val="both"/>
    </w:pPr>
    <w:rPr>
      <w:rFonts w:ascii="Times New Roman" w:eastAsia="Times New Roman" w:hAnsi="Times New Roman" w:cs="Times New Roman"/>
      <w:sz w:val="20"/>
      <w:szCs w:val="20"/>
      <w:lang w:eastAsia="lv-LV" w:bidi="lo-LA"/>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semiHidden/>
    <w:unhideWhenUsed/>
    <w:rsid w:val="005668BF"/>
    <w:rPr>
      <w:vertAlign w:val="superscript"/>
    </w:rPr>
  </w:style>
  <w:style w:type="paragraph" w:styleId="CommentSubject">
    <w:name w:val="annotation subject"/>
    <w:basedOn w:val="CommentText"/>
    <w:next w:val="CommentText"/>
    <w:link w:val="CommentSubjectChar"/>
    <w:uiPriority w:val="99"/>
    <w:semiHidden/>
    <w:unhideWhenUsed/>
    <w:rsid w:val="00FE00EC"/>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E00EC"/>
    <w:rPr>
      <w:rFonts w:ascii="Calibri" w:eastAsia="Calibri" w:hAnsi="Calibri" w:cs="Times New Roman"/>
      <w:b/>
      <w:bCs/>
      <w:sz w:val="20"/>
      <w:szCs w:val="20"/>
    </w:rPr>
  </w:style>
  <w:style w:type="numbering" w:customStyle="1" w:styleId="WWOutlineListStyle511">
    <w:name w:val="WW_OutlineListStyle_511"/>
    <w:rsid w:val="00E56878"/>
  </w:style>
  <w:style w:type="paragraph" w:styleId="BodyText">
    <w:name w:val="Body Text"/>
    <w:aliases w:val="Body Text1"/>
    <w:basedOn w:val="Normal"/>
    <w:link w:val="BodyTextChar"/>
    <w:rsid w:val="002B3005"/>
    <w:pPr>
      <w:spacing w:after="0" w:line="360" w:lineRule="auto"/>
      <w:jc w:val="both"/>
    </w:pPr>
    <w:rPr>
      <w:rFonts w:ascii="Times New Roman" w:eastAsia="Times New Roman" w:hAnsi="Times New Roman" w:cs="Times New Roman"/>
      <w:sz w:val="24"/>
      <w:szCs w:val="20"/>
    </w:rPr>
  </w:style>
  <w:style w:type="character" w:customStyle="1" w:styleId="BodyTextChar">
    <w:name w:val="Body Text Char"/>
    <w:aliases w:val="Body Text1 Char"/>
    <w:basedOn w:val="DefaultParagraphFont"/>
    <w:link w:val="BodyText"/>
    <w:rsid w:val="002B3005"/>
    <w:rPr>
      <w:rFonts w:ascii="Times New Roman" w:eastAsia="Times New Roman" w:hAnsi="Times New Roman" w:cs="Times New Roman"/>
      <w:sz w:val="24"/>
      <w:szCs w:val="20"/>
    </w:rPr>
  </w:style>
  <w:style w:type="character" w:customStyle="1" w:styleId="Hyperlink2">
    <w:name w:val="Hyperlink.2"/>
    <w:basedOn w:val="DefaultParagraphFont"/>
    <w:rsid w:val="0083670E"/>
  </w:style>
  <w:style w:type="paragraph" w:styleId="BodyTextIndent">
    <w:name w:val="Body Text Indent"/>
    <w:basedOn w:val="Normal"/>
    <w:link w:val="BodyTextIndentChar"/>
    <w:rsid w:val="00E25662"/>
    <w:pPr>
      <w:spacing w:after="120" w:line="240" w:lineRule="auto"/>
      <w:ind w:left="283"/>
    </w:pPr>
    <w:rPr>
      <w:rFonts w:ascii="Times New Roman" w:eastAsia="Times New Roman" w:hAnsi="Times New Roman" w:cs="Times New Roman"/>
      <w:sz w:val="24"/>
      <w:szCs w:val="24"/>
      <w:lang w:val="ru-RU"/>
    </w:rPr>
  </w:style>
  <w:style w:type="character" w:customStyle="1" w:styleId="BodyTextIndentChar">
    <w:name w:val="Body Text Indent Char"/>
    <w:basedOn w:val="DefaultParagraphFont"/>
    <w:link w:val="BodyTextIndent"/>
    <w:rsid w:val="00E25662"/>
    <w:rPr>
      <w:rFonts w:ascii="Times New Roman" w:eastAsia="Times New Roman" w:hAnsi="Times New Roman" w:cs="Times New Roman"/>
      <w:sz w:val="24"/>
      <w:szCs w:val="24"/>
      <w:lang w:val="ru-RU"/>
    </w:rPr>
  </w:style>
  <w:style w:type="character" w:customStyle="1" w:styleId="Heading4Char">
    <w:name w:val="Heading 4 Char"/>
    <w:basedOn w:val="DefaultParagraphFont"/>
    <w:link w:val="Heading4"/>
    <w:uiPriority w:val="9"/>
    <w:semiHidden/>
    <w:rsid w:val="00902BA1"/>
    <w:rPr>
      <w:rFonts w:asciiTheme="majorHAnsi" w:eastAsiaTheme="majorEastAsia" w:hAnsiTheme="majorHAnsi" w:cstheme="majorBidi"/>
      <w:i/>
      <w:iCs/>
      <w:color w:val="2E74B5" w:themeColor="accent1" w:themeShade="BF"/>
    </w:rPr>
  </w:style>
  <w:style w:type="character" w:styleId="PlaceholderText">
    <w:name w:val="Placeholder Text"/>
    <w:basedOn w:val="DefaultParagraphFont"/>
    <w:uiPriority w:val="99"/>
    <w:semiHidden/>
    <w:rsid w:val="00CB2266"/>
    <w:rPr>
      <w:color w:val="666666"/>
    </w:rPr>
  </w:style>
  <w:style w:type="paragraph" w:customStyle="1" w:styleId="tv213">
    <w:name w:val="tv213"/>
    <w:basedOn w:val="Normal"/>
    <w:rsid w:val="00187C4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512E6E"/>
    <w:pPr>
      <w:spacing w:after="0" w:line="240" w:lineRule="auto"/>
    </w:pPr>
  </w:style>
  <w:style w:type="character" w:styleId="Strong">
    <w:name w:val="Strong"/>
    <w:basedOn w:val="DefaultParagraphFont"/>
    <w:uiPriority w:val="22"/>
    <w:qFormat/>
    <w:rsid w:val="0068007D"/>
    <w:rPr>
      <w:b/>
      <w:bCs/>
    </w:rPr>
  </w:style>
  <w:style w:type="table" w:customStyle="1" w:styleId="a">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P7NgEmuffNHZFfGs8KRgs/L8+g==">CgMxLjA4AHIhMWRLc0FtNGQxc1VqeUJyeTFMTnFZNW01dHhmUHRXeWhK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4293</Words>
  <Characters>24471</Characters>
  <Application>Microsoft Office Word</Application>
  <DocSecurity>0</DocSecurity>
  <Lines>203</Lines>
  <Paragraphs>57</Paragraphs>
  <ScaleCrop>false</ScaleCrop>
  <Company/>
  <LinksUpToDate>false</LinksUpToDate>
  <CharactersWithSpaces>28707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Brigita Zarina</dc:creator>
  <cp:lastModifiedBy>Microsoft Office User</cp:lastModifiedBy>
  <cp:revision>2</cp:revision>
  <dcterms:created xsi:type="dcterms:W3CDTF">2025-11-20T19:27:00Z</dcterms:created>
  <dcterms:modified xsi:type="dcterms:W3CDTF">2025-12-04T09:43:00Z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0x010100C1C1950359A2B04797684F18216E44B0</vt:lpwstr>
  </property>
</Properties>
</file>