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100EE" w14:textId="77777777" w:rsidR="000A32D4" w:rsidRDefault="00EE38DE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272FD1D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050B7">
        <w:rPr>
          <w:rFonts w:ascii="Google Sans Text" w:eastAsia="Google Sans Text" w:hAnsi="Google Sans Text" w:cs="Google Sans Text"/>
        </w:rPr>
        <w:t>Annex No. 2</w:t>
      </w:r>
    </w:p>
    <w:p w14:paraId="6D843DA9" w14:textId="77777777" w:rsidR="002000C3" w:rsidRDefault="002000C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B8D6641" w14:textId="2F8A73AB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7A98BA80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037B277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COMPACT SMOKING CHAMBER (FISH &amp; MEAT PRODUCTS)</w:t>
      </w:r>
    </w:p>
    <w:p w14:paraId="03C663B7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6CEC06D8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35CF827B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A32D4" w14:paraId="38A1294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D85D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39AA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A32D4" w14:paraId="1A1FB2F2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9412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4CC5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A32D4" w14:paraId="13F869CE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0AE2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4F503" w14:textId="6966759E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</w:t>
            </w:r>
            <w:r w:rsidR="002000C3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Compact automatic smoking chamber for craft production, fully equipped for fish processing.</w:t>
            </w:r>
          </w:p>
        </w:tc>
      </w:tr>
      <w:tr w:rsidR="000A32D4" w14:paraId="533DA691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FC51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931F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A32D4" w14:paraId="259780EE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BF57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4F2E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Universal thermal processing facility designed for craft production in smaller plants. The unit must be suitable for automatic processing of smoked meat products, poultry,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fish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and cheese.</w:t>
            </w:r>
          </w:p>
        </w:tc>
      </w:tr>
      <w:tr w:rsidR="000A32D4" w14:paraId="5D6A08BD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9EB5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Technological Processes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69AB7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chamber must automatically perform the following phases: reddening, warming-through, drying,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smoking (hot and cold)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cooking, baking, and showering.</w:t>
            </w:r>
          </w:p>
        </w:tc>
      </w:tr>
      <w:tr w:rsidR="000A32D4" w14:paraId="66262BF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E259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4A6B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All-stainless steel construction (CrNi), including the frame and paneling.</w:t>
            </w:r>
          </w:p>
          <w:p w14:paraId="3A8B7472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FF105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Chamber walls insulated with mineral rock wool or equivalent material to prevent heat loss.</w:t>
            </w:r>
          </w:p>
          <w:p w14:paraId="5E225B5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16862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Compact design, preferably with the smoke generator integrated into the door to save floor space.</w:t>
            </w:r>
          </w:p>
        </w:tc>
      </w:tr>
      <w:tr w:rsidR="000A32D4" w14:paraId="7326B62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15E5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C7392" w14:textId="4909658D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Trolley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347B37" w:rsidRPr="00347B37">
              <w:rPr>
                <w:highlight w:val="yellow"/>
              </w:rPr>
              <w:t xml:space="preserve">Designed to accommodate </w:t>
            </w:r>
            <w:r w:rsidR="00347B37" w:rsidRPr="00347B37">
              <w:rPr>
                <w:rStyle w:val="Strong"/>
                <w:highlight w:val="yellow"/>
              </w:rPr>
              <w:t>one smoking trolley with external dimensions not exceeding 1000×1000×2000 mm</w:t>
            </w:r>
            <w:r w:rsidR="00347B37" w:rsidRPr="00347B37">
              <w:rPr>
                <w:highlight w:val="yellow"/>
              </w:rPr>
              <w:t>.</w:t>
            </w:r>
          </w:p>
          <w:p w14:paraId="1DA9E5B8" w14:textId="77777777" w:rsidR="00347B37" w:rsidRDefault="00347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EA78B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Product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60 kg – 150 kg per cycle, depending on the product type (fish/meat).</w:t>
            </w:r>
          </w:p>
        </w:tc>
      </w:tr>
      <w:tr w:rsidR="000A32D4" w14:paraId="4A760A9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82CE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Smoke Generator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E545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wood chip smoke generator.</w:t>
            </w:r>
          </w:p>
          <w:p w14:paraId="5F061B3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4FF5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into the chamber door or compact body to minimize installation footprint.</w:t>
            </w:r>
          </w:p>
          <w:p w14:paraId="7E8E4493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E9B2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Microprocessor-controlled ignition and smoke density.</w:t>
            </w:r>
          </w:p>
        </w:tc>
      </w:tr>
      <w:tr w:rsidR="000A32D4" w14:paraId="1F477AD5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0859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Air Circulation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0CF3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Fan: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Powerful radial or circular fan ensuring uniform temperature and smoke distribution.</w:t>
            </w:r>
          </w:p>
          <w:p w14:paraId="6C693129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8FF21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Speed variation (frequency converter) to adapt airflow for sensitive products like fish.</w:t>
            </w:r>
          </w:p>
        </w:tc>
      </w:tr>
      <w:tr w:rsidR="000A32D4" w14:paraId="33F93F98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FF76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1E7F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Microprocessor control unit with a Touch Screen or foil keyboard.</w:t>
            </w:r>
          </w:p>
          <w:p w14:paraId="652D544F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084985" w14:textId="7D02F5C1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Functionality: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Storage for</w:t>
            </w:r>
            <w:r w:rsidR="00347B37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347B37" w:rsidRPr="00347B3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minimum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80 – </w:t>
            </w:r>
            <w:r w:rsidRPr="00347B37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100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recipes/programs; automatic control of temperature, humidity, and time; data registration.</w:t>
            </w:r>
          </w:p>
        </w:tc>
      </w:tr>
      <w:tr w:rsidR="000A32D4" w14:paraId="761D969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9809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Temperature &amp; Humidity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7CB1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Chamber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100°C – 110°C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15648A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2F1E9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Core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Measured via piercing core sensor.</w:t>
            </w:r>
          </w:p>
          <w:p w14:paraId="78B474F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F8353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Humidity: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Controlled via psychrometric sensor.</w:t>
            </w:r>
          </w:p>
        </w:tc>
      </w:tr>
      <w:tr w:rsidR="000A32D4" w14:paraId="0292FA2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7912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Cleaning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92F2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washing system capable of cleaning the interior, air distribution system, and smoke generator lines.</w:t>
            </w:r>
          </w:p>
        </w:tc>
      </w:tr>
      <w:tr w:rsidR="000A32D4" w14:paraId="0312255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2B3B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4F9E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Electric heating (stainless steel heating bodies).</w:t>
            </w:r>
          </w:p>
          <w:p w14:paraId="27F4DB6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91E43E" w14:textId="7F463FA0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Input: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Pr="00011C8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</w:t>
            </w:r>
            <w:r w:rsidR="00011C84" w:rsidRPr="00011C8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</w:t>
            </w:r>
            <w:r w:rsidRPr="00011C8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28 kW.</w:t>
            </w:r>
          </w:p>
          <w:p w14:paraId="32EE18F5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40413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0A32D4" w14:paraId="5FE58B2B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F059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77324" w14:textId="5121C19C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1200 mm – </w:t>
            </w:r>
            <w:r w:rsidR="0022780A" w:rsidRPr="0022780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1400</w:t>
            </w:r>
            <w:r w:rsidRPr="0022780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mm.</w:t>
            </w:r>
          </w:p>
          <w:p w14:paraId="3808F66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E1D4D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mm – 1150 mm.</w:t>
            </w:r>
          </w:p>
          <w:p w14:paraId="54AE120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4F6173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2200 mm – 2400 mm.</w:t>
            </w:r>
          </w:p>
        </w:tc>
      </w:tr>
      <w:tr w:rsidR="000A32D4" w14:paraId="04E43FB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8E9E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32C3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is responsible for providing a fully functional unit with all necessary components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smooth operation of the specific task (Fish Smoking)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including but not limited to:</w:t>
            </w:r>
          </w:p>
          <w:p w14:paraId="22545B9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4AF51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x Stainless Steel Smoking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Specifically equipped for fish (e.g., with appropriate screens/racks or hooks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depending on fish type stated in project).</w:t>
            </w:r>
          </w:p>
          <w:p w14:paraId="6BA86A02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F7D0F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Smoke Sticks/Grids: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One full set for the trolley.</w:t>
            </w:r>
          </w:p>
          <w:p w14:paraId="5C17EEA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2AE6C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Smoke Generator Wood Chips: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Starter pack.</w:t>
            </w:r>
          </w:p>
          <w:p w14:paraId="11E4ABB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9CB7F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Cleaning Agent: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Starter pack for the automatic cleaning system.</w:t>
            </w:r>
          </w:p>
          <w:p w14:paraId="734A5DD0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DE1A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Core Temperature Probe.</w:t>
            </w:r>
          </w:p>
          <w:p w14:paraId="54C6D5D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6B06F4A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Installation: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Delivery, assembly, and commissioning included.</w:t>
            </w:r>
          </w:p>
        </w:tc>
      </w:tr>
      <w:tr w:rsidR="000A32D4" w14:paraId="5FEE31E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D77B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5B92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0A32D4" w14:paraId="2D54CE0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CCE4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304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A32D4" w14:paraId="47A3E186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1D2D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16CB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50FAAFE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751FBFE4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A32D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9C81609-C8E5-EF4A-BC73-1A57897E2384}"/>
    <w:embedBold r:id="rId2" w:fontKey="{2B5BF13E-FAFC-9648-ABBE-ACBC1550BC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3A9B3C-B3EE-F94D-967F-03CBD80BDCC2}"/>
    <w:embedBold r:id="rId4" w:fontKey="{80627615-DF6B-7F48-BFF5-A8DA4BCAF3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4B7DDB4-1851-6946-847B-7F65343FABB6}"/>
  </w:font>
  <w:font w:name="Google Sans Text">
    <w:altName w:val="Calibri"/>
    <w:panose1 w:val="020B0604020202020204"/>
    <w:charset w:val="00"/>
    <w:family w:val="auto"/>
    <w:pitch w:val="default"/>
    <w:embedBold r:id="rId7" w:fontKey="{BBBD4C5F-75CC-F643-B6F9-8DF4D1A1829A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0D25436-E01A-3B4C-963C-8E60B74087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1007C4-803A-224A-A4EA-12FE801A70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D4"/>
    <w:rsid w:val="00011C84"/>
    <w:rsid w:val="000A32D4"/>
    <w:rsid w:val="002000C3"/>
    <w:rsid w:val="0022780A"/>
    <w:rsid w:val="00347B37"/>
    <w:rsid w:val="006C1E61"/>
    <w:rsid w:val="00B050B7"/>
    <w:rsid w:val="00B07F24"/>
    <w:rsid w:val="00D210E5"/>
    <w:rsid w:val="00EE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438A0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347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493</Words>
  <Characters>3150</Characters>
  <Application>Microsoft Office Word</Application>
  <DocSecurity>0</DocSecurity>
  <Lines>150</Lines>
  <Paragraphs>74</Paragraphs>
  <ScaleCrop>false</ScaleCrop>
  <Company>RB Premiere Capital Holding SIA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4</cp:revision>
  <dcterms:created xsi:type="dcterms:W3CDTF">2025-12-18T18:16:00Z</dcterms:created>
  <dcterms:modified xsi:type="dcterms:W3CDTF">2025-12-18T18:21:00Z</dcterms:modified>
</cp:coreProperties>
</file>