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100EE" w14:textId="77777777" w:rsidR="000A32D4" w:rsidRDefault="00B050B7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4D3826D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6D843DA9" w14:textId="77777777" w:rsidR="002000C3" w:rsidRDefault="002000C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B8D6641" w14:textId="2F8A73AB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7A98BA80" w14:textId="77777777" w:rsidR="000A32D4" w:rsidRDefault="000A32D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037B277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COMPACT SMOKING CHAMBER (FISH &amp; MEAT PRODUCTS)</w:t>
      </w:r>
    </w:p>
    <w:p w14:paraId="03C663B7" w14:textId="77777777" w:rsidR="000A32D4" w:rsidRDefault="000A32D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6CEC06D8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35CF827B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A32D4" w14:paraId="38A1294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D85D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939AA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A32D4" w14:paraId="1A1FB2F2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9412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4CC5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A32D4" w14:paraId="13F869CE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0AE2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4F503" w14:textId="6966759E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</w:t>
            </w:r>
            <w:r w:rsidR="002000C3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Compact automatic smoking chamber for craft production, fully equipped for fish processing.</w:t>
            </w:r>
          </w:p>
        </w:tc>
      </w:tr>
      <w:tr w:rsidR="000A32D4" w14:paraId="533DA691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FC51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931F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0A32D4" w14:paraId="259780EE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BF57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4F2E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Universal thermal processing facility designed for craft production in smaller plants. The unit must be suitable for automatic processing of smoked meat products, poultry,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fish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and cheese.</w:t>
            </w:r>
          </w:p>
        </w:tc>
      </w:tr>
      <w:tr w:rsidR="000A32D4" w14:paraId="5D6A08BD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9EB5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Technological Processes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69AB7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chamber must automatically perform the following phases: reddening, warming-through, drying,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smoking (hot and cold)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cooking, baking, and showering.</w:t>
            </w:r>
          </w:p>
        </w:tc>
      </w:tr>
      <w:tr w:rsidR="000A32D4" w14:paraId="66262BF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E259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4A6B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All-stainless steel construction (CrNi), including the frame and paneling.</w:t>
            </w:r>
          </w:p>
          <w:p w14:paraId="3A8B7472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FF105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Chamber walls insulated with mineral rock wool or equivalent material to prevent heat loss.</w:t>
            </w:r>
          </w:p>
          <w:p w14:paraId="5E225B5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16862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Compact design, preferably with the smoke generator integrated into the door to save floor space.</w:t>
            </w:r>
          </w:p>
        </w:tc>
      </w:tr>
      <w:tr w:rsidR="000A32D4" w14:paraId="7326B62F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15E5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E52D4" w14:textId="66FA6891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Trolley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to accommodate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smoking trolley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(dimensions </w:t>
            </w:r>
            <w:r w:rsidR="002000C3">
              <w:rPr>
                <w:rFonts w:ascii="Google Sans Text" w:eastAsia="Google Sans Text" w:hAnsi="Google Sans Text" w:cs="Google Sans Text"/>
                <w:color w:val="1B1C1D"/>
              </w:rPr>
              <w:t>minumum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1000x1000x2000 mm).</w:t>
            </w:r>
          </w:p>
          <w:p w14:paraId="52FC7392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9EA78B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Product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60 kg – 150 kg per cycle, depending on the product type (fish/meat).</w:t>
            </w:r>
          </w:p>
        </w:tc>
      </w:tr>
      <w:tr w:rsidR="000A32D4" w14:paraId="4A760A9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82CE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Smoke Generator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E545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wood chip smoke generator.</w:t>
            </w:r>
          </w:p>
          <w:p w14:paraId="5F061B3E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4FF59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Integration: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into the chamber door or compact body to minimize installation footprint.</w:t>
            </w:r>
          </w:p>
          <w:p w14:paraId="7E8E4493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E9B29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Microprocessor-controlled ignition and smoke density.</w:t>
            </w:r>
          </w:p>
        </w:tc>
      </w:tr>
      <w:tr w:rsidR="000A32D4" w14:paraId="1F477AD5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0859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Air Circulation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0CF3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Fan: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Powerful radial or circular fan ensuring uniform temperature and smoke distribution.</w:t>
            </w:r>
          </w:p>
          <w:p w14:paraId="6C693129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8FF21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Speed variation (frequency converter) to adapt airflow for sensitive products like fish.</w:t>
            </w:r>
          </w:p>
        </w:tc>
      </w:tr>
      <w:tr w:rsidR="000A32D4" w14:paraId="33F93F98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FF76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1E7F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Microprocessor control unit with a Touch Screen or foil keyboard.</w:t>
            </w:r>
          </w:p>
          <w:p w14:paraId="652D544F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08498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Functionality: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Storage for 80 – 100 recipes/programs; automatic control of temperature, humidity, and time; data registration.</w:t>
            </w:r>
          </w:p>
        </w:tc>
      </w:tr>
      <w:tr w:rsidR="000A32D4" w14:paraId="761D969A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09809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Temperature &amp; Humidity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7CB1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Chamber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100°C – 110°C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15648AE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62F1E9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Core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Measured via piercing core sensor.</w:t>
            </w:r>
          </w:p>
          <w:p w14:paraId="78B474F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F8353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Humidity: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Controlled via psychrometric sensor.</w:t>
            </w:r>
          </w:p>
        </w:tc>
      </w:tr>
      <w:tr w:rsidR="000A32D4" w14:paraId="0292FA2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7912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Cleaning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92F2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washing system capable of cleaning the interior, air distribution system, and smoke generator lines.</w:t>
            </w:r>
          </w:p>
        </w:tc>
      </w:tr>
      <w:tr w:rsidR="000A32D4" w14:paraId="0312255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2B3B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4F9E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Electric heating (stainless steel heating bodies).</w:t>
            </w:r>
          </w:p>
          <w:p w14:paraId="27F4DB6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91E43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Input: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24 kW – 28 kW.</w:t>
            </w:r>
          </w:p>
          <w:p w14:paraId="32EE18F5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40413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0A32D4" w14:paraId="5FE58B2B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F059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7732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1200 mm – 1350 mm.</w:t>
            </w:r>
          </w:p>
          <w:p w14:paraId="3808F66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E1D4D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mm – 1150 mm.</w:t>
            </w:r>
          </w:p>
          <w:p w14:paraId="54AE120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4F6173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2200 mm – 2400 mm.</w:t>
            </w:r>
          </w:p>
        </w:tc>
      </w:tr>
      <w:tr w:rsidR="000A32D4" w14:paraId="04E43FBA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8E9E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32C3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is responsible for providing a fully functional unit with all necessary components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smooth operation of the specific task (Fish Smoking)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including but not limited to:</w:t>
            </w:r>
          </w:p>
          <w:p w14:paraId="22545B9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4AF51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x Stainless Steel Smoking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Specifically equipped for fish (e.g., with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appropriate screens/racks or hooks depending on fish type stated in project).</w:t>
            </w:r>
          </w:p>
          <w:p w14:paraId="6BA86A02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F7D0F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Smoke Sticks/Grids: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One full set for the trolley.</w:t>
            </w:r>
          </w:p>
          <w:p w14:paraId="5C17EEA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2AE6C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Smoke Generator Wood Chips: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Starter pack.</w:t>
            </w:r>
          </w:p>
          <w:p w14:paraId="11E4ABB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9CB7F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Cleaning Agent: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Starter pack for the automatic cleaning system.</w:t>
            </w:r>
          </w:p>
          <w:p w14:paraId="734A5DD0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DE1A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Core Temperature Probe.</w:t>
            </w:r>
          </w:p>
          <w:p w14:paraId="54C6D5D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6B06F4A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Installation: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Delivery, assembly, and commissioning included.</w:t>
            </w:r>
          </w:p>
        </w:tc>
      </w:tr>
      <w:tr w:rsidR="000A32D4" w14:paraId="5FEE31E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D77B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5B92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0A32D4" w14:paraId="2D54CE0F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FCCE4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3049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A32D4" w14:paraId="47A3E18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1D2D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16CB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50FAAFE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751FBFE4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0A32D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C2956B7-B3B0-C04A-9BD3-16A78CDDC11C}"/>
    <w:embedBold r:id="rId2" w:fontKey="{72578D51-C408-BA48-8F4E-C3C847643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49D0AA-B72F-9949-B589-E70ACFDF81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E35AA50-816F-B742-8413-1BBB1575F0C1}"/>
  </w:font>
  <w:font w:name="Google Sans Text">
    <w:panose1 w:val="020B0604020202020204"/>
    <w:charset w:val="00"/>
    <w:family w:val="auto"/>
    <w:pitch w:val="default"/>
    <w:embedRegular r:id="rId5" w:fontKey="{9D79128B-191D-1541-BC83-26BC68C027C8}"/>
    <w:embedBold r:id="rId6" w:fontKey="{F5DDC7DE-43AA-0F4F-9494-DFAF9BC943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DED45A0-822C-434D-A11C-33F4752530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7B87A9B-32F9-6F4A-B570-AF66B53A0D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D4"/>
    <w:rsid w:val="000A32D4"/>
    <w:rsid w:val="002000C3"/>
    <w:rsid w:val="00B050B7"/>
    <w:rsid w:val="00B07F24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438A0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539</Words>
  <Characters>3076</Characters>
  <DocSecurity>0</DocSecurity>
  <Lines>25</Lines>
  <Paragraphs>7</Paragraphs>
  <ScaleCrop>false</ScaleCrop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2025-11-18T13:00:00Z</dcterms:created>
  <dcterms:modified xsi:type="dcterms:W3CDTF">2025-11-18T13:00:00Z</dcterms:modified>
</cp:coreProperties>
</file>