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45C322DF"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5F519D" w:rsidRPr="005F519D">
        <w:rPr>
          <w:rFonts w:ascii="Times New Roman" w:eastAsia="Times New Roman" w:hAnsi="Times New Roman" w:cs="Times New Roman"/>
          <w:b/>
          <w:bCs/>
          <w:kern w:val="0"/>
          <w:lang w:eastAsia="en-GB"/>
          <w14:ligatures w14:val="none"/>
        </w:rPr>
        <w:t>CONICAL DOUGH ROUNDING MACHINE (DOUBLE-CONE TYPE)</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5F519D"/>
    <w:rsid w:val="00603B0A"/>
    <w:rsid w:val="00626452"/>
    <w:rsid w:val="00C344C6"/>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274</Words>
  <Characters>1565</Characters>
  <DocSecurity>0</DocSecurity>
  <Lines>13</Lines>
  <Paragraphs>3</Paragraphs>
  <ScaleCrop>false</ScaleCrop>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2025-11-19T14:28:00Z</dcterms:modified>
</cp:coreProperties>
</file>