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39AAA" w14:textId="63B83FE0" w:rsidR="00432836" w:rsidRPr="00432836" w:rsidRDefault="00432836" w:rsidP="004328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Annex No. 2</w:t>
      </w:r>
    </w:p>
    <w:p w14:paraId="44014CDD" w14:textId="33A6F2A4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SPECIFICATION</w:t>
      </w:r>
    </w:p>
    <w:p w14:paraId="00EEA3B7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PURCHASE OF DRIVE-THRU BLAST CHILLER (2-TROLLEY, ROLL-IN TYPE)</w:t>
      </w:r>
    </w:p>
    <w:p w14:paraId="5E0B4665" w14:textId="77777777" w:rsidR="00432836" w:rsidRPr="00432836" w:rsidRDefault="00B5004E" w:rsidP="0043283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5004E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5F4714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1988341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004"/>
        <w:gridCol w:w="6012"/>
      </w:tblGrid>
      <w:tr w:rsidR="00432836" w:rsidRPr="00432836" w14:paraId="77F11C50" w14:textId="77777777" w:rsidTr="00432836">
        <w:tc>
          <w:tcPr>
            <w:tcW w:w="0" w:type="auto"/>
            <w:hideMark/>
          </w:tcPr>
          <w:p w14:paraId="02F055DE" w14:textId="77777777" w:rsidR="00432836" w:rsidRPr="00432836" w:rsidRDefault="00432836" w:rsidP="004328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Parameter</w:t>
            </w:r>
          </w:p>
        </w:tc>
        <w:tc>
          <w:tcPr>
            <w:tcW w:w="0" w:type="auto"/>
            <w:hideMark/>
          </w:tcPr>
          <w:p w14:paraId="591AE5DC" w14:textId="77777777" w:rsidR="00432836" w:rsidRPr="00432836" w:rsidRDefault="00432836" w:rsidP="004328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</w:tr>
      <w:tr w:rsidR="00432836" w:rsidRPr="00432836" w14:paraId="05DB7311" w14:textId="77777777" w:rsidTr="00432836">
        <w:tc>
          <w:tcPr>
            <w:tcW w:w="0" w:type="auto"/>
            <w:hideMark/>
          </w:tcPr>
          <w:p w14:paraId="77D80F69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THE PARTICIPANT shall provide information or proof against each requirement.</w:t>
            </w:r>
          </w:p>
        </w:tc>
        <w:tc>
          <w:tcPr>
            <w:tcW w:w="0" w:type="auto"/>
            <w:hideMark/>
          </w:tcPr>
          <w:p w14:paraId="36D433FE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432836" w:rsidRPr="00432836" w14:paraId="507C3E70" w14:textId="77777777" w:rsidTr="00432836">
        <w:tc>
          <w:tcPr>
            <w:tcW w:w="0" w:type="auto"/>
            <w:hideMark/>
          </w:tcPr>
          <w:p w14:paraId="4ED9F3D8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Quantity</w:t>
            </w:r>
          </w:p>
        </w:tc>
        <w:tc>
          <w:tcPr>
            <w:tcW w:w="0" w:type="auto"/>
            <w:hideMark/>
          </w:tcPr>
          <w:p w14:paraId="1A6C86CE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 pcs. – Industrial drive-thru blast chiller (roll-in type) for rapid chilling/freezing of cooked food on trolleys.</w:t>
            </w:r>
          </w:p>
        </w:tc>
      </w:tr>
      <w:tr w:rsidR="00432836" w:rsidRPr="00432836" w14:paraId="6A552817" w14:textId="77777777" w:rsidTr="00432836">
        <w:tc>
          <w:tcPr>
            <w:tcW w:w="0" w:type="auto"/>
            <w:hideMark/>
          </w:tcPr>
          <w:p w14:paraId="497431F8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Brand, model offered</w:t>
            </w:r>
          </w:p>
        </w:tc>
        <w:tc>
          <w:tcPr>
            <w:tcW w:w="0" w:type="auto"/>
            <w:hideMark/>
          </w:tcPr>
          <w:p w14:paraId="09ADC46C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Brand name (for identification purposes) and model name (for identification purposes).</w:t>
            </w:r>
          </w:p>
        </w:tc>
      </w:tr>
      <w:tr w:rsidR="00432836" w:rsidRPr="00432836" w14:paraId="20BF8C33" w14:textId="77777777" w:rsidTr="00432836">
        <w:tc>
          <w:tcPr>
            <w:tcW w:w="0" w:type="auto"/>
            <w:hideMark/>
          </w:tcPr>
          <w:p w14:paraId="5FEFF7C9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Purpose</w:t>
            </w:r>
          </w:p>
        </w:tc>
        <w:tc>
          <w:tcPr>
            <w:tcW w:w="0" w:type="auto"/>
            <w:hideMark/>
          </w:tcPr>
          <w:p w14:paraId="1401B669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Blast chiller must perform rapid cooling and freezing cycles in CPU (central production unit) environment. Suitable for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hot → cold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workflows, chilling cooked food from +90°C to +3°C within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≤ 90 minutes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and from +90°C to –18°C within cycle parameters defined by manufacturer.</w:t>
            </w:r>
          </w:p>
        </w:tc>
      </w:tr>
      <w:tr w:rsidR="00432836" w:rsidRPr="00432836" w14:paraId="0FF243DB" w14:textId="77777777" w:rsidTr="00432836">
        <w:tc>
          <w:tcPr>
            <w:tcW w:w="0" w:type="auto"/>
            <w:hideMark/>
          </w:tcPr>
          <w:p w14:paraId="6F7240E3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Blast chilling / freezing performance</w:t>
            </w:r>
          </w:p>
        </w:tc>
        <w:tc>
          <w:tcPr>
            <w:tcW w:w="0" w:type="auto"/>
            <w:hideMark/>
          </w:tcPr>
          <w:p w14:paraId="0D3045CB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System must support:</w:t>
            </w:r>
          </w:p>
        </w:tc>
      </w:tr>
      <w:tr w:rsidR="00274BA1" w:rsidRPr="00432836" w14:paraId="26A9C9D7" w14:textId="77777777" w:rsidTr="00274BA1">
        <w:tc>
          <w:tcPr>
            <w:tcW w:w="0" w:type="auto"/>
          </w:tcPr>
          <w:p w14:paraId="5C21EA7E" w14:textId="7E2E5852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C2DDDFC" w14:textId="29077494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positive cycle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: +90°C → +3°C in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≤ 90 min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for load within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400–500 kg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(per cycle),</w:t>
            </w:r>
          </w:p>
        </w:tc>
      </w:tr>
      <w:tr w:rsidR="00274BA1" w:rsidRPr="00432836" w14:paraId="7281B647" w14:textId="77777777" w:rsidTr="00274BA1">
        <w:tc>
          <w:tcPr>
            <w:tcW w:w="0" w:type="auto"/>
          </w:tcPr>
          <w:p w14:paraId="5AB106E9" w14:textId="52FF3015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62EF43" w14:textId="2C906D89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negative cycle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: +90°C → –18°C in manufacturer-specified time for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min. 300 kg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load.</w:t>
            </w:r>
          </w:p>
        </w:tc>
      </w:tr>
      <w:tr w:rsidR="00274BA1" w:rsidRPr="00432836" w14:paraId="6527FD23" w14:textId="77777777" w:rsidTr="00274BA1">
        <w:tc>
          <w:tcPr>
            <w:tcW w:w="0" w:type="auto"/>
          </w:tcPr>
          <w:p w14:paraId="753AB2EF" w14:textId="22E47DDB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7EF5F4D" w14:textId="3BC6F67D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Performance data must be manufacturer-certified.</w:t>
            </w:r>
          </w:p>
        </w:tc>
      </w:tr>
      <w:tr w:rsidR="00274BA1" w:rsidRPr="00432836" w14:paraId="508C9A16" w14:textId="77777777" w:rsidTr="00432836">
        <w:tc>
          <w:tcPr>
            <w:tcW w:w="0" w:type="auto"/>
            <w:hideMark/>
          </w:tcPr>
          <w:p w14:paraId="4A2724B2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Trolley capacity</w:t>
            </w:r>
          </w:p>
        </w:tc>
        <w:tc>
          <w:tcPr>
            <w:tcW w:w="0" w:type="auto"/>
            <w:hideMark/>
          </w:tcPr>
          <w:p w14:paraId="5AB7999A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Unit must accept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 roll-in trolleys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GN 1/1 or EN 600×400 format. Internal chamber shall accommodate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at least 2 full-size trolleys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simultaneously (roll-in).</w:t>
            </w:r>
          </w:p>
        </w:tc>
      </w:tr>
      <w:tr w:rsidR="00274BA1" w:rsidRPr="00432836" w14:paraId="68794096" w14:textId="77777777" w:rsidTr="00432836">
        <w:tc>
          <w:tcPr>
            <w:tcW w:w="0" w:type="auto"/>
            <w:hideMark/>
          </w:tcPr>
          <w:p w14:paraId="3D002279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Overall dimensions (L × W × H)</w:t>
            </w:r>
          </w:p>
        </w:tc>
        <w:tc>
          <w:tcPr>
            <w:tcW w:w="0" w:type="auto"/>
            <w:hideMark/>
          </w:tcPr>
          <w:p w14:paraId="493745B0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External dimensions must be within:</w:t>
            </w:r>
          </w:p>
        </w:tc>
      </w:tr>
      <w:tr w:rsidR="00274BA1" w:rsidRPr="00432836" w14:paraId="58718DE9" w14:textId="77777777" w:rsidTr="00274BA1">
        <w:tc>
          <w:tcPr>
            <w:tcW w:w="0" w:type="auto"/>
          </w:tcPr>
          <w:p w14:paraId="0EAF978E" w14:textId="23CE1E65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155ECFE" w14:textId="59484BF8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length 2100–2300 mm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</w:t>
            </w:r>
          </w:p>
        </w:tc>
      </w:tr>
      <w:tr w:rsidR="00274BA1" w:rsidRPr="00432836" w14:paraId="7881BCE2" w14:textId="77777777" w:rsidTr="00274BA1">
        <w:tc>
          <w:tcPr>
            <w:tcW w:w="0" w:type="auto"/>
          </w:tcPr>
          <w:p w14:paraId="175E01FC" w14:textId="3570C576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7ED36D" w14:textId="3605314B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width 2200–2400 mm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</w:t>
            </w:r>
          </w:p>
        </w:tc>
      </w:tr>
      <w:tr w:rsidR="00274BA1" w:rsidRPr="00432836" w14:paraId="39E9F684" w14:textId="77777777" w:rsidTr="00274BA1">
        <w:tc>
          <w:tcPr>
            <w:tcW w:w="0" w:type="auto"/>
          </w:tcPr>
          <w:p w14:paraId="24382476" w14:textId="4253FF42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8DB8E2C" w14:textId="0040D448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height 2350–2550 mm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274BA1" w:rsidRPr="00432836" w14:paraId="2AE8DBE2" w14:textId="77777777" w:rsidTr="00432836">
        <w:tc>
          <w:tcPr>
            <w:tcW w:w="0" w:type="auto"/>
            <w:hideMark/>
          </w:tcPr>
          <w:p w14:paraId="5FA2F932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Internal dimensions</w:t>
            </w:r>
          </w:p>
        </w:tc>
        <w:tc>
          <w:tcPr>
            <w:tcW w:w="0" w:type="auto"/>
            <w:hideMark/>
          </w:tcPr>
          <w:p w14:paraId="0A3EEBCD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Internal chamber shall allow safe manoeuvring of two GN1/1 trolleys: minimum internal width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750 mm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internal depth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4000–4400 mm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internal height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1800–2000 mm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274BA1" w:rsidRPr="00432836" w14:paraId="1EEED82C" w14:textId="77777777" w:rsidTr="00432836">
        <w:tc>
          <w:tcPr>
            <w:tcW w:w="0" w:type="auto"/>
            <w:hideMark/>
          </w:tcPr>
          <w:p w14:paraId="424840B9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Construction and materials</w:t>
            </w:r>
          </w:p>
        </w:tc>
        <w:tc>
          <w:tcPr>
            <w:tcW w:w="0" w:type="auto"/>
            <w:hideMark/>
          </w:tcPr>
          <w:p w14:paraId="68E7C7F4" w14:textId="652DEFF8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Monoblock structure from stainless steel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minimum AISI 304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external finish satin/scotch-brite acceptable. All internal corners must be rounded. Insulation thickness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not less than 100 mm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using high-density polyurethane foam (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min.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40 kg/m³).</w:t>
            </w:r>
          </w:p>
        </w:tc>
      </w:tr>
      <w:tr w:rsidR="00274BA1" w:rsidRPr="00432836" w14:paraId="3E04ECE2" w14:textId="77777777" w:rsidTr="00432836">
        <w:tc>
          <w:tcPr>
            <w:tcW w:w="0" w:type="auto"/>
            <w:hideMark/>
          </w:tcPr>
          <w:p w14:paraId="4BE7E57A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Doors (drive-thru double-door)</w:t>
            </w:r>
          </w:p>
        </w:tc>
        <w:tc>
          <w:tcPr>
            <w:tcW w:w="0" w:type="auto"/>
            <w:hideMark/>
          </w:tcPr>
          <w:p w14:paraId="1A5B5CD4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Must include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double-door drive-thru configuration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(hot side → cold side). Both doors insulated, with removable magnetic gaskets and door micro-switches that stop fans when doors are open.</w:t>
            </w:r>
          </w:p>
        </w:tc>
      </w:tr>
      <w:tr w:rsidR="00274BA1" w:rsidRPr="00432836" w14:paraId="0C0538C6" w14:textId="77777777" w:rsidTr="00432836">
        <w:tc>
          <w:tcPr>
            <w:tcW w:w="0" w:type="auto"/>
            <w:hideMark/>
          </w:tcPr>
          <w:p w14:paraId="5E0078F6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Refrigerant</w:t>
            </w:r>
          </w:p>
        </w:tc>
        <w:tc>
          <w:tcPr>
            <w:tcW w:w="0" w:type="auto"/>
            <w:hideMark/>
          </w:tcPr>
          <w:p w14:paraId="532D4D8F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Natural or low-GWP refrigerant. Acceptable range: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R290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R452A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or equivalent EU-compliant refrigerant with GWP in line with F-gas regulation.</w:t>
            </w:r>
          </w:p>
        </w:tc>
      </w:tr>
      <w:tr w:rsidR="00274BA1" w:rsidRPr="00432836" w14:paraId="2A7DC9DA" w14:textId="77777777" w:rsidTr="00432836">
        <w:tc>
          <w:tcPr>
            <w:tcW w:w="0" w:type="auto"/>
            <w:hideMark/>
          </w:tcPr>
          <w:p w14:paraId="3F5FC4E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Cooling system</w:t>
            </w:r>
          </w:p>
        </w:tc>
        <w:tc>
          <w:tcPr>
            <w:tcW w:w="0" w:type="auto"/>
            <w:hideMark/>
          </w:tcPr>
          <w:p w14:paraId="58114B2C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Air-cooled or water-cooled remote condensing unit. Remote motor capacity must be suitable for declared chilling/freezing loads: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6.5–8.0 kW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total power input per chiller (or equivalent freezer-class capacity). Supplier must specify capacity.</w:t>
            </w:r>
          </w:p>
        </w:tc>
      </w:tr>
      <w:tr w:rsidR="00274BA1" w:rsidRPr="00432836" w14:paraId="4C402B72" w14:textId="77777777" w:rsidTr="00432836">
        <w:tc>
          <w:tcPr>
            <w:tcW w:w="0" w:type="auto"/>
            <w:hideMark/>
          </w:tcPr>
          <w:p w14:paraId="36B57521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Power supply</w:t>
            </w:r>
          </w:p>
        </w:tc>
        <w:tc>
          <w:tcPr>
            <w:tcW w:w="0" w:type="auto"/>
            <w:hideMark/>
          </w:tcPr>
          <w:p w14:paraId="6A5B510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400V 3~ 50Hz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(or 400V 3+N 50Hz), compatible with EU industrial installations.</w:t>
            </w:r>
          </w:p>
        </w:tc>
      </w:tr>
      <w:tr w:rsidR="00274BA1" w:rsidRPr="00432836" w14:paraId="08767072" w14:textId="77777777" w:rsidTr="00432836">
        <w:tc>
          <w:tcPr>
            <w:tcW w:w="0" w:type="auto"/>
            <w:hideMark/>
          </w:tcPr>
          <w:p w14:paraId="54CF8D34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Airflow system</w:t>
            </w:r>
          </w:p>
        </w:tc>
        <w:tc>
          <w:tcPr>
            <w:tcW w:w="0" w:type="auto"/>
            <w:hideMark/>
          </w:tcPr>
          <w:p w14:paraId="3968E719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Frontal or multi-directional air circulation ensuring uniform temperature distribution across 2 trolleys. Airflow must prevent surface icing and ensure even penetration of cold air.</w:t>
            </w:r>
          </w:p>
        </w:tc>
      </w:tr>
      <w:tr w:rsidR="00274BA1" w:rsidRPr="00432836" w14:paraId="0990BA7E" w14:textId="77777777" w:rsidTr="00432836">
        <w:tc>
          <w:tcPr>
            <w:tcW w:w="0" w:type="auto"/>
            <w:hideMark/>
          </w:tcPr>
          <w:p w14:paraId="42C4680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Core probe</w:t>
            </w:r>
          </w:p>
        </w:tc>
        <w:tc>
          <w:tcPr>
            <w:tcW w:w="0" w:type="auto"/>
            <w:hideMark/>
          </w:tcPr>
          <w:p w14:paraId="03D7D19A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Must include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heated core probe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(factory standard) with temperature logging function.</w:t>
            </w:r>
          </w:p>
        </w:tc>
      </w:tr>
      <w:tr w:rsidR="00274BA1" w:rsidRPr="00432836" w14:paraId="631E8222" w14:textId="77777777" w:rsidTr="00432836">
        <w:tc>
          <w:tcPr>
            <w:tcW w:w="0" w:type="auto"/>
            <w:hideMark/>
          </w:tcPr>
          <w:p w14:paraId="104F3A6F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HACCP data logging</w:t>
            </w:r>
          </w:p>
        </w:tc>
        <w:tc>
          <w:tcPr>
            <w:tcW w:w="0" w:type="auto"/>
            <w:hideMark/>
          </w:tcPr>
          <w:p w14:paraId="4A8172D0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Integrated HACCP-compliant logging system: must record time, temperature curves (product and air), cycle parameters, alarms. USB export or equivalent digital export required.</w:t>
            </w:r>
          </w:p>
        </w:tc>
      </w:tr>
      <w:tr w:rsidR="00274BA1" w:rsidRPr="00432836" w14:paraId="6B39334D" w14:textId="77777777" w:rsidTr="00432836">
        <w:tc>
          <w:tcPr>
            <w:tcW w:w="0" w:type="auto"/>
            <w:hideMark/>
          </w:tcPr>
          <w:p w14:paraId="247333C3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Control panel</w:t>
            </w:r>
          </w:p>
        </w:tc>
        <w:tc>
          <w:tcPr>
            <w:tcW w:w="0" w:type="auto"/>
            <w:hideMark/>
          </w:tcPr>
          <w:p w14:paraId="7295786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Digital control panel with programmable cycles (positive, negative, holding), temperature display, alarms, probe management and logging.</w:t>
            </w:r>
          </w:p>
        </w:tc>
      </w:tr>
      <w:tr w:rsidR="00274BA1" w:rsidRPr="00432836" w14:paraId="3B191FCA" w14:textId="77777777" w:rsidTr="00432836">
        <w:tc>
          <w:tcPr>
            <w:tcW w:w="0" w:type="auto"/>
            <w:hideMark/>
          </w:tcPr>
          <w:p w14:paraId="0C72050A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Safety features</w:t>
            </w:r>
          </w:p>
        </w:tc>
        <w:tc>
          <w:tcPr>
            <w:tcW w:w="0" w:type="auto"/>
            <w:hideMark/>
          </w:tcPr>
          <w:p w14:paraId="0D38120C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Emergency switches, door micro-switches, overload protection, and compliance with EU industrial safety requirements.</w:t>
            </w:r>
          </w:p>
        </w:tc>
      </w:tr>
      <w:tr w:rsidR="00274BA1" w:rsidRPr="00432836" w14:paraId="77136830" w14:textId="77777777" w:rsidTr="00432836">
        <w:tc>
          <w:tcPr>
            <w:tcW w:w="0" w:type="auto"/>
            <w:hideMark/>
          </w:tcPr>
          <w:p w14:paraId="4DE5628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Cleaning and hygiene</w:t>
            </w:r>
          </w:p>
        </w:tc>
        <w:tc>
          <w:tcPr>
            <w:tcW w:w="0" w:type="auto"/>
            <w:hideMark/>
          </w:tcPr>
          <w:p w14:paraId="740175DC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Internal chamber must allow full cleaning access; evaporator must be easily accessible. Condensate drainage system must be integrated.</w:t>
            </w:r>
          </w:p>
        </w:tc>
      </w:tr>
      <w:tr w:rsidR="00274BA1" w:rsidRPr="00432836" w14:paraId="3A7A1529" w14:textId="77777777" w:rsidTr="00432836">
        <w:tc>
          <w:tcPr>
            <w:tcW w:w="0" w:type="auto"/>
            <w:hideMark/>
          </w:tcPr>
          <w:p w14:paraId="3E90EF9A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Installation requirements</w:t>
            </w:r>
          </w:p>
        </w:tc>
        <w:tc>
          <w:tcPr>
            <w:tcW w:w="0" w:type="auto"/>
            <w:hideMark/>
          </w:tcPr>
          <w:p w14:paraId="5944ABA7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Unit must be delivered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fully assembled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(monoblock) except for connection to power and refrigerant piping (if remote motor). No structural assembly on site is permitted.</w:t>
            </w:r>
          </w:p>
        </w:tc>
      </w:tr>
      <w:tr w:rsidR="00274BA1" w:rsidRPr="00432836" w14:paraId="337953BD" w14:textId="77777777" w:rsidTr="00432836">
        <w:tc>
          <w:tcPr>
            <w:tcW w:w="0" w:type="auto"/>
            <w:hideMark/>
          </w:tcPr>
          <w:p w14:paraId="788AAA8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Complete functional set (mandatory)</w:t>
            </w:r>
          </w:p>
        </w:tc>
        <w:tc>
          <w:tcPr>
            <w:tcW w:w="0" w:type="auto"/>
            <w:hideMark/>
          </w:tcPr>
          <w:p w14:paraId="7ABCAE5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 following must be included in the offered price:</w:t>
            </w:r>
          </w:p>
        </w:tc>
      </w:tr>
      <w:tr w:rsidR="00274BA1" w:rsidRPr="00432836" w14:paraId="3893F278" w14:textId="77777777" w:rsidTr="00274BA1">
        <w:tc>
          <w:tcPr>
            <w:tcW w:w="0" w:type="auto"/>
          </w:tcPr>
          <w:p w14:paraId="508E578B" w14:textId="1D5E8DA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FC1602F" w14:textId="5EF03A85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blast chiller monoblock unit</w:t>
            </w:r>
          </w:p>
        </w:tc>
      </w:tr>
      <w:tr w:rsidR="00274BA1" w:rsidRPr="00432836" w14:paraId="6B49C957" w14:textId="77777777" w:rsidTr="00274BA1">
        <w:tc>
          <w:tcPr>
            <w:tcW w:w="0" w:type="auto"/>
          </w:tcPr>
          <w:p w14:paraId="1EC9C820" w14:textId="4F6CFFA8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E0F47FF" w14:textId="3D12BDA1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2-trolley internal chamber</w:t>
            </w:r>
          </w:p>
        </w:tc>
      </w:tr>
      <w:tr w:rsidR="00274BA1" w:rsidRPr="00432836" w14:paraId="218003EA" w14:textId="77777777" w:rsidTr="00274BA1">
        <w:tc>
          <w:tcPr>
            <w:tcW w:w="0" w:type="auto"/>
          </w:tcPr>
          <w:p w14:paraId="08BE084B" w14:textId="2398AE85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50D81E" w14:textId="13019D56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drive-thru double doors</w:t>
            </w:r>
          </w:p>
        </w:tc>
      </w:tr>
      <w:tr w:rsidR="00274BA1" w:rsidRPr="00432836" w14:paraId="0D20F1C9" w14:textId="77777777" w:rsidTr="00274BA1">
        <w:tc>
          <w:tcPr>
            <w:tcW w:w="0" w:type="auto"/>
          </w:tcPr>
          <w:p w14:paraId="4722FC01" w14:textId="336BD9AB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2A7D98" w14:textId="3FFDA989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heated core probe</w:t>
            </w:r>
          </w:p>
        </w:tc>
      </w:tr>
      <w:tr w:rsidR="00274BA1" w:rsidRPr="00432836" w14:paraId="3975A433" w14:textId="77777777" w:rsidTr="00274BA1">
        <w:tc>
          <w:tcPr>
            <w:tcW w:w="0" w:type="auto"/>
          </w:tcPr>
          <w:p w14:paraId="43E85D06" w14:textId="4B8A352F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458114" w14:textId="015DB694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HACCP logging system</w:t>
            </w:r>
          </w:p>
        </w:tc>
      </w:tr>
      <w:tr w:rsidR="00274BA1" w:rsidRPr="00432836" w14:paraId="33C101AB" w14:textId="77777777" w:rsidTr="00274BA1">
        <w:tc>
          <w:tcPr>
            <w:tcW w:w="0" w:type="auto"/>
          </w:tcPr>
          <w:p w14:paraId="7128FA63" w14:textId="10273188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C1A9B34" w14:textId="0331FC06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remote condensing unit (air-cooled or water-cooled)</w:t>
            </w:r>
          </w:p>
        </w:tc>
      </w:tr>
      <w:tr w:rsidR="00274BA1" w:rsidRPr="00432836" w14:paraId="23EF5BF8" w14:textId="77777777" w:rsidTr="00274BA1">
        <w:tc>
          <w:tcPr>
            <w:tcW w:w="0" w:type="auto"/>
          </w:tcPr>
          <w:p w14:paraId="0E69C68E" w14:textId="4AA3DFA2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F2E95D" w14:textId="2F9E24C2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all necessary sensors, fans, evaporator</w:t>
            </w:r>
          </w:p>
        </w:tc>
      </w:tr>
      <w:tr w:rsidR="00274BA1" w:rsidRPr="00432836" w14:paraId="10ED623D" w14:textId="77777777" w:rsidTr="00274BA1">
        <w:tc>
          <w:tcPr>
            <w:tcW w:w="0" w:type="auto"/>
          </w:tcPr>
          <w:p w14:paraId="30A80200" w14:textId="0BC730A8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6189B9" w14:textId="60F4FCC1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anchoring feet or base frame</w:t>
            </w:r>
          </w:p>
        </w:tc>
      </w:tr>
      <w:tr w:rsidR="00274BA1" w:rsidRPr="00432836" w14:paraId="7A07EF7C" w14:textId="77777777" w:rsidTr="00274BA1">
        <w:tc>
          <w:tcPr>
            <w:tcW w:w="0" w:type="auto"/>
          </w:tcPr>
          <w:p w14:paraId="7DDE8470" w14:textId="73A25899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8BCB6D" w14:textId="3191543D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any required accessories for full operation</w:t>
            </w:r>
          </w:p>
        </w:tc>
      </w:tr>
      <w:tr w:rsidR="00274BA1" w:rsidRPr="00432836" w14:paraId="5F18C6A0" w14:textId="77777777" w:rsidTr="00432836">
        <w:tc>
          <w:tcPr>
            <w:tcW w:w="0" w:type="auto"/>
            <w:hideMark/>
          </w:tcPr>
          <w:p w14:paraId="1D7B4E8D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lastRenderedPageBreak/>
              <w:t xml:space="preserve">THE PARTICIPANT must provide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 full list of included components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0" w:type="auto"/>
            <w:hideMark/>
          </w:tcPr>
          <w:p w14:paraId="1E813D4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74BA1" w:rsidRPr="00432836" w14:paraId="63A6D358" w14:textId="77777777" w:rsidTr="00432836">
        <w:tc>
          <w:tcPr>
            <w:tcW w:w="0" w:type="auto"/>
            <w:hideMark/>
          </w:tcPr>
          <w:p w14:paraId="5488CF4D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Documentation</w:t>
            </w:r>
          </w:p>
        </w:tc>
        <w:tc>
          <w:tcPr>
            <w:tcW w:w="0" w:type="auto"/>
            <w:hideMark/>
          </w:tcPr>
          <w:p w14:paraId="1F859B62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To be supplied in Latvian or English: user manual, technical passport, HACCP logging instructions, electric diagram, maintenance instructions, declaration of conformity.</w:t>
            </w:r>
          </w:p>
        </w:tc>
      </w:tr>
      <w:tr w:rsidR="00274BA1" w:rsidRPr="00432836" w14:paraId="72657004" w14:textId="77777777" w:rsidTr="00432836">
        <w:tc>
          <w:tcPr>
            <w:tcW w:w="0" w:type="auto"/>
            <w:hideMark/>
          </w:tcPr>
          <w:p w14:paraId="1206C18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Compliance and CE marking</w:t>
            </w:r>
          </w:p>
        </w:tc>
        <w:tc>
          <w:tcPr>
            <w:tcW w:w="0" w:type="auto"/>
            <w:hideMark/>
          </w:tcPr>
          <w:p w14:paraId="283ACA0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Equipment must comply with EU Machinery Directive, EMC, LVD and refrigerant-related legislation.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 marking mandatory.</w:t>
            </w:r>
          </w:p>
        </w:tc>
      </w:tr>
      <w:tr w:rsidR="00274BA1" w:rsidRPr="00432836" w14:paraId="442ED0A6" w14:textId="77777777" w:rsidTr="00432836">
        <w:tc>
          <w:tcPr>
            <w:tcW w:w="0" w:type="auto"/>
            <w:hideMark/>
          </w:tcPr>
          <w:p w14:paraId="388744DC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Guarantee</w:t>
            </w:r>
          </w:p>
        </w:tc>
        <w:tc>
          <w:tcPr>
            <w:tcW w:w="0" w:type="auto"/>
            <w:hideMark/>
          </w:tcPr>
          <w:p w14:paraId="38698C0E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24 months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full manufacturer or supplier warranty.</w:t>
            </w:r>
          </w:p>
        </w:tc>
      </w:tr>
    </w:tbl>
    <w:p w14:paraId="530748CB" w14:textId="77777777" w:rsidR="00432836" w:rsidRPr="00432836" w:rsidRDefault="00B5004E" w:rsidP="0043283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5004E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8839215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9808171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31F2A2E5" w14:textId="77777777" w:rsidR="00432836" w:rsidRPr="00432836" w:rsidRDefault="00B5004E" w:rsidP="0043283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5004E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156FF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45FF2AC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6BAF33AE" w14:textId="77777777" w:rsidR="00432836" w:rsidRDefault="00432836"/>
    <w:sectPr w:rsidR="00432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836"/>
    <w:rsid w:val="00274BA1"/>
    <w:rsid w:val="00432836"/>
    <w:rsid w:val="00B5004E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BCD5D6"/>
  <w15:chartTrackingRefBased/>
  <w15:docId w15:val="{8EBDD763-8542-D14D-9B1F-104CFED4E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2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8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2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28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2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2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28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8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2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2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2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2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2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2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2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28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2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28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283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32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32836"/>
    <w:rPr>
      <w:b/>
      <w:bCs/>
    </w:rPr>
  </w:style>
  <w:style w:type="table" w:styleId="TableGridLight">
    <w:name w:val="Grid Table Light"/>
    <w:basedOn w:val="TableNormal"/>
    <w:uiPriority w:val="40"/>
    <w:rsid w:val="004328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679</Words>
  <Characters>3875</Characters>
  <DocSecurity>0</DocSecurity>
  <Lines>32</Lines>
  <Paragraphs>9</Paragraphs>
  <ScaleCrop>false</ScaleCrop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2025-11-17T18:28:00Z</dcterms:created>
  <dcterms:modified xsi:type="dcterms:W3CDTF">2025-11-17T18:30:00Z</dcterms:modified>
</cp:coreProperties>
</file>