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46B3B4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E2D75" w:rsidRPr="00CE2D7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 BRATT PAN (DEEP), NON-PRESSURE TYPE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96"/>
        <w:gridCol w:w="1347"/>
        <w:gridCol w:w="1835"/>
        <w:gridCol w:w="193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CAE06D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CE2D75" w:rsidRPr="00CE2D7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ELECTRIC BRATT PAN (DEEP), NON-PRESSURE TYPE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CE2D75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2025-11-19T15:04:00Z</dcterms:modified>
</cp:coreProperties>
</file>