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E62A" w14:textId="77777777" w:rsidR="003C7392" w:rsidRDefault="003C7392"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3C7392">
        <w:rPr>
          <w:rFonts w:ascii="Times New Roman" w:eastAsia="Times New Roman" w:hAnsi="Times New Roman" w:cs="Times New Roman"/>
          <w:b/>
          <w:bCs/>
          <w:kern w:val="0"/>
          <w:sz w:val="27"/>
          <w:szCs w:val="27"/>
          <w:lang w:eastAsia="en-GB"/>
          <w14:ligatures w14:val="none"/>
        </w:rPr>
        <w:t>PILNĪGI AUTOMATISKA DĀRZEŅU MAZGĀŠANAS UN MIZOŠANAS SISTĒMA</w:t>
      </w:r>
    </w:p>
    <w:p w14:paraId="6FD9D6E6" w14:textId="6F61DC28"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3C7392"/>
    <w:rsid w:val="0046189A"/>
    <w:rsid w:val="0048391E"/>
    <w:rsid w:val="00911E61"/>
    <w:rsid w:val="009442C5"/>
    <w:rsid w:val="009D7966"/>
    <w:rsid w:val="00A843DD"/>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803</Words>
  <Characters>4582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2025-11-21T10:21:00Z</dcterms:modified>
</cp:coreProperties>
</file>