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2A270" w14:textId="77777777" w:rsidR="00E022DD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  <w:r>
        <w:rPr>
          <w:noProof/>
        </w:rPr>
        <w:pict w14:anchorId="6C0AF4F5">
          <v:rect id="_x0000_i1025" alt="" style="width:451.3pt;height:.05pt;mso-width-percent:0;mso-height-percent:0;mso-width-percent:0;mso-height-percent:0" o:hralign="center" o:hrstd="t" o:hr="t" fillcolor="#a0a0a0" stroked="f"/>
        </w:pict>
      </w:r>
      <w:r w:rsidR="00BB6477">
        <w:rPr>
          <w:rFonts w:ascii="Google Sans Text" w:eastAsia="Google Sans Text" w:hAnsi="Google Sans Text" w:cs="Google Sans Text"/>
        </w:rPr>
        <w:t>2. pielikums</w:t>
      </w:r>
    </w:p>
    <w:p w14:paraId="45EE970D" w14:textId="77777777" w:rsidR="00E022DD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TEHNISKĀ SPECIFIKĀCIJA</w:t>
      </w:r>
    </w:p>
    <w:p w14:paraId="0EF44BB5" w14:textId="77777777" w:rsidR="00F74E3A" w:rsidRPr="00F74E3A" w:rsidRDefault="00F74E3A" w:rsidP="00F74E3A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lang w:val="en-GB"/>
        </w:rPr>
      </w:pPr>
      <w:r w:rsidRPr="00F74E3A">
        <w:rPr>
          <w:rFonts w:ascii="Google Sans Text" w:eastAsia="Google Sans Text" w:hAnsi="Google Sans Text" w:cs="Google Sans Text"/>
          <w:b/>
          <w:bCs/>
          <w:lang w:val="en-GB"/>
        </w:rPr>
        <w:t>GN 21 DZESĒŠANAS SKAPIS (DIVDURVJU)</w:t>
      </w:r>
    </w:p>
    <w:p w14:paraId="591B6B2A" w14:textId="77777777" w:rsidR="00E022DD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vieta, datums</w:t>
      </w:r>
    </w:p>
    <w:p w14:paraId="0BEB0A18" w14:textId="77777777" w:rsidR="00E022DD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Šī tabula: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022DD" w14:paraId="416BE84F" w14:textId="77777777" w:rsidTr="00D70F9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EEFA68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0950C2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E022DD" w14:paraId="4C93CB0B" w14:textId="77777777" w:rsidTr="00D70F9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BC03A0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E404AA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022DD" w14:paraId="0FD112EB" w14:textId="77777777" w:rsidTr="00D70F9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E1444E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063FF9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Augstākās klases divdurvju vertikālā aukstuma skapis (Advance sērijas vai līdzvērtīgs).</w:t>
            </w:r>
          </w:p>
        </w:tc>
      </w:tr>
      <w:tr w:rsidR="00E022DD" w14:paraId="74A55D4A" w14:textId="77777777" w:rsidTr="00D70F9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CF8494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Piedāvātais zīmols, modelis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1E1F58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Zīmola nosaukums (identifikācijas nolūkos) un modeļa nosaukums (identifikācijas nolūkos).</w:t>
            </w:r>
          </w:p>
        </w:tc>
      </w:tr>
      <w:tr w:rsidR="00E022DD" w14:paraId="19A11FFF" w14:textId="77777777" w:rsidTr="00D70F9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F8D66C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46AE80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Augstas efektivitātes svaigu pārtikas produktu uzglabāšana Gastronorm 2/1 formātā. Piemērots intensīvai lietošanai karstās komerciālās virtuvēs (5. klimata klase, apkārtējās vides temperatūra līdz 40 °C).</w:t>
            </w:r>
          </w:p>
        </w:tc>
      </w:tr>
      <w:tr w:rsidR="00E022DD" w14:paraId="021FF09F" w14:textId="77777777" w:rsidTr="00D70F9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5535A7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Ietilpība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F83477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Bruto tilpums: 1300–1400 litri</w:t>
            </w:r>
          </w:p>
          <w:p w14:paraId="0D01892F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EF87C49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Neto tilpums: &gt;950 litri.</w:t>
            </w:r>
          </w:p>
          <w:p w14:paraId="6DC4B670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E97D030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Plaukti: Paredzēti GN 2/1 plauktiem/režģiem.</w:t>
            </w:r>
          </w:p>
          <w:p w14:paraId="111A91B0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353D505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Uzglabāšanas līmeņi: Iestrādātas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vadotnes ar aptuveni 23–24 līmeņiem (55 mm atstarpe) maksimālai elastībai.</w:t>
            </w:r>
          </w:p>
        </w:tc>
      </w:tr>
      <w:tr w:rsidR="00E022DD" w14:paraId="0593D942" w14:textId="77777777" w:rsidTr="00D70F9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5EA209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Veiktspēja un temperatūra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7AF56F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Darba temperatūra: regulējams diapazons no 0°C līdz +8°C.</w:t>
            </w:r>
          </w:p>
          <w:p w14:paraId="1B267CB7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E8B46B5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Dzesēšanas sistēma: Augšpusē montēta "Monobloka" saldēšanas iekārta ar ventilējamu dzesēšanu (piespiedu gaiss).</w:t>
            </w:r>
          </w:p>
          <w:p w14:paraId="30245982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D8A9C33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Dzesētājviela: videi draudzīgs ogļūdeņradis R290 vai R600a (GWP=3).</w:t>
            </w:r>
          </w:p>
          <w:p w14:paraId="499757C6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E0F1B86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Energoefektivitātes klase: C vai augstāka (A, B, C) saskaņā ar ES energoefektivitātes marķējumu.</w:t>
            </w:r>
          </w:p>
          <w:p w14:paraId="349FC04B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FA0C433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Klimata klase: 5 (Augstas slodzes, 40°C/40% relatīvais mitrums).</w:t>
            </w:r>
          </w:p>
        </w:tc>
      </w:tr>
      <w:tr w:rsidR="00E022DD" w14:paraId="4309E4AB" w14:textId="77777777" w:rsidTr="00D70F9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026EDA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Būvniecība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636BAD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Materiāls: Iekšējais un ārējais korpuss izgatavots no augstas kvalitātes nerūsējošā tērauda AISI-304.</w:t>
            </w:r>
          </w:p>
          <w:p w14:paraId="4D269474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C1A005A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Izolācija: Augsta blīvuma poliuretāna putas (40 kg/m³), biezums 80 mm (bez hlorfluorogļūdeņražiem) augstākai siltumefektivitātei.</w:t>
            </w:r>
          </w:p>
          <w:p w14:paraId="6C8C7135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2DFE966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Durvis: 2 x Pašaizverošas masīva nerūsējošā tērauda durvis ar pilna garuma integrētiem rokturiem. Atvēršanas funkcija &gt;90° leņķī.</w:t>
            </w:r>
          </w:p>
        </w:tc>
      </w:tr>
      <w:tr w:rsidR="00E022DD" w14:paraId="1C117809" w14:textId="77777777" w:rsidTr="00D70F9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963C33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Higiēna un tīrīšana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9066B1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Iekšpuse: Dziļi ievilktas/iegultas paplātes vadotnes (nav atsevišķu sliežu/kronšteinu, kas jātīra) un noapaļoti apakšējie stūri.</w:t>
            </w:r>
          </w:p>
          <w:p w14:paraId="39C05903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3239139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Noteka: Integrēta grīdas noteka mazgāšanas ūdens novadīšanai.</w:t>
            </w:r>
          </w:p>
          <w:p w14:paraId="2686F5F9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2972920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Blīves: Noņemamas trīskameru magnētiskās durvju blīves.</w:t>
            </w:r>
          </w:p>
        </w:tc>
      </w:tr>
      <w:tr w:rsidR="00E022DD" w14:paraId="7CEBFDED" w14:textId="77777777" w:rsidTr="00D70F9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36A8B7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Vadības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F35E33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Saskarne: Uzlabota digitālā vadība ar 5 collu kapacitatīvo skārienekrānu (vai lielāku).</w:t>
            </w:r>
          </w:p>
          <w:p w14:paraId="1F71D60C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D2D463A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Funkcijas: IPX5 aizsardzība, HACCP žurnāls/vēsture, ECO režīms enerģijas taupīšanai, vizuālie un akustiskie trauksmes signāli.</w:t>
            </w:r>
          </w:p>
        </w:tc>
      </w:tr>
      <w:tr w:rsidR="00E022DD" w14:paraId="028BEE7A" w14:textId="77777777" w:rsidTr="00D70F9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796BCE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Izmēri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29774E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Platums: 1340 mm – 1370 mm.</w:t>
            </w:r>
          </w:p>
          <w:p w14:paraId="6ED2D163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8B7ABF1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Dziļums: 840 mm – 870 mm.</w:t>
            </w:r>
          </w:p>
          <w:p w14:paraId="294C0276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4072E66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Augstums: 2050 mm – 2150 mm.</w:t>
            </w:r>
          </w:p>
        </w:tc>
      </w:tr>
      <w:tr w:rsidR="00E022DD" w14:paraId="2E410E5F" w14:textId="77777777" w:rsidTr="00D70F9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48759E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Elektriskais savienojums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D50A2F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Spriegums: 230 V / 1 fāze / 50 Hz.</w:t>
            </w:r>
          </w:p>
          <w:p w14:paraId="5AF4B179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849474B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Jauda: Zems patēriņš aptuveni 180–220 W.</w:t>
            </w:r>
          </w:p>
        </w:tc>
      </w:tr>
      <w:tr w:rsidR="00E022DD" w14:paraId="5B12B4E7" w14:textId="77777777" w:rsidTr="00D70F9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D10B63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AE8345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Piegādātājs ir atbildīgs par pilnībā funkcionējošas ierīces nodrošināšanu, kas ir gatava tūlītējai lietošanai. Komplektā jāiekļauj:</w:t>
            </w:r>
          </w:p>
          <w:p w14:paraId="47EED1A5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FED9024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1 x Divdurvju aukstuma skapis</w:t>
            </w:r>
          </w:p>
          <w:p w14:paraId="47BF8FD1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AFD1D7E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6 x GN 2/1 epoksīda pārklājuma vai nerūsējošā tērauda režģi/plaukti (3 uz katrām durvīm).</w:t>
            </w:r>
          </w:p>
          <w:p w14:paraId="7B613912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BD7609F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LED iekšējais apgaismojums.</w:t>
            </w:r>
          </w:p>
          <w:p w14:paraId="70A2A1FB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A2CFB71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Durvju slēdzenes.</w:t>
            </w:r>
          </w:p>
          <w:p w14:paraId="1AB6EF33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7034680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Regulējamas nerūsējošā tērauda kājas (ar regulējamu augstumu).</w:t>
            </w:r>
          </w:p>
          <w:p w14:paraId="53B48792" w14:textId="77777777" w:rsidR="00E022DD" w:rsidRDefault="00E02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FC1DB9B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Strāvas kabelis un kontaktdakša.</w:t>
            </w:r>
          </w:p>
        </w:tc>
      </w:tr>
      <w:tr w:rsidR="00E022DD" w14:paraId="7AF85B8B" w14:textId="77777777" w:rsidTr="00D70F9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B2FBD3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73BBCC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Jāpiegādā: lietotāja rokasgrāmata, elektriskā shēma, apkopes instrukcijas, CE atbilstības deklarācija.</w:t>
            </w:r>
          </w:p>
        </w:tc>
      </w:tr>
      <w:tr w:rsidR="00E022DD" w14:paraId="38C61BB6" w14:textId="77777777" w:rsidTr="00D70F9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DCECEB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Atbilstība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79ABF1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Iekārtām jāatbilst ES Mašīnu direktīvai 2006/42/EK, Zemsprieguma direktīvai un tiesību aktiem par materiāliem, kas nonāk saskarē ar pārtiku. CE marķējums ir obligāts.</w:t>
            </w:r>
          </w:p>
        </w:tc>
      </w:tr>
      <w:tr w:rsidR="00E022DD" w14:paraId="422009F3" w14:textId="77777777" w:rsidTr="00D70F9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21E2D2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0753A0" w14:textId="77777777" w:rsidR="00E022D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622A8D89" w14:textId="77777777" w:rsidR="00E022DD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Vārds, uzvārds, amats</w:t>
      </w:r>
    </w:p>
    <w:p w14:paraId="1584ADF1" w14:textId="77777777" w:rsidR="00E022DD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paraksts</w:t>
      </w:r>
    </w:p>
    <w:sectPr w:rsidR="00E022DD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269E67C-A51A-457B-8BC9-CAC81D3307EF}"/>
  </w:font>
  <w:font w:name="Google Sans Text">
    <w:charset w:val="00"/>
    <w:family w:val="auto"/>
    <w:pitch w:val="default"/>
    <w:embedRegular r:id="rId2" w:fontKey="{4DBE00A2-3C48-484D-811D-D64B3AFB7745}"/>
    <w:embedBold r:id="rId3" w:fontKey="{633E430D-22D3-45CA-B058-950E54DF26E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500656D-DF1C-4519-879D-0A414B2F433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49B921E-A10D-42A9-B967-64FD4EB5AD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2DD"/>
    <w:rsid w:val="00014700"/>
    <w:rsid w:val="00AA4D68"/>
    <w:rsid w:val="00BB6477"/>
    <w:rsid w:val="00CE02DC"/>
    <w:rsid w:val="00D210E5"/>
    <w:rsid w:val="00D70F99"/>
    <w:rsid w:val="00E022DD"/>
    <w:rsid w:val="00F7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EA2BD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484</Words>
  <Characters>2765</Characters>
  <DocSecurity>0</DocSecurity>
  <Lines>23</Lines>
  <Paragraphs>6</Paragraphs>
  <ScaleCrop>false</ScaleCrop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2025-11-18T17:24:00Z</dcterms:created>
  <dcterms:modified xsi:type="dcterms:W3CDTF">2025-11-21T10:33:00Z</dcterms:modified>
</cp:coreProperties>
</file>