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BF9194" w14:textId="77777777" w:rsidR="003B0A9B" w:rsidRDefault="00000000">
      <w:pPr>
        <w:pBdr>
          <w:top w:val="nil"/>
          <w:left w:val="nil"/>
          <w:bottom w:val="nil"/>
          <w:right w:val="nil"/>
          <w:between w:val="nil"/>
        </w:pBdr>
        <w:spacing w:before="120" w:after="240" w:line="275" w:lineRule="auto"/>
        <w:rPr>
          <w:rFonts w:ascii="Google Sans Text" w:eastAsia="Google Sans Text" w:hAnsi="Google Sans Text" w:cs="Google Sans Text"/>
          <w:color w:val="1B1C1D"/>
        </w:rPr>
      </w:pPr>
      <w:r>
        <w:rPr>
          <w:noProof/>
        </w:rPr>
        <w:pict w14:anchorId="49FF51BE">
          <v:rect id="_x0000_i1025" alt="" style="width:451.3pt;height:.05pt;mso-width-percent:0;mso-height-percent:0;mso-width-percent:0;mso-height-percent:0" o:hralign="center" o:hrstd="t" o:hr="t" fillcolor="#a0a0a0" stroked="f"/>
        </w:pict>
      </w:r>
    </w:p>
    <w:p w14:paraId="1F40AE17" w14:textId="77777777" w:rsidR="003B0A9B"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2. pielikums</w:t>
      </w:r>
    </w:p>
    <w:p w14:paraId="0F635B3C" w14:textId="77777777" w:rsidR="003B0A9B" w:rsidRDefault="00000000">
      <w:pPr>
        <w:pStyle w:val="Heading2"/>
        <w:spacing w:before="0" w:after="120" w:line="275" w:lineRule="auto"/>
        <w:rPr>
          <w:rFonts w:ascii="Google Sans" w:eastAsia="Google Sans" w:hAnsi="Google Sans" w:cs="Google Sans"/>
          <w:color w:val="1B1C1D"/>
        </w:rPr>
      </w:pPr>
      <w:r>
        <w:rPr>
          <w:rFonts w:ascii="Google Sans" w:eastAsia="Google Sans" w:hAnsi="Google Sans" w:cs="Google Sans"/>
          <w:color w:val="1B1C1D"/>
        </w:rPr>
        <w:t>Tehniskā specifikācija</w:t>
      </w:r>
    </w:p>
    <w:p w14:paraId="71AFCD15" w14:textId="77777777" w:rsidR="003B0A9B" w:rsidRDefault="003B0A9B"/>
    <w:p w14:paraId="005B98FE" w14:textId="1472FBFA" w:rsidR="003B0A9B" w:rsidRDefault="005A5A4C">
      <w:pPr>
        <w:pStyle w:val="Heading3"/>
        <w:spacing w:before="0" w:after="120" w:line="275" w:lineRule="auto"/>
        <w:rPr>
          <w:rFonts w:ascii="Google Sans" w:eastAsia="Google Sans" w:hAnsi="Google Sans" w:cs="Google Sans"/>
          <w:color w:val="1B1C1D"/>
        </w:rPr>
      </w:pPr>
      <w:r w:rsidRPr="005A5A4C">
        <w:rPr>
          <w:rFonts w:ascii="Google Sans" w:eastAsia="Google Sans" w:hAnsi="Google Sans" w:cs="Google Sans"/>
          <w:color w:val="1B1C1D"/>
        </w:rPr>
        <w:t>RŪPNIECISKĀ STRAUJAS ATDZESĒŠANAS KAMERAS ŠOKA SALDĒTAVA</w:t>
      </w: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3B0A9B" w14:paraId="3EA2C639"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508ED36"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Parametrs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2811F83"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Prasība</w:t>
            </w:r>
          </w:p>
        </w:tc>
      </w:tr>
      <w:tr w:rsidR="003B0A9B" w14:paraId="27CB78D7"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59B4630"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DALĪBNIEKS sniedz informāciju vai pierādījumus par katru prasību.</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0E04BDF" w14:textId="77777777" w:rsidR="003B0A9B" w:rsidRDefault="003B0A9B">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3B0A9B" w14:paraId="1C05110E"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3E786E1"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Daudzums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42E371D"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1 gab.</w:t>
            </w:r>
            <w:r>
              <w:rPr>
                <w:rFonts w:ascii="Google Sans Text" w:eastAsia="Google Sans Text" w:hAnsi="Google Sans Text" w:cs="Google Sans Text"/>
                <w:color w:val="1B1C1D"/>
              </w:rPr>
              <w:t>– Rūpnieciskais ātrās dzesēšanas/šoka saldēšanas aparāts (ievelkama skapja tipa).</w:t>
            </w:r>
          </w:p>
        </w:tc>
      </w:tr>
      <w:tr w:rsidR="003B0A9B" w14:paraId="2851F898"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96BFE70"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Mērķis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F0CB295"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Lai nodrošinātu pagatavotu pārtikas produktu ātru atdzesēšanu (sprāgstsaldēšanu) un trieciensaldēšanu (šokssaldēšanu) tūlīt pēc ražošanas, lai apturētu baktēriju vairošanos, saglabātu organoleptiskās īpašības un nodrošinātu atbilstību HACCP prasībām. Piemērots lieliem ēdināšanas uzņēmumiem (gatavošanas un dzesēšanas sistēma).</w:t>
            </w:r>
          </w:p>
          <w:p w14:paraId="752BB1D4"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687E9B3C"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BBAAC51"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Ārējie izmēri (maks.)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3719C1B" w14:textId="77777777" w:rsidR="003B0A9B" w:rsidRDefault="003B0A9B">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3B0A9B" w14:paraId="2AB047B0"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C164E7F"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Kopējais ārējais platums (garums)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ECE4815"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1350 mm–1360 mm</w:t>
            </w:r>
            <w:r>
              <w:rPr>
                <w:rFonts w:ascii="Google Sans Text" w:eastAsia="Google Sans Text" w:hAnsi="Google Sans Text" w:cs="Google Sans Text"/>
                <w:color w:val="1B1C1D"/>
              </w:rPr>
              <w:t>.</w:t>
            </w:r>
          </w:p>
        </w:tc>
      </w:tr>
      <w:tr w:rsidR="003B0A9B" w14:paraId="7C8A7821"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7BB00A8"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Kopējais ārējais dziļums (aizvērtas durvis)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C14FF13"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1230 mm–1240 mm</w:t>
            </w:r>
            <w:r>
              <w:rPr>
                <w:rFonts w:ascii="Google Sans Text" w:eastAsia="Google Sans Text" w:hAnsi="Google Sans Text" w:cs="Google Sans Text"/>
                <w:color w:val="1B1C1D"/>
              </w:rPr>
              <w:t>.</w:t>
            </w:r>
          </w:p>
        </w:tc>
      </w:tr>
      <w:tr w:rsidR="003B0A9B" w14:paraId="31DAD909"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72F907C"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Kopējais ārējais augstums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6C6C0B0"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2190 mm–2200 mm</w:t>
            </w:r>
            <w:r>
              <w:rPr>
                <w:rFonts w:ascii="Google Sans Text" w:eastAsia="Google Sans Text" w:hAnsi="Google Sans Text" w:cs="Google Sans Text"/>
                <w:color w:val="1B1C1D"/>
              </w:rPr>
              <w:t>.</w:t>
            </w:r>
          </w:p>
        </w:tc>
      </w:tr>
      <w:tr w:rsidR="003B0A9B" w14:paraId="7457ABE0"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3C4F17B"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lastRenderedPageBreak/>
              <w:t>Iekšējā ietilpība un izmēri</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570D2E7" w14:textId="77777777" w:rsidR="003B0A9B" w:rsidRDefault="003B0A9B">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3B0A9B" w14:paraId="0145B81F"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269A6E9"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Plaukta ietilpība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A352046"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Jāuzņem vietas 20 GN 1/1 vai 600x400 mm paplātēm (maksimālais paplātes augstums 65 mm).</w:t>
            </w:r>
          </w:p>
          <w:p w14:paraId="3323D8ED"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2D147EFD"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AB51D54"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Maks. ratiņu izmēri</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13315D4"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Maksimālie ratiņu izmēri: 720 mm (platums) x 900 mm (dziļums) x 1880 mm (augstums).</w:t>
            </w:r>
          </w:p>
          <w:p w14:paraId="5FD9440D"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2D71AA28"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65888B4"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Darbības cikli (ražošanas jauda)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D811E3C" w14:textId="77777777" w:rsidR="003B0A9B" w:rsidRDefault="003B0A9B">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3B0A9B" w14:paraId="1004D9B5"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C998982"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Pozitīvais cikls (atdzesēšana)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93D3D49"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No +90°C līdz +3°C (mazāk nekā 90 minūtēs).</w:t>
            </w:r>
          </w:p>
          <w:p w14:paraId="2D64D324"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225DA9B0"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520AF20"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Dzesēšanas jauda (maks.)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1EB2534"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p w14:paraId="64FF4023"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85 kg–100 kg</w:t>
            </w:r>
            <w:r>
              <w:rPr>
                <w:rFonts w:ascii="Google Sans Text" w:eastAsia="Google Sans Text" w:hAnsi="Google Sans Text" w:cs="Google Sans Text"/>
                <w:color w:val="1B1C1D"/>
              </w:rPr>
              <w:t>vienā ciklā.</w:t>
            </w:r>
          </w:p>
          <w:p w14:paraId="2F4C6F7C"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00D7F1A8"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E437CE8"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Negatīvs cikls (sasalšana)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E1BC46B"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No +90 līdz -18 °C (mazāk nekā 240 minūtēs).</w:t>
            </w:r>
          </w:p>
          <w:p w14:paraId="0A4B2BB2"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2FE78B19"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75E7107"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Saldēšanas jauda (maks.)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D22FFD1"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p w14:paraId="42BCFE6B"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60–70 kg</w:t>
            </w:r>
            <w:r>
              <w:rPr>
                <w:rFonts w:ascii="Google Sans Text" w:eastAsia="Google Sans Text" w:hAnsi="Google Sans Text" w:cs="Google Sans Text"/>
                <w:color w:val="1B1C1D"/>
              </w:rPr>
              <w:t>vienā ciklā.</w:t>
            </w:r>
          </w:p>
          <w:p w14:paraId="677934B2"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7FE66052"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0D01047"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Tehnoloģija un kontrole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90D5799" w14:textId="77777777" w:rsidR="003B0A9B" w:rsidRDefault="003B0A9B">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3B0A9B" w14:paraId="03796253"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40A1E87"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Vadības panelis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341FAE2"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Elektroniska LCD plate (LCD elektroniskā plate), kas spēj veikt automātisku cikla aprēķinu ("Chilly" sistēma vai līdzvērtīga).</w:t>
            </w:r>
          </w:p>
          <w:p w14:paraId="254281C6"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58862851"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2BDB203"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Galvenie cikli</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2630F35"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Pozitīvs (Normāls/Mīksts, Intensīvs/Ciets) un Negatīvs (Normāls/Mīksts, Intensīvs/Ciets).</w:t>
            </w:r>
          </w:p>
          <w:p w14:paraId="4D4B303B"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2807B789"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DC57FF2"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Īpašas funkcijas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CCA3C90"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Obligātie cikli ietver: zivju dezinfekciju (Sanificazione Pesce), saldējuma sacietēšanu (Indurimento Gelato), lēnu gatavošanu (Lenta Cottura), atkausēšanu (Scongelamento) un sacietēšanu (Lievitazione).</w:t>
            </w:r>
          </w:p>
          <w:p w14:paraId="45820507"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43EB2272"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B18BC04"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Zondes vadība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EF1B69B"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Obligāta apsildāma kodola zonde kā standarta aprīkojums.</w:t>
            </w:r>
          </w:p>
          <w:p w14:paraId="69F700EB"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7D48D04A"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E95388C"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Būvniecība un higiēna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DA71120" w14:textId="77777777" w:rsidR="003B0A9B" w:rsidRDefault="003B0A9B">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3B0A9B" w14:paraId="15E6E6EA"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D6B94A6"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Materiāls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332A88D"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Monobloka konstrukcija, pilnībā izgatavota no AISI 304 nerūsējošā tērauda.</w:t>
            </w:r>
          </w:p>
          <w:p w14:paraId="597919FD"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313F0413"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63556FA"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Izolācija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756A8F5"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p w14:paraId="329CADAD"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80 mm</w:t>
            </w:r>
            <w:r>
              <w:rPr>
                <w:rFonts w:ascii="Google Sans Text" w:eastAsia="Google Sans Text" w:hAnsi="Google Sans Text" w:cs="Google Sans Text"/>
                <w:color w:val="1B1C1D"/>
              </w:rPr>
              <w:t>bieza izolācija ar augsta blīvuma poliuretāna putām.</w:t>
            </w:r>
          </w:p>
          <w:p w14:paraId="3FBF8430"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0A0E2048"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98C1030"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Higiēna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D55DF9F"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Kamerām jābūt ar noapaļotiem iekšējiem stūriem, lai tās būtu vieglāk tīrīt.</w:t>
            </w:r>
          </w:p>
          <w:p w14:paraId="1270BCF8"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7DF5AB22"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AF927BF"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Piekļuve</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376B011"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Vienkārša piekļuve iztvaicētājam tīrīšanai.</w:t>
            </w:r>
          </w:p>
          <w:p w14:paraId="1B4D4250"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65559E3E"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54B340C5"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Durvis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BC8A47F"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Jābūt aprīkotam ar noņemamu magnētisko blīvējumu un mikro durvju sensoru, lai apturētu ventilatoru, kad durvis ir atvērtas.</w:t>
            </w:r>
          </w:p>
          <w:p w14:paraId="5B5BA1A8"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4D9A4E54"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0A4A62A"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Saldēšana un enerģija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787537A" w14:textId="77777777" w:rsidR="003B0A9B" w:rsidRDefault="003B0A9B">
            <w:pPr>
              <w:pBdr>
                <w:top w:val="nil"/>
                <w:left w:val="nil"/>
                <w:bottom w:val="nil"/>
                <w:right w:val="nil"/>
                <w:between w:val="nil"/>
              </w:pBdr>
              <w:spacing w:line="276" w:lineRule="auto"/>
              <w:rPr>
                <w:rFonts w:ascii="Google Sans Text" w:eastAsia="Google Sans Text" w:hAnsi="Google Sans Text" w:cs="Google Sans Text"/>
                <w:b/>
                <w:bCs/>
                <w:color w:val="1B1C1D"/>
              </w:rPr>
            </w:pPr>
          </w:p>
        </w:tc>
      </w:tr>
      <w:tr w:rsidR="003B0A9B" w14:paraId="69B394A1"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3BBD2A5"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Dzesētāja tips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78CCD85"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R452A (GWP 2141) vai līdzvērtīgs mūsdienīgs aukstumaģents ar zemu GWP.</w:t>
            </w:r>
          </w:p>
          <w:p w14:paraId="7FB54F63"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61184F55"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2959D482"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Atkausēšana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63A47E7"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Automātiska atkausēšana ar karstu gāzi.</w:t>
            </w:r>
          </w:p>
          <w:p w14:paraId="34E57077"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615CB835"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CA8625E"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Barošanas spriegums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62D29EF7"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p w14:paraId="45295C72"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bCs/>
                <w:color w:val="1B1C1D"/>
              </w:rPr>
              <w:t>3x400V, 50/60Hz</w:t>
            </w:r>
            <w:r>
              <w:rPr>
                <w:rFonts w:ascii="Google Sans Text" w:eastAsia="Google Sans Text" w:hAnsi="Google Sans Text" w:cs="Google Sans Text"/>
                <w:color w:val="1B1C1D"/>
              </w:rPr>
              <w:t>(vai līdzvērtīgs trīsfāžu rūpnieciskais spriegums).</w:t>
            </w:r>
          </w:p>
          <w:p w14:paraId="5ECC5EC6"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058474C9"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D13A0C5"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Iekšējās ierīces jauda (maks.)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50B8567"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Līdz 550 W.</w:t>
            </w:r>
          </w:p>
          <w:p w14:paraId="1609801C"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0B3630CE"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58108DA"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Pilns funkcionālais komplekts (obligāts)</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023D7821"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Piegādātājam jānodrošina pilnībā funkcionējošas iekārtas piegāde, ieskaitot siltumsūkni, vadības paneli, apsildāmo serdes zondi, visus motorus, ventilatorus, blīves un savienojošos materiālus. Piedāvājumā ir skaidri jāiekļauj: uzstādīšanas materiāli, nodošana ekspluatācijā un visaptveroša personāla apmācība.</w:t>
            </w:r>
          </w:p>
        </w:tc>
      </w:tr>
      <w:tr w:rsidR="003B0A9B" w14:paraId="7D304BBB"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38FB05C3"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Dokumentācija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1118D9C8" w14:textId="77777777" w:rsidR="003B0A9B" w:rsidRDefault="00000000">
            <w:pPr>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Jāpiegādā: lietotāja rokasgrāmata, elektriskā shēma, apkopes instrukcijas un CE atbilstības deklarācija latviešu vai angļu valodā.</w:t>
            </w:r>
          </w:p>
          <w:p w14:paraId="016790F2" w14:textId="77777777" w:rsidR="003B0A9B" w:rsidRDefault="003B0A9B">
            <w:pPr>
              <w:pBdr>
                <w:top w:val="nil"/>
                <w:left w:val="nil"/>
                <w:bottom w:val="nil"/>
                <w:right w:val="nil"/>
                <w:between w:val="nil"/>
              </w:pBdr>
              <w:spacing w:line="275" w:lineRule="auto"/>
              <w:rPr>
                <w:rFonts w:ascii="Google Sans Text" w:eastAsia="Google Sans Text" w:hAnsi="Google Sans Text" w:cs="Google Sans Text"/>
                <w:color w:val="1B1C1D"/>
              </w:rPr>
            </w:pPr>
          </w:p>
        </w:tc>
      </w:tr>
      <w:tr w:rsidR="003B0A9B" w14:paraId="48559866" w14:textId="77777777" w:rsidTr="00515F3F">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40D65180"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b/>
                <w:bCs/>
                <w:color w:val="1B1C1D"/>
              </w:rPr>
            </w:pPr>
            <w:r>
              <w:rPr>
                <w:rFonts w:ascii="Google Sans Text" w:eastAsia="Google Sans Text" w:hAnsi="Google Sans Text" w:cs="Google Sans Text"/>
                <w:b/>
                <w:bCs/>
                <w:color w:val="1B1C1D"/>
              </w:rPr>
              <w:t>Garantija</w:t>
            </w:r>
          </w:p>
        </w:tc>
        <w:tc>
          <w:tcPr>
            <w:tcW w:w="4680" w:type="dxa"/>
            <w:tcBorders>
              <w:top w:val="single" w:sz="6" w:space="0" w:color="000000"/>
              <w:left w:val="single" w:sz="6" w:space="0" w:color="000000"/>
              <w:bottom w:val="single" w:sz="6" w:space="0" w:color="000000"/>
              <w:right w:val="single" w:sz="6" w:space="0" w:color="000000"/>
            </w:tcBorders>
            <w:tcMar>
              <w:top w:w="120" w:type="dxa"/>
              <w:left w:w="180" w:type="dxa"/>
              <w:bottom w:w="120" w:type="dxa"/>
              <w:right w:w="180" w:type="dxa"/>
            </w:tcMar>
          </w:tcPr>
          <w:p w14:paraId="79017795" w14:textId="77777777" w:rsidR="003B0A9B" w:rsidRDefault="00000000">
            <w:pPr>
              <w:pBdr>
                <w:top w:val="nil"/>
                <w:left w:val="nil"/>
                <w:bottom w:val="nil"/>
                <w:right w:val="nil"/>
                <w:between w:val="nil"/>
              </w:pBdr>
              <w:spacing w:before="120" w:after="12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Vismaz 24 mēnešu pilna ražotāja vai piegādātāja garantija.</w:t>
            </w:r>
          </w:p>
        </w:tc>
      </w:tr>
    </w:tbl>
    <w:p w14:paraId="16C451E8" w14:textId="77777777" w:rsidR="003B0A9B" w:rsidRDefault="00000000">
      <w:pPr>
        <w:pBdr>
          <w:top w:val="nil"/>
          <w:left w:val="nil"/>
          <w:bottom w:val="nil"/>
          <w:right w:val="nil"/>
          <w:between w:val="nil"/>
        </w:pBdr>
        <w:spacing w:before="120" w:after="240" w:line="275" w:lineRule="auto"/>
        <w:rPr>
          <w:rFonts w:ascii="Google Sans Text" w:eastAsia="Google Sans Text" w:hAnsi="Google Sans Text" w:cs="Google Sans Text"/>
          <w:color w:val="1B1C1D"/>
        </w:rPr>
      </w:pPr>
      <w:r>
        <w:rPr>
          <w:noProof/>
        </w:rPr>
        <w:pict w14:anchorId="62EFB260">
          <v:rect id="_x0000_i1026" alt="" style="width:451.3pt;height:.05pt;mso-width-percent:0;mso-height-percent:0;mso-width-percent:0;mso-height-percent:0" o:hralign="center" o:hrstd="t" o:hr="t" fillcolor="#a0a0a0" stroked="f"/>
        </w:pict>
      </w:r>
    </w:p>
    <w:sectPr w:rsidR="003B0A9B">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D0BAB8BA-FC06-4993-BDA0-2BE58E291AF8}"/>
  </w:font>
  <w:font w:name="Google Sans Text">
    <w:charset w:val="00"/>
    <w:family w:val="auto"/>
    <w:pitch w:val="default"/>
    <w:embedRegular r:id="rId2" w:fontKey="{E9CF1CFF-AB77-4DC6-970E-2610FF13E0CA}"/>
    <w:embedBold r:id="rId3" w:fontKey="{43F0CD79-11EE-4F58-AA75-A7F766658E1C}"/>
  </w:font>
  <w:font w:name="Google San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4" w:fontKey="{F0AD942B-9F71-4365-AD1A-E6B5861269C7}"/>
  </w:font>
  <w:font w:name="Cambria">
    <w:panose1 w:val="02040503050406030204"/>
    <w:charset w:val="00"/>
    <w:family w:val="roman"/>
    <w:pitch w:val="variable"/>
    <w:sig w:usb0="E00006FF" w:usb1="420024FF" w:usb2="02000000" w:usb3="00000000" w:csb0="0000019F" w:csb1="00000000"/>
    <w:embedRegular r:id="rId5" w:fontKey="{B79B41D0-3425-4E63-9327-DF891B29F22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A9B"/>
    <w:rsid w:val="00292592"/>
    <w:rsid w:val="00312A04"/>
    <w:rsid w:val="003B0A9B"/>
    <w:rsid w:val="00515F3F"/>
    <w:rsid w:val="005A5A4C"/>
    <w:rsid w:val="00C04A2B"/>
    <w:rsid w:val="00D210E5"/>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D7603"/>
  <w15:docId w15:val="{6BD4F0DF-1225-AB4C-9C04-5F21FDC9D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488</Words>
  <Characters>2788</Characters>
  <DocSecurity>0</DocSecurity>
  <Lines>23</Lines>
  <Paragraphs>6</Paragraphs>
  <ScaleCrop>false</ScaleCrop>
  <LinksUpToDate>false</LinksUpToDate>
  <CharactersWithSpaces>3270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2025-11-18T21:08:00Z</dcterms:created>
  <dcterms:modified xsi:type="dcterms:W3CDTF">2025-11-21T11:43:00Z</dcterms:modified>
</cp:coreProperties>
</file>