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F9194" w14:textId="77777777" w:rsidR="003B0A9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49FF51BE">
          <v:rect id="_x0000_i1025" alt="" style="width:451.3pt;height:.05pt;mso-width-percent:0;mso-height-percent:0;mso-width-percent:0;mso-height-percent:0" o:hralign="center" o:hrstd="t" o:hr="t" fillcolor="#a0a0a0" stroked="f"/>
        </w:pict>
      </w:r>
    </w:p>
    <w:p w14:paraId="1F40AE17" w14:textId="77777777" w:rsidR="003B0A9B"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0F635B3C" w14:textId="77777777" w:rsidR="003B0A9B"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71AFCD15" w14:textId="77777777" w:rsidR="003B0A9B" w:rsidRDefault="003B0A9B"/>
    <w:p w14:paraId="005B98FE" w14:textId="1472FBFA" w:rsidR="003B0A9B" w:rsidRDefault="005A5A4C">
      <w:pPr>
        <w:pStyle w:val="Heading3"/>
        <w:spacing w:before="0" w:after="120" w:line="275" w:lineRule="auto"/>
        <w:rPr>
          <w:rFonts w:ascii="Google Sans" w:eastAsia="Google Sans" w:hAnsi="Google Sans" w:cs="Google Sans"/>
          <w:color w:val="1B1C1D"/>
        </w:rPr>
      </w:pPr>
      <w:r w:rsidRPr="005A5A4C">
        <w:rPr>
          <w:rFonts w:ascii="Google Sans" w:eastAsia="Google Sans" w:hAnsi="Google Sans" w:cs="Google Sans"/>
          <w:color w:val="1B1C1D"/>
        </w:rPr>
        <w:t>RŪPNIECISKĀ STRAUJAS ATDZESĒŠANAS KAMERAS ŠOKA SALDĒTAVA</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3B0A9B" w14:paraId="3EA2C639"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08ED36"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2811F83"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3B0A9B" w14:paraId="27CB78D7"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9B4630"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E04BDF"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1C05110E"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3E786E1"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2E371D"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gab.</w:t>
            </w:r>
            <w:r>
              <w:rPr>
                <w:rFonts w:ascii="Google Sans Text" w:eastAsia="Google Sans Text" w:hAnsi="Google Sans Text" w:cs="Google Sans Text"/>
                <w:color w:val="1B1C1D"/>
              </w:rPr>
              <w:t>– Rūpnieciskais ātrās dzesēšanas/šoka saldēšanas aparāts (ievelkama skapja tipa).</w:t>
            </w:r>
          </w:p>
        </w:tc>
      </w:tr>
      <w:tr w:rsidR="003B0A9B" w14:paraId="2851F898"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6BFE70"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F0CB295"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Lai nodrošinātu pagatavotu pārtikas produktu ātru atdzesēšanu (sprāgstsaldēšanu) un trieciensaldēšanu (šokssaldēšanu) tūlīt pēc ražošanas, lai apturētu baktēriju vairošanos, saglabātu organoleptiskās īpašības un nodrošinātu atbilstību HACCP prasībām. Piemērots lieliem ēdināšanas uzņēmumiem (gatavošanas un dzesēšanas sistēma).</w:t>
            </w:r>
          </w:p>
          <w:p w14:paraId="752BB1D4"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687E9B3C"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BAAC51"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Ārējie izmēri (maks.)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719C1B"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2AB047B0"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164E7F"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ārējais platums (garums)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CE4815"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1350 mm–1360 mm</w:t>
            </w:r>
            <w:r>
              <w:rPr>
                <w:rFonts w:ascii="Google Sans Text" w:eastAsia="Google Sans Text" w:hAnsi="Google Sans Text" w:cs="Google Sans Text"/>
                <w:color w:val="1B1C1D"/>
              </w:rPr>
              <w:t>.</w:t>
            </w:r>
          </w:p>
        </w:tc>
      </w:tr>
      <w:tr w:rsidR="003B0A9B" w14:paraId="7C8A7821"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BB00A8"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ārējais dziļums (aizvērtas durvis)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14FF13"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1230 mm–1240 mm</w:t>
            </w:r>
            <w:r>
              <w:rPr>
                <w:rFonts w:ascii="Google Sans Text" w:eastAsia="Google Sans Text" w:hAnsi="Google Sans Text" w:cs="Google Sans Text"/>
                <w:color w:val="1B1C1D"/>
              </w:rPr>
              <w:t>.</w:t>
            </w:r>
          </w:p>
        </w:tc>
      </w:tr>
      <w:tr w:rsidR="003B0A9B" w14:paraId="31DAD909"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2F907C"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ārējais augstums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6C6C0B0"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2190 mm–2200 mm</w:t>
            </w:r>
            <w:r>
              <w:rPr>
                <w:rFonts w:ascii="Google Sans Text" w:eastAsia="Google Sans Text" w:hAnsi="Google Sans Text" w:cs="Google Sans Text"/>
                <w:color w:val="1B1C1D"/>
              </w:rPr>
              <w:t>.</w:t>
            </w:r>
          </w:p>
        </w:tc>
      </w:tr>
      <w:tr w:rsidR="003B0A9B" w14:paraId="7457ABE0"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C4F17B"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Iekšējā ietilpība un izmēri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570D2E7"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0145B81F"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69A6E9"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Plaukta ietilpība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352046"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Jāuzņem vietas 20 GN 1/1 vai 600x400 mm paplātēm (maksimālais paplātes augstums 65 mm).</w:t>
            </w:r>
          </w:p>
          <w:p w14:paraId="3323D8ED"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2D147EFD"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B51D54"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Maks. ratiņu izmēri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13315D4"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Maksimālie ratiņu izmēri: 720 mm (platums) x 900 mm (dziļums) x 1880 mm (augstums).</w:t>
            </w:r>
          </w:p>
          <w:p w14:paraId="5FD9440D"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2D71AA28"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65888B4"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Darbības cikli (ražošanas jauda)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811E3C"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1004D9B5"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C998982"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Pozitīvais cikls (atdzesēšana)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3D3D49"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No +90°C līdz +3°C (mazāk nekā 90 minūtēs).</w:t>
            </w:r>
          </w:p>
          <w:p w14:paraId="2D64D324"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225DA9B0"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520AF20"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Dzesēšanas jauda (maks.)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EB2534"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p w14:paraId="64FF4023"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85 kg–100 kg</w:t>
            </w:r>
            <w:r>
              <w:rPr>
                <w:rFonts w:ascii="Google Sans Text" w:eastAsia="Google Sans Text" w:hAnsi="Google Sans Text" w:cs="Google Sans Text"/>
                <w:color w:val="1B1C1D"/>
              </w:rPr>
              <w:t>vienā ciklā.</w:t>
            </w:r>
          </w:p>
          <w:p w14:paraId="2F4C6F7C"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00D7F1A8"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437CE8"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Negatīvs cikls (sasalšana)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1BC46B"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No +90 līdz -18 °C (mazāk nekā 240 minūtēs).</w:t>
            </w:r>
          </w:p>
          <w:p w14:paraId="0A4B2BB2"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2FE78B19"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75E7107"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Saldēšanas jauda (maks.)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D22FFD1"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p w14:paraId="42BCFE6B"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60–70 kg</w:t>
            </w:r>
            <w:r>
              <w:rPr>
                <w:rFonts w:ascii="Google Sans Text" w:eastAsia="Google Sans Text" w:hAnsi="Google Sans Text" w:cs="Google Sans Text"/>
                <w:color w:val="1B1C1D"/>
              </w:rPr>
              <w:t>vienā ciklā.</w:t>
            </w:r>
          </w:p>
          <w:p w14:paraId="677934B2"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7FE66052"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D01047"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Tehnoloģija un kontrole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0D5799"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03796253"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40A1E87"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Vadības panelis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41FAE2"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Elektroniska LCD plate (LCD elektroniskā plate), kas spēj veikt automātisku cikla aprēķinu ("Chilly" sistēma vai līdzvērtīga).</w:t>
            </w:r>
          </w:p>
          <w:p w14:paraId="254281C6"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58862851"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BDB203"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Galvenie cikli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630F35"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Pozitīvs (Normāls/Mīksts, Intensīvs/Ciets) un Negatīvs (Normāls/Mīksts, Intensīvs/Ciets).</w:t>
            </w:r>
          </w:p>
          <w:p w14:paraId="4D4B303B"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2807B789"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DC57FF2"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Īpašas funkcijas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CA3C90"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Obligātie cikli ietver: zivju dezinfekciju (Sanificazione Pesce), saldējuma sacietēšanu (Indurimento Gelato), lēnu gatavošanu (Lenta Cottura), atkausēšanu (Scongelamento) un sacietēšanu (Lievitazione).</w:t>
            </w:r>
          </w:p>
          <w:p w14:paraId="45820507"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43EB2272"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B18BC04"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Zondes vadība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EF1B69B"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Obligāta apsildāma kodola zonde kā standarta aprīkojums.</w:t>
            </w:r>
          </w:p>
          <w:p w14:paraId="69F700EB"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7D48D04A"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95388C"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Būvniecība un higiēna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DA71120"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15E6E6EA"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D6B94A6"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32A88D"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Monobloka konstrukcija, pilnībā izgatavota no AISI 304 nerūsējošā tērauda.</w:t>
            </w:r>
          </w:p>
          <w:p w14:paraId="597919FD"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313F0413"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3556FA"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Izolācija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56A8F5"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p w14:paraId="329CADAD"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80 mm</w:t>
            </w:r>
            <w:r>
              <w:rPr>
                <w:rFonts w:ascii="Google Sans Text" w:eastAsia="Google Sans Text" w:hAnsi="Google Sans Text" w:cs="Google Sans Text"/>
                <w:color w:val="1B1C1D"/>
              </w:rPr>
              <w:t>bieza izolācija ar augsta blīvuma poliuretāna putām.</w:t>
            </w:r>
          </w:p>
          <w:p w14:paraId="3FBF8430"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0A0E2048"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8C1030"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Higiēna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D55DF9F"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Kamerām jābūt ar noapaļotiem iekšējiem stūriem, lai tās būtu vieglāk tīrīt.</w:t>
            </w:r>
          </w:p>
          <w:p w14:paraId="1270BCF8"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7DF5AB22"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F927BF"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Piekļuve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376B011"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Vienkārša piekļuve iztvaicētājam tīrīšanai.</w:t>
            </w:r>
          </w:p>
          <w:p w14:paraId="1B4D4250"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65559E3E"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B340C5"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Durvis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BC8A47F"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aprīkotam ar noņemamu magnētisko blīvējumu un mikro durvju sensoru, lai apturētu ventilatoru, kad durvis ir atvērtas.</w:t>
            </w:r>
          </w:p>
          <w:p w14:paraId="5B5BA1A8"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4D9A4E54"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A4A62A"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Saldēšana un enerģija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87537A" w14:textId="77777777" w:rsidR="003B0A9B" w:rsidRDefault="003B0A9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B0A9B" w14:paraId="69B394A1"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BBD2A5"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Dzesētāja tips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8CCD85"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R452A (GWP 2141) vai līdzvērtīgs mūsdienīgs aukstumaģents ar zemu GWP.</w:t>
            </w:r>
          </w:p>
          <w:p w14:paraId="7FB54F63"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61184F55"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59D482"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Atkausēšana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3A47E7"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Automātiska atkausēšana ar karstu gāzi.</w:t>
            </w:r>
          </w:p>
          <w:p w14:paraId="34E57077"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615CB835"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CA8625E"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Barošanas spriegums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D29EF7"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p w14:paraId="45295C72"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3x400V, 50/60Hz</w:t>
            </w:r>
            <w:r>
              <w:rPr>
                <w:rFonts w:ascii="Google Sans Text" w:eastAsia="Google Sans Text" w:hAnsi="Google Sans Text" w:cs="Google Sans Text"/>
                <w:color w:val="1B1C1D"/>
              </w:rPr>
              <w:t>(vai līdzvērtīgs trīsfāžu rūpnieciskais spriegums).</w:t>
            </w:r>
          </w:p>
          <w:p w14:paraId="5ECC5EC6"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058474C9"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13A0C5"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Iekšējās ierīces jauda (maks.)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50B8567"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Līdz 550 W.</w:t>
            </w:r>
          </w:p>
          <w:p w14:paraId="1609801C"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0B3630CE"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8108DA"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23D7821"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Piegādātājam jānodrošina pilnībā funkcionējošas iekārtas piegāde, ieskaitot siltumsūkni, vadības paneli, apsildāmo serdes zondi, visus motorus, ventilatorus, blīves un savienojošos materiālus. Piedāvājumā ir skaidri jāiekļauj: uzstādīšanas materiāli, nodošana ekspluatācijā un visaptveroša personāla apmācība.</w:t>
            </w:r>
          </w:p>
        </w:tc>
      </w:tr>
      <w:tr w:rsidR="003B0A9B" w14:paraId="7D304BBB"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8FB05C3"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18D9C8" w14:textId="77777777" w:rsidR="003B0A9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Jāpiegādā: lietotāja rokasgrāmata, elektriskā shēma, apkopes instrukcijas un CE atbilstības deklarācija latviešu vai angļu valodā.</w:t>
            </w:r>
          </w:p>
          <w:p w14:paraId="016790F2" w14:textId="77777777" w:rsidR="003B0A9B" w:rsidRDefault="003B0A9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B0A9B" w14:paraId="48559866" w14:textId="77777777" w:rsidTr="00515F3F">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D65180"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017795" w14:textId="77777777" w:rsidR="003B0A9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16C451E8" w14:textId="77777777" w:rsidR="003B0A9B" w:rsidRDefault="00000000">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62EFB260">
          <v:rect id="_x0000_i1026" alt="" style="width:451.3pt;height:.05pt;mso-width-percent:0;mso-height-percent:0;mso-width-percent:0;mso-height-percent:0" o:hralign="center" o:hrstd="t" o:hr="t" fillcolor="#a0a0a0" stroked="f"/>
        </w:pict>
      </w:r>
    </w:p>
    <w:sectPr w:rsidR="003B0A9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0BAB8BA-FC06-4993-BDA0-2BE58E291AF8}"/>
  </w:font>
  <w:font w:name="Google Sans Text">
    <w:charset w:val="00"/>
    <w:family w:val="auto"/>
    <w:pitch w:val="default"/>
    <w:embedRegular r:id="rId2" w:fontKey="{E9CF1CFF-AB77-4DC6-970E-2610FF13E0CA}"/>
    <w:embedBold r:id="rId3" w:fontKey="{43F0CD79-11EE-4F58-AA75-A7F766658E1C}"/>
  </w:font>
  <w:font w:name="Google San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F0AD942B-9F71-4365-AD1A-E6B5861269C7}"/>
  </w:font>
  <w:font w:name="Cambria">
    <w:panose1 w:val="02040503050406030204"/>
    <w:charset w:val="00"/>
    <w:family w:val="roman"/>
    <w:pitch w:val="variable"/>
    <w:sig w:usb0="E00006FF" w:usb1="420024FF" w:usb2="02000000" w:usb3="00000000" w:csb0="0000019F" w:csb1="00000000"/>
    <w:embedRegular r:id="rId5" w:fontKey="{B79B41D0-3425-4E63-9327-DF891B29F2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9B"/>
    <w:rsid w:val="00292592"/>
    <w:rsid w:val="00312A04"/>
    <w:rsid w:val="003B0A9B"/>
    <w:rsid w:val="00515F3F"/>
    <w:rsid w:val="005A5A4C"/>
    <w:rsid w:val="00C04A2B"/>
    <w:rsid w:val="00D210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D7603"/>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488</Words>
  <Characters>2788</Characters>
  <DocSecurity>0</DocSecurity>
  <Lines>23</Lines>
  <Paragraphs>6</Paragraphs>
  <ScaleCrop>false</ScaleCrop>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2025-11-18T21:08:00Z</dcterms:created>
  <dcterms:modified xsi:type="dcterms:W3CDTF">2025-11-21T11:43:00Z</dcterms:modified>
</cp:coreProperties>
</file>