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973DC" w14:textId="77777777" w:rsidR="003B0A9B" w:rsidRDefault="00952747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noProof/>
        </w:rPr>
        <w:pict w14:anchorId="10BE7B65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01AE904C" w14:textId="77777777" w:rsidR="003B0A9B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Annex No. 2</w:t>
      </w:r>
    </w:p>
    <w:p w14:paraId="20E27121" w14:textId="77777777" w:rsidR="003B0A9B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Technical Specification</w:t>
      </w:r>
    </w:p>
    <w:p w14:paraId="2A1AB757" w14:textId="77777777" w:rsidR="003B0A9B" w:rsidRDefault="003B0A9B"/>
    <w:p w14:paraId="5DF83F7F" w14:textId="77777777" w:rsidR="003B0A9B" w:rsidRDefault="00000000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 xml:space="preserve">Purchase of Industrial Blast Chiller / Shock Freezer 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3B0A9B" w14:paraId="13A8C016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A8E280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06098A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Requirement</w:t>
            </w:r>
          </w:p>
        </w:tc>
      </w:tr>
      <w:tr w:rsidR="003B0A9B" w14:paraId="7E90E196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DDD45F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292C30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3B0A9B" w14:paraId="754821DD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2B2185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B19FB0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 pc.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– Industrial Blast Chiller / Shock Freezer (Roll-In Cabinet Type).</w:t>
            </w:r>
          </w:p>
        </w:tc>
      </w:tr>
      <w:tr w:rsidR="003B0A9B" w14:paraId="3A777794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480FF2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Purpose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98B013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To ensure rapid chilling (blast chilling) and shock freezing (shock freezing) of cooked food products immediately after production to stop bacterial proliferation, preserve organoleptic properties, and ensure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HACCP compliance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 Suitable for large catering operations (Cook &amp; Chill system).</w:t>
            </w:r>
          </w:p>
          <w:p w14:paraId="6AA797CD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64AFC9F1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333605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External Dimensions (Max.)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AC1BB6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3B0A9B" w14:paraId="52F88A38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E2FE90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Total External Width (Length)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4CB641" w14:textId="721F75B5" w:rsidR="003B0A9B" w:rsidRPr="00932DC1" w:rsidRDefault="00932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  <w:highlight w:val="yellow"/>
              </w:rPr>
            </w:pPr>
            <w:r w:rsidRPr="00932DC1">
              <w:rPr>
                <w:rFonts w:ascii="Google Sans Text" w:eastAsia="Google Sans Text" w:hAnsi="Google Sans Text" w:cs="Google Sans Text"/>
                <w:b/>
                <w:bCs/>
                <w:color w:val="1B1C1D"/>
                <w:highlight w:val="yellow"/>
              </w:rPr>
              <w:t>800</w:t>
            </w:r>
            <w:r w:rsidR="00000000" w:rsidRPr="00932DC1">
              <w:rPr>
                <w:rFonts w:ascii="Google Sans Text" w:eastAsia="Google Sans Text" w:hAnsi="Google Sans Text" w:cs="Google Sans Text"/>
                <w:b/>
                <w:bCs/>
                <w:color w:val="1B1C1D"/>
                <w:highlight w:val="yellow"/>
              </w:rPr>
              <w:t xml:space="preserve"> mm – </w:t>
            </w:r>
            <w:r w:rsidRPr="00932DC1">
              <w:rPr>
                <w:rFonts w:ascii="Google Sans Text" w:eastAsia="Google Sans Text" w:hAnsi="Google Sans Text" w:cs="Google Sans Text"/>
                <w:b/>
                <w:bCs/>
                <w:color w:val="1B1C1D"/>
                <w:highlight w:val="yellow"/>
              </w:rPr>
              <w:t>1000</w:t>
            </w:r>
            <w:r w:rsidR="00000000" w:rsidRPr="00932DC1">
              <w:rPr>
                <w:rFonts w:ascii="Google Sans Text" w:eastAsia="Google Sans Text" w:hAnsi="Google Sans Text" w:cs="Google Sans Text"/>
                <w:b/>
                <w:bCs/>
                <w:color w:val="1B1C1D"/>
                <w:highlight w:val="yellow"/>
              </w:rPr>
              <w:t xml:space="preserve"> mm</w:t>
            </w:r>
            <w:r w:rsidR="00000000" w:rsidRPr="00932DC1">
              <w:rPr>
                <w:rFonts w:ascii="Google Sans Text" w:eastAsia="Google Sans Text" w:hAnsi="Google Sans Text" w:cs="Google Sans Text"/>
                <w:color w:val="1B1C1D"/>
                <w:highlight w:val="yellow"/>
              </w:rPr>
              <w:t>.</w:t>
            </w:r>
          </w:p>
        </w:tc>
      </w:tr>
      <w:tr w:rsidR="003B0A9B" w14:paraId="5266A1DE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DB5F6F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Total External Depth (Closed Door)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E8FE0A" w14:textId="473980C6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 w:rsidRPr="00932DC1">
              <w:rPr>
                <w:rFonts w:ascii="Google Sans Text" w:eastAsia="Google Sans Text" w:hAnsi="Google Sans Text" w:cs="Google Sans Text"/>
                <w:b/>
                <w:bCs/>
                <w:color w:val="1B1C1D"/>
                <w:highlight w:val="yellow"/>
              </w:rPr>
              <w:t>1230 mm – 1</w:t>
            </w:r>
            <w:r w:rsidR="00DE65F0">
              <w:rPr>
                <w:rFonts w:ascii="Google Sans Text" w:eastAsia="Google Sans Text" w:hAnsi="Google Sans Text" w:cs="Google Sans Text"/>
                <w:b/>
                <w:bCs/>
                <w:color w:val="1B1C1D"/>
                <w:highlight w:val="yellow"/>
              </w:rPr>
              <w:t>3</w:t>
            </w:r>
            <w:r w:rsidRPr="00932DC1">
              <w:rPr>
                <w:rFonts w:ascii="Google Sans Text" w:eastAsia="Google Sans Text" w:hAnsi="Google Sans Text" w:cs="Google Sans Text"/>
                <w:b/>
                <w:bCs/>
                <w:color w:val="1B1C1D"/>
                <w:highlight w:val="yellow"/>
              </w:rPr>
              <w:t>40 mm</w:t>
            </w:r>
            <w:r w:rsidRPr="00932DC1">
              <w:rPr>
                <w:rFonts w:ascii="Google Sans Text" w:eastAsia="Google Sans Text" w:hAnsi="Google Sans Text" w:cs="Google Sans Text"/>
                <w:color w:val="1B1C1D"/>
                <w:highlight w:val="yellow"/>
              </w:rPr>
              <w:t>.</w:t>
            </w:r>
          </w:p>
        </w:tc>
      </w:tr>
      <w:tr w:rsidR="003B0A9B" w14:paraId="2509E774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5CB27E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Total External Height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385460" w14:textId="09704B6A" w:rsidR="003B0A9B" w:rsidRPr="00932D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  <w:highlight w:val="yellow"/>
              </w:rPr>
            </w:pPr>
            <w:r w:rsidRPr="00932DC1">
              <w:rPr>
                <w:rFonts w:ascii="Google Sans Text" w:eastAsia="Google Sans Text" w:hAnsi="Google Sans Text" w:cs="Google Sans Text"/>
                <w:b/>
                <w:bCs/>
                <w:color w:val="1B1C1D"/>
                <w:highlight w:val="yellow"/>
              </w:rPr>
              <w:t>2190 mm – 2</w:t>
            </w:r>
            <w:r w:rsidR="00932DC1" w:rsidRPr="00932DC1">
              <w:rPr>
                <w:rFonts w:ascii="Google Sans Text" w:eastAsia="Google Sans Text" w:hAnsi="Google Sans Text" w:cs="Google Sans Text"/>
                <w:b/>
                <w:bCs/>
                <w:color w:val="1B1C1D"/>
                <w:highlight w:val="yellow"/>
              </w:rPr>
              <w:t>5</w:t>
            </w:r>
            <w:r w:rsidRPr="00932DC1">
              <w:rPr>
                <w:rFonts w:ascii="Google Sans Text" w:eastAsia="Google Sans Text" w:hAnsi="Google Sans Text" w:cs="Google Sans Text"/>
                <w:b/>
                <w:bCs/>
                <w:color w:val="1B1C1D"/>
                <w:highlight w:val="yellow"/>
              </w:rPr>
              <w:t>00 mm</w:t>
            </w:r>
            <w:r w:rsidRPr="00932DC1">
              <w:rPr>
                <w:rFonts w:ascii="Google Sans Text" w:eastAsia="Google Sans Text" w:hAnsi="Google Sans Text" w:cs="Google Sans Text"/>
                <w:color w:val="1B1C1D"/>
                <w:highlight w:val="yellow"/>
              </w:rPr>
              <w:t>.</w:t>
            </w:r>
          </w:p>
        </w:tc>
      </w:tr>
      <w:tr w:rsidR="003B0A9B" w14:paraId="41DFF001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011B4B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Internal Capacity and Dimensions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80D108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3B0A9B" w14:paraId="275DAEAA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0736DF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Rack Capacity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D0E10D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accommodate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20 trays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of GN 1/1 or 600x400 mm size (max. tray height 65 mm).</w:t>
            </w:r>
          </w:p>
          <w:p w14:paraId="3A5699F9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6BDA4BD3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0274FE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Max. Trolley Dimensions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4F07D2" w14:textId="592F3AB1" w:rsidR="003B0A9B" w:rsidRPr="00DE65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  <w:lang w:val="lt-LT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Maximum trolley dimensions: </w:t>
            </w:r>
            <w:r w:rsidRPr="00932DC1">
              <w:rPr>
                <w:rFonts w:ascii="Google Sans Text" w:eastAsia="Google Sans Text" w:hAnsi="Google Sans Text" w:cs="Google Sans Text"/>
                <w:b/>
                <w:bCs/>
                <w:color w:val="1B1C1D"/>
                <w:highlight w:val="yellow"/>
              </w:rPr>
              <w:t>7</w:t>
            </w:r>
            <w:r w:rsidR="00932DC1" w:rsidRPr="00932DC1">
              <w:rPr>
                <w:rFonts w:ascii="Google Sans Text" w:eastAsia="Google Sans Text" w:hAnsi="Google Sans Text" w:cs="Google Sans Text"/>
                <w:b/>
                <w:bCs/>
                <w:color w:val="1B1C1D"/>
                <w:highlight w:val="yellow"/>
              </w:rPr>
              <w:t>1</w:t>
            </w:r>
            <w:r w:rsidRPr="00932DC1">
              <w:rPr>
                <w:rFonts w:ascii="Google Sans Text" w:eastAsia="Google Sans Text" w:hAnsi="Google Sans Text" w:cs="Google Sans Text"/>
                <w:b/>
                <w:bCs/>
                <w:color w:val="1B1C1D"/>
                <w:highlight w:val="yellow"/>
              </w:rPr>
              <w:t>0 mm</w:t>
            </w:r>
            <w:r w:rsidRPr="00932DC1">
              <w:rPr>
                <w:rFonts w:ascii="Google Sans Text" w:eastAsia="Google Sans Text" w:hAnsi="Google Sans Text" w:cs="Google Sans Text"/>
                <w:color w:val="1B1C1D"/>
                <w:highlight w:val="yellow"/>
              </w:rPr>
              <w:t xml:space="preserve"> (Width) x </w:t>
            </w:r>
            <w:r w:rsidR="00932DC1" w:rsidRPr="00932DC1">
              <w:rPr>
                <w:rFonts w:ascii="Google Sans Text" w:eastAsia="Google Sans Text" w:hAnsi="Google Sans Text" w:cs="Google Sans Text"/>
                <w:b/>
                <w:bCs/>
                <w:color w:val="1B1C1D"/>
                <w:highlight w:val="yellow"/>
              </w:rPr>
              <w:t>860</w:t>
            </w:r>
            <w:r w:rsidRPr="00932DC1">
              <w:rPr>
                <w:rFonts w:ascii="Google Sans Text" w:eastAsia="Google Sans Text" w:hAnsi="Google Sans Text" w:cs="Google Sans Text"/>
                <w:b/>
                <w:bCs/>
                <w:color w:val="1B1C1D"/>
                <w:highlight w:val="yellow"/>
              </w:rPr>
              <w:t xml:space="preserve"> mm</w:t>
            </w:r>
            <w:r w:rsidRPr="00932DC1">
              <w:rPr>
                <w:rFonts w:ascii="Google Sans Text" w:eastAsia="Google Sans Text" w:hAnsi="Google Sans Text" w:cs="Google Sans Text"/>
                <w:color w:val="1B1C1D"/>
                <w:highlight w:val="yellow"/>
              </w:rPr>
              <w:t xml:space="preserve"> (Depth) x </w:t>
            </w:r>
            <w:r w:rsidRPr="00932DC1">
              <w:rPr>
                <w:rFonts w:ascii="Google Sans Text" w:eastAsia="Google Sans Text" w:hAnsi="Google Sans Text" w:cs="Google Sans Text"/>
                <w:b/>
                <w:bCs/>
                <w:color w:val="1B1C1D"/>
                <w:highlight w:val="yellow"/>
              </w:rPr>
              <w:t>18</w:t>
            </w:r>
            <w:r w:rsidR="00932DC1" w:rsidRPr="00932DC1">
              <w:rPr>
                <w:rFonts w:ascii="Google Sans Text" w:eastAsia="Google Sans Text" w:hAnsi="Google Sans Text" w:cs="Google Sans Text"/>
                <w:b/>
                <w:bCs/>
                <w:color w:val="1B1C1D"/>
                <w:highlight w:val="yellow"/>
              </w:rPr>
              <w:t>5</w:t>
            </w:r>
            <w:r w:rsidRPr="00932DC1">
              <w:rPr>
                <w:rFonts w:ascii="Google Sans Text" w:eastAsia="Google Sans Text" w:hAnsi="Google Sans Text" w:cs="Google Sans Text"/>
                <w:b/>
                <w:bCs/>
                <w:color w:val="1B1C1D"/>
                <w:highlight w:val="yellow"/>
              </w:rPr>
              <w:t>0 mm</w:t>
            </w:r>
            <w:r w:rsidRPr="00932DC1">
              <w:rPr>
                <w:rFonts w:ascii="Google Sans Text" w:eastAsia="Google Sans Text" w:hAnsi="Google Sans Text" w:cs="Google Sans Text"/>
                <w:color w:val="1B1C1D"/>
                <w:highlight w:val="yellow"/>
              </w:rPr>
              <w:t xml:space="preserve"> (Height).</w:t>
            </w:r>
          </w:p>
          <w:p w14:paraId="37EBCB12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3D115DB6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9BD923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Operational Cycles (Production Capacity)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E5D460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3B0A9B" w14:paraId="0BF958E8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44EC1A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Positive Cycle (Chilling)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228B3F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From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+90C to +3C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(in less than 90 min.).</w:t>
            </w:r>
          </w:p>
          <w:p w14:paraId="6944B5A5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035AB205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D46736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Chilling Capacity (Max.)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8885E5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2855EA8" w14:textId="50EE1D71" w:rsidR="003B0A9B" w:rsidRDefault="00930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 w:rsidRPr="0093094A">
              <w:rPr>
                <w:rFonts w:ascii="Google Sans Text" w:eastAsia="Google Sans Text" w:hAnsi="Google Sans Text" w:cs="Google Sans Text"/>
                <w:b/>
                <w:bCs/>
                <w:color w:val="1B1C1D"/>
                <w:highlight w:val="yellow"/>
              </w:rPr>
              <w:t>75</w:t>
            </w:r>
            <w:r w:rsidR="00000000" w:rsidRPr="0093094A">
              <w:rPr>
                <w:rFonts w:ascii="Google Sans Text" w:eastAsia="Google Sans Text" w:hAnsi="Google Sans Text" w:cs="Google Sans Text"/>
                <w:b/>
                <w:bCs/>
                <w:color w:val="1B1C1D"/>
                <w:highlight w:val="yellow"/>
              </w:rPr>
              <w:t xml:space="preserve"> kg</w:t>
            </w:r>
            <w:r w:rsidR="00000000"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 xml:space="preserve"> – 100 kg</w:t>
            </w:r>
            <w:r w:rsidR="00000000">
              <w:rPr>
                <w:rFonts w:ascii="Google Sans Text" w:eastAsia="Google Sans Text" w:hAnsi="Google Sans Text" w:cs="Google Sans Text"/>
                <w:color w:val="1B1C1D"/>
              </w:rPr>
              <w:t xml:space="preserve"> per cycle.</w:t>
            </w:r>
          </w:p>
          <w:p w14:paraId="618D4346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0804687C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6C1846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Negative Cycle (Freezing)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EC0095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From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+90 to -18C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(in less than 240 min.).</w:t>
            </w:r>
          </w:p>
          <w:p w14:paraId="42DF3516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37835437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290835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Freezing Capacity (Max.)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2CA4B5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4B78A38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60 kg – 70 kg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per cycle.</w:t>
            </w:r>
          </w:p>
          <w:p w14:paraId="403E77B6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55E83823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428651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Technology and Control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279E14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3B0A9B" w14:paraId="44C5736D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BE6C82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Control Panel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55903E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Electronic LCD board (LCD Electronic Board) capable of automatic cycle calculation ("Chilly" system or equivalent).</w:t>
            </w:r>
          </w:p>
          <w:p w14:paraId="098B6C46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45FCC135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E9E6B3" w14:textId="77777777" w:rsidR="003B0A9B" w:rsidRPr="00DE65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strike/>
                <w:color w:val="1B1C1D"/>
                <w:highlight w:val="yellow"/>
              </w:rPr>
            </w:pPr>
            <w:r w:rsidRPr="00DE65F0">
              <w:rPr>
                <w:rFonts w:ascii="Google Sans Text" w:eastAsia="Google Sans Text" w:hAnsi="Google Sans Text" w:cs="Google Sans Text"/>
                <w:strike/>
                <w:color w:val="1B1C1D"/>
                <w:highlight w:val="yellow"/>
              </w:rPr>
              <w:t>* Main Cycles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445384" w14:textId="77777777" w:rsidR="003B0A9B" w:rsidRPr="00DE65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strike/>
                <w:color w:val="1B1C1D"/>
                <w:highlight w:val="yellow"/>
              </w:rPr>
            </w:pPr>
            <w:r w:rsidRPr="00DE65F0">
              <w:rPr>
                <w:rFonts w:ascii="Google Sans Text" w:eastAsia="Google Sans Text" w:hAnsi="Google Sans Text" w:cs="Google Sans Text"/>
                <w:strike/>
                <w:color w:val="1B1C1D"/>
                <w:highlight w:val="yellow"/>
              </w:rPr>
              <w:t>Positive (Normal/Soft, Intensive/Hard) and Negative (Normal/Soft, Intensive/Hard).</w:t>
            </w:r>
          </w:p>
          <w:p w14:paraId="2D44DDC6" w14:textId="77777777" w:rsidR="003B0A9B" w:rsidRPr="00DE65F0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strike/>
                <w:color w:val="1B1C1D"/>
                <w:highlight w:val="yellow"/>
              </w:rPr>
            </w:pPr>
          </w:p>
        </w:tc>
      </w:tr>
      <w:tr w:rsidR="003B0A9B" w14:paraId="7E521ABD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8CE4A6" w14:textId="77777777" w:rsidR="003B0A9B" w:rsidRPr="00DE65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strike/>
                <w:color w:val="1B1C1D"/>
                <w:highlight w:val="yellow"/>
              </w:rPr>
            </w:pPr>
            <w:r w:rsidRPr="00DE65F0">
              <w:rPr>
                <w:rFonts w:ascii="Google Sans Text" w:eastAsia="Google Sans Text" w:hAnsi="Google Sans Text" w:cs="Google Sans Text"/>
                <w:strike/>
                <w:color w:val="1B1C1D"/>
                <w:highlight w:val="yellow"/>
              </w:rPr>
              <w:lastRenderedPageBreak/>
              <w:t>* Special Functions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2C7858" w14:textId="77777777" w:rsidR="003B0A9B" w:rsidRPr="00DE65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strike/>
                <w:color w:val="1B1C1D"/>
                <w:highlight w:val="yellow"/>
              </w:rPr>
            </w:pPr>
            <w:r w:rsidRPr="00DE65F0">
              <w:rPr>
                <w:rFonts w:ascii="Google Sans Text" w:eastAsia="Google Sans Text" w:hAnsi="Google Sans Text" w:cs="Google Sans Text"/>
                <w:strike/>
                <w:color w:val="1B1C1D"/>
                <w:highlight w:val="yellow"/>
              </w:rPr>
              <w:t>Mandatory cycles include: Fish Sanitization (Sanificazione Pesce), Ice Cream Hardening (Indurimento Gelato), Slow Cooking (Lenta Cottura), Thawing (Scongelamento), and Proofing (Lievitazione).</w:t>
            </w:r>
          </w:p>
          <w:p w14:paraId="091178C0" w14:textId="77777777" w:rsidR="003B0A9B" w:rsidRPr="00DE65F0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strike/>
                <w:color w:val="1B1C1D"/>
                <w:highlight w:val="yellow"/>
              </w:rPr>
            </w:pPr>
          </w:p>
        </w:tc>
      </w:tr>
      <w:tr w:rsidR="003B0A9B" w14:paraId="3293F6CE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D8BF52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Probe Control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306D9A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Mandatory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heated core probe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as standard equipment.</w:t>
            </w:r>
          </w:p>
          <w:p w14:paraId="78E98B5A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646FF331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700118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Construction and Hygiene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E6E1C3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3B0A9B" w14:paraId="0206F2DD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D19AA8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Material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270289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Monobloc structure entirely built with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AISI 304 Stainless Steel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04992401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44C68836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9FBA1C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Insulation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B3BC5D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34DED63" w14:textId="6AA202CA" w:rsidR="003B0A9B" w:rsidRDefault="00DE65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 w:rsidRPr="00DE65F0">
              <w:rPr>
                <w:rFonts w:ascii="Google Sans Text" w:eastAsia="Google Sans Text" w:hAnsi="Google Sans Text" w:cs="Google Sans Text"/>
                <w:b/>
                <w:bCs/>
                <w:color w:val="1B1C1D"/>
                <w:highlight w:val="yellow"/>
              </w:rPr>
              <w:t>minimum 7</w:t>
            </w:r>
            <w:r w:rsidR="00000000" w:rsidRPr="00DE65F0">
              <w:rPr>
                <w:rFonts w:ascii="Google Sans Text" w:eastAsia="Google Sans Text" w:hAnsi="Google Sans Text" w:cs="Google Sans Text"/>
                <w:b/>
                <w:bCs/>
                <w:color w:val="1B1C1D"/>
                <w:highlight w:val="yellow"/>
              </w:rPr>
              <w:t>0 mm</w:t>
            </w:r>
            <w:r w:rsidR="00000000">
              <w:rPr>
                <w:rFonts w:ascii="Google Sans Text" w:eastAsia="Google Sans Text" w:hAnsi="Google Sans Text" w:cs="Google Sans Text"/>
                <w:color w:val="1B1C1D"/>
              </w:rPr>
              <w:t xml:space="preserve"> thickness insulation with high density polyurethane foam.</w:t>
            </w:r>
          </w:p>
          <w:p w14:paraId="1F98D23F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3D9E11ED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646AD8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Hygiene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63912D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Chambers must have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rounded internal corners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for easier cleaning.</w:t>
            </w:r>
          </w:p>
          <w:p w14:paraId="78C5215E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127B553E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2297D2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Access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27549D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Easy accessibility to the evaporator for cleaning.</w:t>
            </w:r>
          </w:p>
          <w:p w14:paraId="75E5F881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6A1AF970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81E00D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Door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7D12DD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be equipped with a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removable magnetic seal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and micro door sensor to stop the fan when the door is open.</w:t>
            </w:r>
          </w:p>
          <w:p w14:paraId="26496E58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73D45168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E024DE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Refrigeration and Energy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F310B2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3B0A9B" w14:paraId="05639FED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43ED55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Refrigerant Type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F49498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R452A (GWP 2141) or equivalent modern refrigerant with low GWP.</w:t>
            </w:r>
          </w:p>
          <w:p w14:paraId="74F56654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2C0A4981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FB00DE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Defrost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5D2037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Automatic defrosting by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hot gas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48A9901B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30E4C9E4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B2B0B5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Supply Voltage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31D73C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61AFD94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3x400V, 50/60Hz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(or equivalent 3-phase industrial voltage).</w:t>
            </w:r>
          </w:p>
          <w:p w14:paraId="247ED602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5E1DC0B6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220E63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Internal Unit Power (Max.)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8ECEA5" w14:textId="25E6E554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 w:rsidRPr="00DE65F0">
              <w:rPr>
                <w:rFonts w:ascii="Google Sans Text" w:eastAsia="Google Sans Text" w:hAnsi="Google Sans Text" w:cs="Google Sans Text"/>
                <w:color w:val="1B1C1D"/>
                <w:highlight w:val="yellow"/>
              </w:rPr>
              <w:t xml:space="preserve">Up to </w:t>
            </w:r>
            <w:r w:rsidR="00DE65F0" w:rsidRPr="00DE65F0">
              <w:rPr>
                <w:rFonts w:ascii="Google Sans Text" w:eastAsia="Google Sans Text" w:hAnsi="Google Sans Text" w:cs="Google Sans Text"/>
                <w:b/>
                <w:bCs/>
                <w:color w:val="1B1C1D"/>
                <w:highlight w:val="yellow"/>
              </w:rPr>
              <w:t>4000</w:t>
            </w:r>
            <w:r w:rsidRPr="00DE65F0">
              <w:rPr>
                <w:rFonts w:ascii="Google Sans Text" w:eastAsia="Google Sans Text" w:hAnsi="Google Sans Text" w:cs="Google Sans Text"/>
                <w:b/>
                <w:bCs/>
                <w:color w:val="1B1C1D"/>
                <w:highlight w:val="yellow"/>
              </w:rPr>
              <w:t xml:space="preserve"> W</w:t>
            </w:r>
            <w:r w:rsidRPr="00DE65F0">
              <w:rPr>
                <w:rFonts w:ascii="Google Sans Text" w:eastAsia="Google Sans Text" w:hAnsi="Google Sans Text" w:cs="Google Sans Text"/>
                <w:color w:val="1B1C1D"/>
                <w:highlight w:val="yellow"/>
              </w:rPr>
              <w:t>.</w:t>
            </w:r>
          </w:p>
          <w:p w14:paraId="369A7240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1EF333AE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77008D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Complete Functional Set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5CF36C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Supplier must ensure the delivery of a fully operational unit, complete with the heat pump, control panel, heated core probe, all motors, fans, seals, and connecting materials. The offer must explicitly include: installation materials,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commissioning, and comprehensive staff training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3B0A9B" w14:paraId="4DF17A5C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124B96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Documentation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EAAE3C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To be supplied in Latvian or English: user manual, electric diagram, maintenance instructions,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Declaration of Conformity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092AE720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6DE69A1B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EFFD0E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CBCF8F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full manufacturer or supplier warranty.</w:t>
            </w:r>
          </w:p>
        </w:tc>
      </w:tr>
    </w:tbl>
    <w:p w14:paraId="42B2F2FF" w14:textId="77777777" w:rsidR="003B0A9B" w:rsidRDefault="00952747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noProof/>
        </w:rPr>
        <w:pict w14:anchorId="151F8556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sectPr w:rsidR="003B0A9B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4B3C8B1F-0A11-E249-9D72-24077FA2C8EB}"/>
    <w:embedBold r:id="rId2" w:fontKey="{15A609DF-729B-4C43-B625-BD17543939A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7192D004-3628-BC48-AFFB-1D8D17A7C4E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1EFE93F3-4B86-0342-A262-F5564546165E}"/>
  </w:font>
  <w:font w:name="Google Sans Text">
    <w:altName w:val="Calibri"/>
    <w:panose1 w:val="020B0604020202020204"/>
    <w:charset w:val="00"/>
    <w:family w:val="auto"/>
    <w:pitch w:val="default"/>
    <w:embedBold r:id="rId6" w:fontKey="{329724BD-A92E-AF44-9356-B5DDFC782ABA}"/>
  </w:font>
  <w:font w:name="Google San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F4C25CD1-47B7-AD49-A4A7-938FCA38226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BE1D7277-9947-C545-A38B-A64ED1DD441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A9B"/>
    <w:rsid w:val="003B0A9B"/>
    <w:rsid w:val="00515F3F"/>
    <w:rsid w:val="005B145C"/>
    <w:rsid w:val="0093094A"/>
    <w:rsid w:val="00932DC1"/>
    <w:rsid w:val="00952747"/>
    <w:rsid w:val="00C04A2B"/>
    <w:rsid w:val="00D210E5"/>
    <w:rsid w:val="00DE65F0"/>
    <w:rsid w:val="00F3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A21808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446</Words>
  <Characters>2667</Characters>
  <Application>Microsoft Office Word</Application>
  <DocSecurity>0</DocSecurity>
  <Lines>121</Lines>
  <Paragraphs>72</Paragraphs>
  <ScaleCrop>false</ScaleCrop>
  <Company>RB Premiere Capital Holding SIA</Company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Renaldas Borunovas</cp:lastModifiedBy>
  <cp:revision>5</cp:revision>
  <dcterms:created xsi:type="dcterms:W3CDTF">2025-12-05T20:24:00Z</dcterms:created>
  <dcterms:modified xsi:type="dcterms:W3CDTF">2025-12-05T20:43:00Z</dcterms:modified>
</cp:coreProperties>
</file>