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9B597" w14:textId="77777777" w:rsidR="00184D74" w:rsidRDefault="00000000">
      <w:pPr>
        <w:pBdr>
          <w:top w:val="nil"/>
          <w:left w:val="nil"/>
          <w:bottom w:val="nil"/>
          <w:right w:val="nil"/>
          <w:between w:val="nil"/>
        </w:pBdr>
        <w:spacing w:before="120" w:after="240" w:line="275" w:lineRule="auto"/>
        <w:rPr>
          <w:rFonts w:ascii="Google Sans Text" w:eastAsia="Google Sans Text" w:hAnsi="Google Sans Text" w:cs="Google Sans Text"/>
          <w:color w:val="1B1C1D"/>
        </w:rPr>
      </w:pPr>
      <w:r>
        <w:rPr>
          <w:noProof/>
        </w:rPr>
        <w:pict w14:anchorId="12374313">
          <v:rect id="_x0000_i1025" alt="" style="width:451.3pt;height:.05pt;mso-width-percent:0;mso-height-percent:0;mso-width-percent:0;mso-height-percent:0" o:hralign="center" o:hrstd="t" o:hr="t" fillcolor="#a0a0a0" stroked="f"/>
        </w:pict>
      </w:r>
    </w:p>
    <w:p w14:paraId="4E581DB9" w14:textId="77777777" w:rsidR="00184D74"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2. pielikums</w:t>
      </w:r>
    </w:p>
    <w:p w14:paraId="25792111" w14:textId="77777777" w:rsidR="00184D74"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Tehniskā specifikācija</w:t>
      </w:r>
    </w:p>
    <w:p w14:paraId="5BE40136" w14:textId="77777777" w:rsidR="00EA7076" w:rsidRPr="00EA7076" w:rsidRDefault="00EA7076" w:rsidP="00EA7076">
      <w:pPr>
        <w:pBdr>
          <w:top w:val="nil"/>
          <w:left w:val="nil"/>
          <w:bottom w:val="nil"/>
          <w:right w:val="nil"/>
          <w:between w:val="nil"/>
        </w:pBdr>
        <w:spacing w:after="240" w:line="275" w:lineRule="auto"/>
        <w:rPr>
          <w:rFonts w:ascii="Google Sans" w:eastAsia="Google Sans" w:hAnsi="Google Sans" w:cs="Google Sans"/>
          <w:b/>
          <w:bCs/>
          <w:color w:val="1B1C1D"/>
          <w:sz w:val="28"/>
          <w:szCs w:val="28"/>
        </w:rPr>
      </w:pPr>
      <w:r w:rsidRPr="00EA7076">
        <w:rPr>
          <w:rFonts w:ascii="Google Sans" w:eastAsia="Google Sans" w:hAnsi="Google Sans" w:cs="Google Sans"/>
          <w:b/>
          <w:bCs/>
          <w:color w:val="1B1C1D"/>
          <w:sz w:val="28"/>
          <w:szCs w:val="28"/>
        </w:rPr>
        <w:t>RŪPNIECISKĀ ELEKTRONISKĀ ŪDENS DOZĒŠANAS UN SAJAUKŠANAS IEKĀRTA</w:t>
      </w:r>
    </w:p>
    <w:p w14:paraId="310224F9" w14:textId="77777777" w:rsidR="00184D74" w:rsidRDefault="00184D74">
      <w:pPr>
        <w:pBdr>
          <w:top w:val="nil"/>
          <w:left w:val="nil"/>
          <w:bottom w:val="nil"/>
          <w:right w:val="nil"/>
          <w:between w:val="nil"/>
        </w:pBdr>
        <w:spacing w:after="240" w:line="275" w:lineRule="auto"/>
        <w:rPr>
          <w:rFonts w:ascii="Google Sans" w:eastAsia="Google Sans" w:hAnsi="Google Sans" w:cs="Google Sans"/>
          <w:color w:val="1B1C1D"/>
        </w:rPr>
      </w:pPr>
    </w:p>
    <w:tbl>
      <w:tblPr>
        <w:tblStyle w:val="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184D74" w14:paraId="0DFF3ED9" w14:textId="77777777" w:rsidTr="005B29B0">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A51256C" w14:textId="77777777" w:rsidR="00184D7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Parametrs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6156637" w14:textId="77777777" w:rsidR="00184D7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Prasība</w:t>
            </w:r>
          </w:p>
        </w:tc>
      </w:tr>
      <w:tr w:rsidR="00184D74" w14:paraId="435BAC6D" w14:textId="77777777" w:rsidTr="005B29B0">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41ACFC5" w14:textId="77777777" w:rsidR="00184D7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DALĪBNIEKS sniedz informāciju vai pierādījumus par katru prasību.</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3A1703C" w14:textId="77777777" w:rsidR="00184D74" w:rsidRDefault="00184D74">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184D74" w14:paraId="6BA50D57" w14:textId="77777777" w:rsidTr="005B29B0">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EF2AA64" w14:textId="77777777" w:rsidR="00184D7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Daudzums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E7F7B2C" w14:textId="77777777" w:rsidR="00184D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1 gab.</w:t>
            </w:r>
            <w:r>
              <w:rPr>
                <w:rFonts w:ascii="Google Sans Text" w:eastAsia="Google Sans Text" w:hAnsi="Google Sans Text" w:cs="Google Sans Text"/>
                <w:color w:val="1B1C1D"/>
              </w:rPr>
              <w:t>– Rūpnieciskā elektroniskā ūdens dozēšanas un sajaukšanas iekārta.</w:t>
            </w:r>
          </w:p>
        </w:tc>
      </w:tr>
      <w:tr w:rsidR="00184D74" w14:paraId="5F6B17CD" w14:textId="77777777" w:rsidTr="005B29B0">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5FDB1F3" w14:textId="77777777" w:rsidR="00184D7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Mērķis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0A08E1E" w14:textId="77777777" w:rsidR="00184D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Automātiski dozēt un sajaukt siltu, atdzesētu un krāna ūdeni (pagal įrengimo tipą) un piegādāt mīklas maisītājā precīzu nepieciešamo ūdens daudzumu un temperatūru. Tas nodrošina precīzu mīklas temperatūras kontroli, kas ir ļoti svarīgi cepšanas konsistencei.</w:t>
            </w:r>
          </w:p>
          <w:p w14:paraId="0A7902BF" w14:textId="77777777" w:rsidR="00184D74" w:rsidRDefault="00184D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184D74" w14:paraId="2CFDE186" w14:textId="77777777" w:rsidTr="005B29B0">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A7CF914" w14:textId="77777777" w:rsidR="00184D7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Sistēma un vadība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76C336F" w14:textId="77777777" w:rsidR="00184D74" w:rsidRDefault="00184D74">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184D74" w14:paraId="59210D62" w14:textId="77777777" w:rsidTr="005B29B0">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2C18E00" w14:textId="77777777" w:rsidR="00184D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Dozēšanas mehānisms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67151F1" w14:textId="77777777" w:rsidR="00184D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Elektroniska dozēšanas iekārta, kas aprīkota ar mikroprocesoru.</w:t>
            </w:r>
          </w:p>
          <w:p w14:paraId="74617060" w14:textId="77777777" w:rsidR="00184D74" w:rsidRDefault="00184D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184D74" w14:paraId="0B0E4E30" w14:textId="77777777" w:rsidTr="005B29B0">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40B41D7" w14:textId="77777777" w:rsidR="00184D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Saskarne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EE9BBC2" w14:textId="77777777" w:rsidR="00184D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Digitāla skārienjutīga tastatūra daudzuma un temperatūras iestatīšanai.</w:t>
            </w:r>
          </w:p>
          <w:p w14:paraId="07D4D57A" w14:textId="77777777" w:rsidR="00184D74" w:rsidRDefault="00184D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184D74" w14:paraId="0160184B" w14:textId="77777777" w:rsidTr="005B29B0">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EDA4900" w14:textId="77777777" w:rsidR="00184D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lastRenderedPageBreak/>
              <w:t>* Receptes ietilpība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72F5C5E" w14:textId="77777777" w:rsidR="00184D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Jābūt programmējamam vismaz 80 dažādām receptēm.</w:t>
            </w:r>
          </w:p>
          <w:p w14:paraId="4EF7540B" w14:textId="77777777" w:rsidR="00184D74" w:rsidRDefault="00184D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184D74" w14:paraId="6A400281" w14:textId="77777777" w:rsidTr="005B29B0">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E90B71B" w14:textId="77777777" w:rsidR="00184D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Maksimālā dozēšanas jauda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0CD7A0C" w14:textId="77777777" w:rsidR="00184D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Līdz 999,9 litriem (min. 999,0 l - maks. 1000,0 l).</w:t>
            </w:r>
          </w:p>
          <w:p w14:paraId="15D0119A" w14:textId="77777777" w:rsidR="00184D74" w:rsidRDefault="00184D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184D74" w14:paraId="5B80783D" w14:textId="77777777" w:rsidTr="005B29B0">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4AD0C98" w14:textId="77777777" w:rsidR="00184D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Izšķirtspēja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DC8F51D" w14:textId="77777777" w:rsidR="00184D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Dozēšanas izšķirtspējai jābūt desmitdaļai litra (0,1 l).</w:t>
            </w:r>
          </w:p>
          <w:p w14:paraId="517047D4" w14:textId="77777777" w:rsidR="00184D74" w:rsidRDefault="00184D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184D74" w14:paraId="6F1F8BCE" w14:textId="77777777" w:rsidTr="005B29B0">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A91AF66" w14:textId="77777777" w:rsidR="00184D7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Uzraudzība un precizitāte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202C3D4" w14:textId="77777777" w:rsidR="00184D74" w:rsidRDefault="00184D74">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184D74" w14:paraId="36AB8C80" w14:textId="77777777" w:rsidTr="005B29B0">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8435E57" w14:textId="77777777" w:rsidR="00184D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Displeji</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B86F6DD" w14:textId="77777777" w:rsidR="00184D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Aprīkots ar vismaz 3 displejiem vienlaicīgai ūdens daudzuma, ūdens temperatūras un ārējās zondes kontrolētas temperatūras vizualizācijai.</w:t>
            </w:r>
          </w:p>
          <w:p w14:paraId="43B94C29" w14:textId="77777777" w:rsidR="00184D74" w:rsidRDefault="00184D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184D74" w14:paraId="37D24DF2" w14:textId="77777777" w:rsidTr="005B29B0">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E39C88A" w14:textId="77777777" w:rsidR="00184D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Ārējā zonde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9CF3F42" w14:textId="77777777" w:rsidR="00184D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Ietver ierīci ar ārēju zondi, lai mērītu vai nu apkārtējās vides/ārējo temperatūru, vai sajaukšanas temperatūru.</w:t>
            </w:r>
          </w:p>
          <w:p w14:paraId="5EBA9AD2" w14:textId="77777777" w:rsidR="00184D74" w:rsidRDefault="00184D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184D74" w14:paraId="5D5569FA" w14:textId="77777777" w:rsidTr="005B29B0">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A0506B9" w14:textId="77777777" w:rsidR="00184D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Temperatūras kontrole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DDF9776" w14:textId="77777777" w:rsidR="00184D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Ūdens avotiem ir jādod un jāsajauc automātiski, lai sasniegtu iestatīto mērķa temperatūru.</w:t>
            </w:r>
          </w:p>
          <w:p w14:paraId="15C262CF" w14:textId="77777777" w:rsidR="00184D74" w:rsidRDefault="00184D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184D74" w14:paraId="18C60CB2" w14:textId="77777777" w:rsidTr="005B29B0">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0CF804D" w14:textId="77777777" w:rsidR="00184D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Ūdens novadīšana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379D3B4" w14:textId="77777777" w:rsidR="00184D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Jābūt iekļautam lodveida vārstam ūdens novadīšanai, ja tā temperatūra nav pareiza. Šo notecināšanu var regulēt termostatiski vai ar laiku.</w:t>
            </w:r>
          </w:p>
          <w:p w14:paraId="13BB700B" w14:textId="77777777" w:rsidR="00184D74" w:rsidRDefault="00184D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184D74" w14:paraId="11FE6BB0" w14:textId="77777777" w:rsidTr="005B29B0">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0E1D312" w14:textId="77777777" w:rsidR="00184D7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Būvniecība un integrācija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26B1B2C" w14:textId="77777777" w:rsidR="00184D74" w:rsidRDefault="00184D74">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184D74" w14:paraId="27A2D106" w14:textId="77777777" w:rsidTr="005B29B0">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875F1F6" w14:textId="77777777" w:rsidR="00184D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Materiāls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FD05EF5" w14:textId="77777777" w:rsidR="00184D74" w:rsidRDefault="00184D74">
            <w:pPr>
              <w:pBdr>
                <w:top w:val="nil"/>
                <w:left w:val="nil"/>
                <w:bottom w:val="nil"/>
                <w:right w:val="nil"/>
                <w:between w:val="nil"/>
              </w:pBdr>
              <w:spacing w:line="275" w:lineRule="auto"/>
              <w:rPr>
                <w:rFonts w:ascii="Google Sans Text" w:eastAsia="Google Sans Text" w:hAnsi="Google Sans Text" w:cs="Google Sans Text"/>
                <w:color w:val="1B1C1D"/>
              </w:rPr>
            </w:pPr>
          </w:p>
          <w:p w14:paraId="47D7A8C2" w14:textId="77777777" w:rsidR="00184D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Nerūsējošā tērauda konstrukcija</w:t>
            </w:r>
            <w:r>
              <w:rPr>
                <w:rFonts w:ascii="Google Sans Text" w:eastAsia="Google Sans Text" w:hAnsi="Google Sans Text" w:cs="Google Sans Text"/>
                <w:color w:val="1B1C1D"/>
              </w:rPr>
              <w:t>.</w:t>
            </w:r>
          </w:p>
          <w:p w14:paraId="3771E674" w14:textId="77777777" w:rsidR="00184D74" w:rsidRDefault="00184D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184D74" w14:paraId="2F6E464D" w14:textId="77777777" w:rsidTr="005B29B0">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C39A7B3" w14:textId="77777777" w:rsidR="00184D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Ūdens avotu sajaukšana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AE353AC" w14:textId="77777777" w:rsidR="00184D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Jāspēj sajaukt vairākus ūdens avotus: siltu, atdzesētu un cauruļvadu (krāna) ūdeni.</w:t>
            </w:r>
          </w:p>
          <w:p w14:paraId="3E0DB890" w14:textId="77777777" w:rsidR="00184D74" w:rsidRDefault="00184D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184D74" w14:paraId="16E0B2C5" w14:textId="77777777" w:rsidTr="005B29B0">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48BD795" w14:textId="77777777" w:rsidR="00184D7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Tehniskā un enerģētiskā</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3DA4046" w14:textId="77777777" w:rsidR="00184D74" w:rsidRDefault="00184D74">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184D74" w14:paraId="3F90E625" w14:textId="77777777" w:rsidTr="005B29B0">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536F46D" w14:textId="77777777" w:rsidR="00184D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Barošanas avots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84BD0AA" w14:textId="77777777" w:rsidR="00184D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220 V/400 V (jānorāda galīgajā pasūtījumā) / 50 Hz.</w:t>
            </w:r>
          </w:p>
        </w:tc>
      </w:tr>
      <w:tr w:rsidR="00184D74" w14:paraId="790EDC7B" w14:textId="77777777" w:rsidTr="005B29B0">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4D9F1DC" w14:textId="77777777" w:rsidR="00184D7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Pilns funkcionālais komplekts (obligāts)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8204549" w14:textId="77777777" w:rsidR="00184D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Piegādātājam jānodrošina pilnībā integrētas un funkcionējošas vienības piegāde, ieskaitot visus sensorus, vārstus, savienojumus (trim ūdens avotiem), vadības paneli un zondi. Piedāvājumā skaidri jāiekļauj: uzstādīšanas materiāli, nodošana ekspluatācijā un visaptveroša personāla apmācība.</w:t>
            </w:r>
          </w:p>
        </w:tc>
      </w:tr>
      <w:tr w:rsidR="00184D74" w14:paraId="1D26F750" w14:textId="77777777" w:rsidTr="005B29B0">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A2D4827" w14:textId="77777777" w:rsidR="00184D7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Dokumentācija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635E88B" w14:textId="77777777" w:rsidR="00184D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Jāpiegādā: lietotāja rokasgrāmata, elektriskā shēma, apkopes instrukcijas un CE atbilstības deklarācija latviešu vai angļu valodā.</w:t>
            </w:r>
          </w:p>
        </w:tc>
      </w:tr>
      <w:tr w:rsidR="00184D74" w14:paraId="14254E12" w14:textId="77777777" w:rsidTr="005B29B0">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AEA713B" w14:textId="77777777" w:rsidR="00184D7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Garantija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F06D4FB" w14:textId="77777777" w:rsidR="00184D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Vismaz 24 mēnešu pilna ražotāja vai piegādātāja garantija.</w:t>
            </w:r>
          </w:p>
        </w:tc>
      </w:tr>
    </w:tbl>
    <w:p w14:paraId="7630B472" w14:textId="77777777" w:rsidR="00184D74" w:rsidRDefault="00184D74">
      <w:pPr>
        <w:pBdr>
          <w:top w:val="nil"/>
          <w:left w:val="nil"/>
          <w:bottom w:val="nil"/>
          <w:right w:val="nil"/>
          <w:between w:val="nil"/>
        </w:pBdr>
        <w:spacing w:before="120" w:after="240" w:line="275" w:lineRule="auto"/>
        <w:rPr>
          <w:rFonts w:ascii="Google Sans Text" w:eastAsia="Google Sans Text" w:hAnsi="Google Sans Text" w:cs="Google Sans Text"/>
          <w:color w:val="1B1C1D"/>
        </w:rPr>
      </w:pPr>
    </w:p>
    <w:sectPr w:rsidR="00184D74">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AF5373A1-A41F-455C-B1F8-EED92E09225A}"/>
  </w:font>
  <w:font w:name="Google Sans Text">
    <w:charset w:val="00"/>
    <w:family w:val="auto"/>
    <w:pitch w:val="default"/>
    <w:embedRegular r:id="rId2" w:fontKey="{1297FCF8-CDF4-4E13-A111-E07BD261666C}"/>
    <w:embedBold r:id="rId3" w:fontKey="{1CFECFDD-6AA6-407C-8148-CF4EB011F3C9}"/>
  </w:font>
  <w:font w:name="Google Sans">
    <w:charset w:val="00"/>
    <w:family w:val="auto"/>
    <w:pitch w:val="default"/>
    <w:embedRegular r:id="rId4" w:fontKey="{C9D460A8-5BA8-497E-8092-ECB2C54871C5}"/>
    <w:embedBold r:id="rId5" w:fontKey="{527D473E-E75B-4629-B473-4CF6AA8E9DF2}"/>
  </w:font>
  <w:font w:name="Calibri">
    <w:panose1 w:val="020F0502020204030204"/>
    <w:charset w:val="00"/>
    <w:family w:val="swiss"/>
    <w:pitch w:val="variable"/>
    <w:sig w:usb0="E4002EFF" w:usb1="C200247B" w:usb2="00000009" w:usb3="00000000" w:csb0="000001FF" w:csb1="00000000"/>
    <w:embedRegular r:id="rId6" w:fontKey="{D69F646F-030B-462A-A617-AA6CCAB729E3}"/>
  </w:font>
  <w:font w:name="Cambria">
    <w:panose1 w:val="02040503050406030204"/>
    <w:charset w:val="00"/>
    <w:family w:val="roman"/>
    <w:pitch w:val="variable"/>
    <w:sig w:usb0="E00006FF" w:usb1="420024FF" w:usb2="02000000" w:usb3="00000000" w:csb0="0000019F" w:csb1="00000000"/>
    <w:embedRegular r:id="rId7" w:fontKey="{2CB55317-0C38-4F53-A766-C8B17CFE111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D74"/>
    <w:rsid w:val="00184D74"/>
    <w:rsid w:val="00323BF6"/>
    <w:rsid w:val="005B29B0"/>
    <w:rsid w:val="00C9768E"/>
    <w:rsid w:val="00D001A2"/>
    <w:rsid w:val="00D210E5"/>
    <w:rsid w:val="00EA7076"/>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FA1A3"/>
  <w15:docId w15:val="{6BD4F0DF-1225-AB4C-9C04-5F21FDC9D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355</Words>
  <Characters>2024</Characters>
  <DocSecurity>0</DocSecurity>
  <Lines>16</Lines>
  <Paragraphs>4</Paragraphs>
  <ScaleCrop>false</ScaleCrop>
  <LinksUpToDate>false</LinksUpToDate>
  <CharactersWithSpaces>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2025-11-18T19:48:00Z</dcterms:created>
  <dcterms:modified xsi:type="dcterms:W3CDTF">2025-11-21T13:02:00Z</dcterms:modified>
</cp:coreProperties>
</file>