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476A91B" w14:textId="77777777" w:rsidR="005139EE" w:rsidRDefault="00137CAA">
      <w:pPr>
        <w:pBdr>
          <w:top w:val="nil"/>
          <w:left w:val="nil"/>
          <w:bottom w:val="nil"/>
          <w:right w:val="nil"/>
          <w:between w:val="nil"/>
        </w:pBdr>
        <w:spacing w:before="120" w:line="275" w:lineRule="auto"/>
        <w:rPr>
          <w:rFonts w:ascii="Google Sans Text" w:eastAsia="Google Sans Text" w:hAnsi="Google Sans Text" w:cs="Google Sans Text"/>
        </w:rPr>
      </w:pPr>
      <w:r>
        <w:rPr>
          <w:noProof/>
        </w:rPr>
        <w:pict w14:anchorId="516F991F">
          <v:rect id="_x0000_i1025" alt="" style="width:451.3pt;height:.05pt;mso-width-percent:0;mso-height-percent:0;mso-width-percent:0;mso-height-percent:0" o:hralign="center" o:hrstd="t" o:hr="t" fillcolor="#a0a0a0" stroked="f"/>
        </w:pict>
      </w:r>
      <w:r w:rsidR="00000000">
        <w:rPr>
          <w:rFonts w:ascii="Google Sans Text" w:eastAsia="Google Sans Text" w:hAnsi="Google Sans Text" w:cs="Google Sans Text"/>
        </w:rPr>
        <w:t>Annex No. 2</w:t>
      </w:r>
    </w:p>
    <w:p w14:paraId="17424D7F" w14:textId="77777777" w:rsidR="005139EE" w:rsidRDefault="005139EE">
      <w:pPr>
        <w:pBdr>
          <w:top w:val="nil"/>
          <w:left w:val="nil"/>
          <w:bottom w:val="nil"/>
          <w:right w:val="nil"/>
          <w:between w:val="nil"/>
        </w:pBdr>
        <w:spacing w:line="275" w:lineRule="auto"/>
        <w:rPr>
          <w:rFonts w:ascii="Google Sans Text" w:eastAsia="Google Sans Text" w:hAnsi="Google Sans Text" w:cs="Google Sans Text"/>
        </w:rPr>
      </w:pPr>
    </w:p>
    <w:p w14:paraId="65A3CF0F" w14:textId="77777777" w:rsidR="005139EE" w:rsidRDefault="00000000">
      <w:pPr>
        <w:pBdr>
          <w:top w:val="nil"/>
          <w:left w:val="nil"/>
          <w:bottom w:val="nil"/>
          <w:right w:val="nil"/>
          <w:between w:val="nil"/>
        </w:pBdr>
        <w:spacing w:line="275" w:lineRule="auto"/>
        <w:rPr>
          <w:rFonts w:ascii="Google Sans Text" w:eastAsia="Google Sans Text" w:hAnsi="Google Sans Text" w:cs="Google Sans Text"/>
        </w:rPr>
      </w:pPr>
      <w:r>
        <w:rPr>
          <w:rFonts w:ascii="Google Sans Text" w:eastAsia="Google Sans Text" w:hAnsi="Google Sans Text" w:cs="Google Sans Text"/>
        </w:rPr>
        <w:t>TECHNICAL SPECIFICATION</w:t>
      </w:r>
    </w:p>
    <w:p w14:paraId="584B6F0E" w14:textId="77777777" w:rsidR="005139EE" w:rsidRDefault="005139EE">
      <w:pPr>
        <w:pBdr>
          <w:top w:val="nil"/>
          <w:left w:val="nil"/>
          <w:bottom w:val="nil"/>
          <w:right w:val="nil"/>
          <w:between w:val="nil"/>
        </w:pBdr>
        <w:spacing w:line="275" w:lineRule="auto"/>
        <w:rPr>
          <w:rFonts w:ascii="Google Sans Text" w:eastAsia="Google Sans Text" w:hAnsi="Google Sans Text" w:cs="Google Sans Text"/>
        </w:rPr>
      </w:pPr>
    </w:p>
    <w:p w14:paraId="60F0488C" w14:textId="77777777" w:rsidR="005139EE" w:rsidRDefault="00000000">
      <w:pPr>
        <w:pBdr>
          <w:top w:val="nil"/>
          <w:left w:val="nil"/>
          <w:bottom w:val="nil"/>
          <w:right w:val="nil"/>
          <w:between w:val="nil"/>
        </w:pBdr>
        <w:spacing w:line="275" w:lineRule="auto"/>
        <w:rPr>
          <w:rFonts w:ascii="Google Sans Text" w:eastAsia="Google Sans Text" w:hAnsi="Google Sans Text" w:cs="Google Sans Text"/>
        </w:rPr>
      </w:pPr>
      <w:r>
        <w:rPr>
          <w:rFonts w:ascii="Google Sans Text" w:eastAsia="Google Sans Text" w:hAnsi="Google Sans Text" w:cs="Google Sans Text"/>
        </w:rPr>
        <w:t>PURCHASE OF INDUSTRIAL FRUIT AND VEGETABLE WASHING MACHINE (HELICAL SYSTEM)</w:t>
      </w:r>
    </w:p>
    <w:p w14:paraId="7D1C023D" w14:textId="77777777" w:rsidR="005139EE" w:rsidRDefault="00000000">
      <w:pPr>
        <w:pBdr>
          <w:top w:val="nil"/>
          <w:left w:val="nil"/>
          <w:bottom w:val="nil"/>
          <w:right w:val="nil"/>
          <w:between w:val="nil"/>
        </w:pBdr>
        <w:spacing w:after="240" w:line="275" w:lineRule="auto"/>
        <w:rPr>
          <w:rFonts w:ascii="Google Sans Text" w:eastAsia="Google Sans Text" w:hAnsi="Google Sans Text" w:cs="Google Sans Text"/>
          <w:b/>
          <w:bCs/>
          <w:color w:val="1B1C1D"/>
        </w:rPr>
      </w:pPr>
      <w:r>
        <w:rPr>
          <w:rFonts w:ascii="Google Sans Text" w:eastAsia="Google Sans Text" w:hAnsi="Google Sans Text" w:cs="Google Sans Text"/>
          <w:b/>
          <w:bCs/>
          <w:color w:val="1B1C1D"/>
        </w:rPr>
        <w:t>place, date</w:t>
      </w:r>
    </w:p>
    <w:p w14:paraId="368EE721" w14:textId="77777777" w:rsidR="005139EE" w:rsidRDefault="00000000">
      <w:pPr>
        <w:pBdr>
          <w:top w:val="nil"/>
          <w:left w:val="nil"/>
          <w:bottom w:val="nil"/>
          <w:right w:val="nil"/>
          <w:between w:val="nil"/>
        </w:pBdr>
        <w:spacing w:after="240" w:line="275" w:lineRule="auto"/>
        <w:rPr>
          <w:rFonts w:ascii="Google Sans Text" w:eastAsia="Google Sans Text" w:hAnsi="Google Sans Text" w:cs="Google Sans Text"/>
          <w:b/>
          <w:bCs/>
          <w:color w:val="1B1C1D"/>
        </w:rPr>
      </w:pPr>
      <w:r>
        <w:rPr>
          <w:rFonts w:ascii="Google Sans Text" w:eastAsia="Google Sans Text" w:hAnsi="Google Sans Text" w:cs="Google Sans Text"/>
          <w:b/>
          <w:bCs/>
          <w:color w:val="1B1C1D"/>
        </w:rPr>
        <w:t>The following table:</w:t>
      </w:r>
    </w:p>
    <w:tbl>
      <w:tblPr>
        <w:tblStyle w:val="a"/>
        <w:tblW w:w="9360" w:type="dxa"/>
        <w:tblInd w:w="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4680"/>
        <w:gridCol w:w="4680"/>
      </w:tblGrid>
      <w:tr w:rsidR="005139EE" w14:paraId="2937E324" w14:textId="77777777" w:rsidTr="00C837D5"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2345B854" w14:textId="77777777" w:rsidR="005139EE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t>Parameter</w:t>
            </w:r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44BD321A" w14:textId="77777777" w:rsidR="005139EE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t>Requirement</w:t>
            </w:r>
          </w:p>
        </w:tc>
      </w:tr>
      <w:tr w:rsidR="005139EE" w14:paraId="773F2165" w14:textId="77777777" w:rsidTr="00C837D5"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6011B1CB" w14:textId="77777777" w:rsidR="005139EE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t>THE PARTICIPANT shall provide information or proof against each requirement.</w:t>
            </w:r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21DEB128" w14:textId="77777777" w:rsidR="005139EE" w:rsidRDefault="005139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</w:pPr>
          </w:p>
        </w:tc>
      </w:tr>
      <w:tr w:rsidR="005139EE" w14:paraId="121E7395" w14:textId="77777777" w:rsidTr="00C837D5"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4BF1260A" w14:textId="77777777" w:rsidR="005139EE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t>Quantity</w:t>
            </w:r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7D4D1B54" w14:textId="77777777" w:rsidR="005139EE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t>1 pc.</w:t>
            </w:r>
            <w:r>
              <w:rPr>
                <w:rFonts w:ascii="Google Sans Text" w:eastAsia="Google Sans Text" w:hAnsi="Google Sans Text" w:cs="Google Sans Text"/>
                <w:color w:val="1B1C1D"/>
              </w:rPr>
              <w:t xml:space="preserve"> – Continuous washing machine for fruits, vegetables, and salads with vibration outfeed.</w:t>
            </w:r>
          </w:p>
        </w:tc>
      </w:tr>
      <w:tr w:rsidR="005139EE" w14:paraId="490AEDB5" w14:textId="77777777" w:rsidTr="00C837D5"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3544DD97" w14:textId="77777777" w:rsidR="005139EE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t>Brand, model offered</w:t>
            </w:r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2DF5C81E" w14:textId="77777777" w:rsidR="005139EE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>Brand name (for identification purposes) and model name (for identification purposes).</w:t>
            </w:r>
          </w:p>
        </w:tc>
      </w:tr>
      <w:tr w:rsidR="005139EE" w14:paraId="0E0753CB" w14:textId="77777777" w:rsidTr="00C837D5"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434E052E" w14:textId="77777777" w:rsidR="005139EE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t>Purpose</w:t>
            </w:r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23299A0B" w14:textId="77777777" w:rsidR="005139EE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>Continuous pre-washing, washing, disinfection, mixing, and treatment of whole and cut lettuce, vegetables, herbs, and fruit. Suitable for baby leaf, iceberg, spinach, tuber products, pulses, and mushrooms.</w:t>
            </w:r>
          </w:p>
        </w:tc>
      </w:tr>
      <w:tr w:rsidR="005139EE" w14:paraId="6A1FAFCB" w14:textId="77777777" w:rsidTr="00C837D5"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4A264446" w14:textId="77777777" w:rsidR="005139EE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t>Washing System</w:t>
            </w:r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39160DBE" w14:textId="77777777" w:rsidR="005139EE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 xml:space="preserve">• </w:t>
            </w: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t>Type:</w:t>
            </w:r>
            <w:r>
              <w:rPr>
                <w:rFonts w:ascii="Google Sans Text" w:eastAsia="Google Sans Text" w:hAnsi="Google Sans Text" w:cs="Google Sans Text"/>
                <w:color w:val="1B1C1D"/>
              </w:rPr>
              <w:t xml:space="preserve"> HELICAL washing system ensuring a spiral water movement for thorough and gentle cleaning.</w:t>
            </w:r>
          </w:p>
          <w:p w14:paraId="1E1A0379" w14:textId="77777777" w:rsidR="005139EE" w:rsidRDefault="005139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</w:p>
          <w:p w14:paraId="6703FD70" w14:textId="77777777" w:rsidR="005139EE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 xml:space="preserve">• </w:t>
            </w: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t>Flow Control:</w:t>
            </w:r>
            <w:r>
              <w:rPr>
                <w:rFonts w:ascii="Google Sans Text" w:eastAsia="Google Sans Text" w:hAnsi="Google Sans Text" w:cs="Google Sans Text"/>
                <w:color w:val="1B1C1D"/>
              </w:rPr>
              <w:t xml:space="preserve"> Adjustable water flow rate and movement to suit different products </w:t>
            </w:r>
            <w:r>
              <w:rPr>
                <w:rFonts w:ascii="Google Sans Text" w:eastAsia="Google Sans Text" w:hAnsi="Google Sans Text" w:cs="Google Sans Text"/>
                <w:color w:val="1B1C1D"/>
              </w:rPr>
              <w:lastRenderedPageBreak/>
              <w:t>(floating or sinking).</w:t>
            </w:r>
          </w:p>
          <w:p w14:paraId="1F1EB2A4" w14:textId="77777777" w:rsidR="005139EE" w:rsidRDefault="005139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</w:p>
          <w:p w14:paraId="77B80834" w14:textId="77777777" w:rsidR="005139EE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 xml:space="preserve">• </w:t>
            </w: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t>Sand Separation:</w:t>
            </w:r>
            <w:r>
              <w:rPr>
                <w:rFonts w:ascii="Google Sans Text" w:eastAsia="Google Sans Text" w:hAnsi="Google Sans Text" w:cs="Google Sans Text"/>
                <w:color w:val="1B1C1D"/>
              </w:rPr>
              <w:t xml:space="preserve"> Integrated sand trap sedimentation unit in the wash tank to separate heavy dirt (sand, small stones) from the product flow.</w:t>
            </w:r>
          </w:p>
        </w:tc>
      </w:tr>
      <w:tr w:rsidR="005139EE" w14:paraId="46A71C0A" w14:textId="77777777" w:rsidTr="00C837D5"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5CA7F728" w14:textId="77777777" w:rsidR="005139EE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lastRenderedPageBreak/>
              <w:t>Capacity</w:t>
            </w:r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32C18F66" w14:textId="7822C5BE" w:rsidR="005139EE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 xml:space="preserve">• </w:t>
            </w: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t>Processing Capacity:</w:t>
            </w:r>
            <w:r>
              <w:rPr>
                <w:rFonts w:ascii="Google Sans Text" w:eastAsia="Google Sans Text" w:hAnsi="Google Sans Text" w:cs="Google Sans Text"/>
                <w:color w:val="1B1C1D"/>
              </w:rPr>
              <w:t xml:space="preserve"> Up to </w:t>
            </w: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t>550 – 650 kg/h</w:t>
            </w:r>
            <w:r>
              <w:rPr>
                <w:rFonts w:ascii="Google Sans Text" w:eastAsia="Google Sans Text" w:hAnsi="Google Sans Text" w:cs="Google Sans Text"/>
                <w:color w:val="1B1C1D"/>
              </w:rPr>
              <w:t>, depending on the product.</w:t>
            </w:r>
          </w:p>
        </w:tc>
      </w:tr>
      <w:tr w:rsidR="005139EE" w14:paraId="3186D456" w14:textId="77777777" w:rsidTr="00C837D5"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13EB7943" w14:textId="77777777" w:rsidR="005139EE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t>Construction</w:t>
            </w:r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4B97B9B5" w14:textId="77777777" w:rsidR="005139EE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 xml:space="preserve">• </w:t>
            </w: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t>Material:</w:t>
            </w:r>
            <w:r>
              <w:rPr>
                <w:rFonts w:ascii="Google Sans Text" w:eastAsia="Google Sans Text" w:hAnsi="Google Sans Text" w:cs="Google Sans Text"/>
                <w:color w:val="1B1C1D"/>
              </w:rPr>
              <w:t xml:space="preserve"> Entire construction (tank, piping, pump casing, covers, switch cabinet) made of stainless steel AISI 304.</w:t>
            </w:r>
          </w:p>
          <w:p w14:paraId="16BC41B4" w14:textId="77777777" w:rsidR="005139EE" w:rsidRDefault="005139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</w:p>
          <w:p w14:paraId="4F314DE9" w14:textId="77777777" w:rsidR="005139EE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 xml:space="preserve">• </w:t>
            </w: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t>Design:</w:t>
            </w:r>
            <w:r>
              <w:rPr>
                <w:rFonts w:ascii="Google Sans Text" w:eastAsia="Google Sans Text" w:hAnsi="Google Sans Text" w:cs="Google Sans Text"/>
                <w:color w:val="1B1C1D"/>
              </w:rPr>
              <w:t xml:space="preserve"> Compact, modular design allowing for flexible adaptation and easy cleaning/maintenance (hygienic design).</w:t>
            </w:r>
          </w:p>
        </w:tc>
      </w:tr>
      <w:tr w:rsidR="005139EE" w14:paraId="7CF75CDD" w14:textId="77777777" w:rsidTr="00C837D5"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1C8CC847" w14:textId="77777777" w:rsidR="005139EE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t>Tank Volume</w:t>
            </w:r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5FEC07E2" w14:textId="69090940" w:rsidR="005139EE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 xml:space="preserve">• </w:t>
            </w: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t>Total Water Volume:</w:t>
            </w:r>
            <w:r>
              <w:rPr>
                <w:rFonts w:ascii="Google Sans Text" w:eastAsia="Google Sans Text" w:hAnsi="Google Sans Text" w:cs="Google Sans Text"/>
                <w:color w:val="1B1C1D"/>
              </w:rPr>
              <w:t xml:space="preserve"> 500 – 550 litres </w:t>
            </w:r>
          </w:p>
        </w:tc>
      </w:tr>
      <w:tr w:rsidR="005139EE" w14:paraId="6C90C191" w14:textId="77777777" w:rsidTr="00C837D5"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38B27C7A" w14:textId="77777777" w:rsidR="005139EE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t>Outfeed System</w:t>
            </w:r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325E2744" w14:textId="77777777" w:rsidR="005139EE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 xml:space="preserve">• </w:t>
            </w: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t>Type:</w:t>
            </w:r>
            <w:r>
              <w:rPr>
                <w:rFonts w:ascii="Google Sans Text" w:eastAsia="Google Sans Text" w:hAnsi="Google Sans Text" w:cs="Google Sans Text"/>
                <w:color w:val="1B1C1D"/>
              </w:rPr>
              <w:t xml:space="preserve"> </w:t>
            </w: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t>Vibration outfeed</w:t>
            </w:r>
            <w:r>
              <w:rPr>
                <w:rFonts w:ascii="Google Sans Text" w:eastAsia="Google Sans Text" w:hAnsi="Google Sans Text" w:cs="Google Sans Text"/>
                <w:color w:val="1B1C1D"/>
              </w:rPr>
              <w:t xml:space="preserve"> mechanism.</w:t>
            </w:r>
          </w:p>
          <w:p w14:paraId="61153876" w14:textId="77777777" w:rsidR="005139EE" w:rsidRDefault="005139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</w:p>
          <w:p w14:paraId="06240221" w14:textId="77777777" w:rsidR="005139EE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 xml:space="preserve">• </w:t>
            </w: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t>Function:</w:t>
            </w:r>
            <w:r>
              <w:rPr>
                <w:rFonts w:ascii="Google Sans Text" w:eastAsia="Google Sans Text" w:hAnsi="Google Sans Text" w:cs="Google Sans Text"/>
                <w:color w:val="1B1C1D"/>
              </w:rPr>
              <w:t xml:space="preserve"> Ensures preliminary dewatering of the product and sorting out of small particles.</w:t>
            </w:r>
          </w:p>
          <w:p w14:paraId="2E7257BF" w14:textId="77777777" w:rsidR="005139EE" w:rsidRDefault="005139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</w:p>
          <w:p w14:paraId="739D1738" w14:textId="77777777" w:rsidR="005139EE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 xml:space="preserve">• </w:t>
            </w: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t>Rinsing:</w:t>
            </w:r>
            <w:r>
              <w:rPr>
                <w:rFonts w:ascii="Google Sans Text" w:eastAsia="Google Sans Text" w:hAnsi="Google Sans Text" w:cs="Google Sans Text"/>
                <w:color w:val="1B1C1D"/>
              </w:rPr>
              <w:t xml:space="preserve"> Integrated fresh water shower above the outfeed to rinse off residues or disinfectant.</w:t>
            </w:r>
          </w:p>
        </w:tc>
      </w:tr>
      <w:tr w:rsidR="005139EE" w14:paraId="51F997B8" w14:textId="77777777" w:rsidTr="00C837D5"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085ECC0B" w14:textId="77777777" w:rsidR="005139EE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t>Water Management</w:t>
            </w:r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37C678EB" w14:textId="77777777" w:rsidR="005139EE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 xml:space="preserve">• </w:t>
            </w: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t>Fresh Water Connection:</w:t>
            </w:r>
            <w:r>
              <w:rPr>
                <w:rFonts w:ascii="Google Sans Text" w:eastAsia="Google Sans Text" w:hAnsi="Google Sans Text" w:cs="Google Sans Text"/>
                <w:color w:val="1B1C1D"/>
              </w:rPr>
              <w:t xml:space="preserve"> 3/4 inch (GEKA coupling or equivalent).</w:t>
            </w:r>
          </w:p>
          <w:p w14:paraId="5419AEAE" w14:textId="77777777" w:rsidR="005139EE" w:rsidRDefault="005139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</w:p>
          <w:p w14:paraId="784F24D8" w14:textId="77777777" w:rsidR="005139EE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 xml:space="preserve">• </w:t>
            </w: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t>Drainage:</w:t>
            </w:r>
            <w:r>
              <w:rPr>
                <w:rFonts w:ascii="Google Sans Text" w:eastAsia="Google Sans Text" w:hAnsi="Google Sans Text" w:cs="Google Sans Text"/>
                <w:color w:val="1B1C1D"/>
              </w:rPr>
              <w:t xml:space="preserve"> 2 x 2" drain outlets.</w:t>
            </w:r>
          </w:p>
          <w:p w14:paraId="0F45784B" w14:textId="77777777" w:rsidR="005139EE" w:rsidRDefault="005139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</w:p>
          <w:p w14:paraId="77249874" w14:textId="77777777" w:rsidR="005139EE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 xml:space="preserve">• </w:t>
            </w: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t>Recirculation:</w:t>
            </w:r>
            <w:r>
              <w:rPr>
                <w:rFonts w:ascii="Google Sans Text" w:eastAsia="Google Sans Text" w:hAnsi="Google Sans Text" w:cs="Google Sans Text"/>
                <w:color w:val="1B1C1D"/>
              </w:rPr>
              <w:t xml:space="preserve"> Pump system to recirculate water from the pump tank back to the wash tank through a filter strainer.</w:t>
            </w:r>
          </w:p>
        </w:tc>
      </w:tr>
      <w:tr w:rsidR="005139EE" w14:paraId="778E9C3D" w14:textId="77777777" w:rsidTr="00C837D5"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6F3E582A" w14:textId="77777777" w:rsidR="005139EE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lastRenderedPageBreak/>
              <w:t>Dimensions</w:t>
            </w:r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45C939CB" w14:textId="1AB4C66D" w:rsidR="005139EE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 xml:space="preserve">• </w:t>
            </w: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t>Length:</w:t>
            </w:r>
            <w:r>
              <w:rPr>
                <w:rFonts w:ascii="Google Sans Text" w:eastAsia="Google Sans Text" w:hAnsi="Google Sans Text" w:cs="Google Sans Text"/>
                <w:color w:val="1B1C1D"/>
              </w:rPr>
              <w:t xml:space="preserve"> 2700 – 2800 mm.</w:t>
            </w:r>
          </w:p>
          <w:p w14:paraId="53BB0839" w14:textId="77777777" w:rsidR="005139EE" w:rsidRDefault="005139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</w:p>
          <w:p w14:paraId="493746A0" w14:textId="242D05D6" w:rsidR="005139EE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 xml:space="preserve">• </w:t>
            </w: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t>Width:</w:t>
            </w:r>
            <w:r>
              <w:rPr>
                <w:rFonts w:ascii="Google Sans Text" w:eastAsia="Google Sans Text" w:hAnsi="Google Sans Text" w:cs="Google Sans Text"/>
                <w:color w:val="1B1C1D"/>
              </w:rPr>
              <w:t xml:space="preserve"> 950 – 1050 mm.</w:t>
            </w:r>
          </w:p>
          <w:p w14:paraId="689D52BF" w14:textId="77777777" w:rsidR="005139EE" w:rsidRDefault="005139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</w:p>
          <w:p w14:paraId="767C556E" w14:textId="6E45AC18" w:rsidR="005139EE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 xml:space="preserve">• </w:t>
            </w: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t>Height:</w:t>
            </w:r>
            <w:r>
              <w:rPr>
                <w:rFonts w:ascii="Google Sans Text" w:eastAsia="Google Sans Text" w:hAnsi="Google Sans Text" w:cs="Google Sans Text"/>
                <w:color w:val="1B1C1D"/>
              </w:rPr>
              <w:t xml:space="preserve"> 1450 – 1550 mm.</w:t>
            </w:r>
          </w:p>
          <w:p w14:paraId="1AE65A52" w14:textId="77777777" w:rsidR="005139EE" w:rsidRDefault="005139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</w:p>
          <w:p w14:paraId="1223AAEC" w14:textId="0E1865E8" w:rsidR="005139EE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 xml:space="preserve">• </w:t>
            </w: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t>Infeed Height:</w:t>
            </w:r>
            <w:r>
              <w:rPr>
                <w:rFonts w:ascii="Google Sans Text" w:eastAsia="Google Sans Text" w:hAnsi="Google Sans Text" w:cs="Google Sans Text"/>
                <w:color w:val="1B1C1D"/>
              </w:rPr>
              <w:t xml:space="preserve"> 1050 – 1150 mm.</w:t>
            </w:r>
          </w:p>
          <w:p w14:paraId="7D60DCDF" w14:textId="77777777" w:rsidR="005139EE" w:rsidRDefault="005139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</w:p>
          <w:p w14:paraId="08065F9C" w14:textId="590A392A" w:rsidR="005139EE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 xml:space="preserve">• </w:t>
            </w: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t>Outfeed Height:</w:t>
            </w:r>
            <w:r>
              <w:rPr>
                <w:rFonts w:ascii="Google Sans Text" w:eastAsia="Google Sans Text" w:hAnsi="Google Sans Text" w:cs="Google Sans Text"/>
                <w:color w:val="1B1C1D"/>
              </w:rPr>
              <w:t xml:space="preserve"> 750 – 800 mm.</w:t>
            </w:r>
          </w:p>
        </w:tc>
      </w:tr>
      <w:tr w:rsidR="005139EE" w14:paraId="4EA32D21" w14:textId="77777777" w:rsidTr="00C837D5"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350CD5AF" w14:textId="77777777" w:rsidR="005139EE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t>Weight</w:t>
            </w:r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486E6846" w14:textId="783FEFD3" w:rsidR="005139EE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 xml:space="preserve">• </w:t>
            </w: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t>Net Weight:</w:t>
            </w:r>
            <w:r>
              <w:rPr>
                <w:rFonts w:ascii="Google Sans Text" w:eastAsia="Google Sans Text" w:hAnsi="Google Sans Text" w:cs="Google Sans Text"/>
                <w:color w:val="1B1C1D"/>
              </w:rPr>
              <w:t xml:space="preserve"> 370 – 400 kg.</w:t>
            </w:r>
          </w:p>
        </w:tc>
      </w:tr>
      <w:tr w:rsidR="005139EE" w14:paraId="0D22ED94" w14:textId="77777777" w:rsidTr="00C837D5"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650733D0" w14:textId="77777777" w:rsidR="005139EE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t>Electrical Connection</w:t>
            </w:r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605B90D2" w14:textId="3CDDE0E4" w:rsidR="005139EE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 xml:space="preserve">• </w:t>
            </w: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t>Power:</w:t>
            </w:r>
            <w:r>
              <w:rPr>
                <w:rFonts w:ascii="Google Sans Text" w:eastAsia="Google Sans Text" w:hAnsi="Google Sans Text" w:cs="Google Sans Text"/>
                <w:color w:val="1B1C1D"/>
              </w:rPr>
              <w:t xml:space="preserve"> 3.0 – 3.5 kW</w:t>
            </w:r>
            <w:r w:rsidR="00C837D5">
              <w:rPr>
                <w:rFonts w:ascii="Google Sans Text" w:eastAsia="Google Sans Text" w:hAnsi="Google Sans Text" w:cs="Google Sans Text"/>
                <w:color w:val="1B1C1D"/>
              </w:rPr>
              <w:t>.</w:t>
            </w:r>
          </w:p>
          <w:p w14:paraId="33CFB576" w14:textId="77777777" w:rsidR="005139EE" w:rsidRDefault="005139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</w:p>
          <w:p w14:paraId="42713C4B" w14:textId="77777777" w:rsidR="005139EE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 xml:space="preserve">• </w:t>
            </w: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t>Voltage:</w:t>
            </w:r>
            <w:r>
              <w:rPr>
                <w:rFonts w:ascii="Google Sans Text" w:eastAsia="Google Sans Text" w:hAnsi="Google Sans Text" w:cs="Google Sans Text"/>
                <w:color w:val="1B1C1D"/>
              </w:rPr>
              <w:t xml:space="preserve"> 400V / 3 ph / 50 Hz (N/PE).</w:t>
            </w:r>
          </w:p>
        </w:tc>
      </w:tr>
      <w:tr w:rsidR="005139EE" w14:paraId="5B1C4951" w14:textId="77777777" w:rsidTr="00C837D5"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10010290" w14:textId="77777777" w:rsidR="005139EE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t>Complete Functional Set (Mandatory)</w:t>
            </w:r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11CBFFD8" w14:textId="77777777" w:rsidR="005139EE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>The supplier is responsible for providing a fully functional unit with all necessary components for immediate operation, including:</w:t>
            </w:r>
          </w:p>
          <w:p w14:paraId="5A22B76A" w14:textId="77777777" w:rsidR="005139EE" w:rsidRDefault="005139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</w:p>
          <w:p w14:paraId="00E35553" w14:textId="77777777" w:rsidR="005139EE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>• Complete machine body with wash tank and vibration deck</w:t>
            </w:r>
          </w:p>
          <w:p w14:paraId="2C4CEF46" w14:textId="77777777" w:rsidR="005139EE" w:rsidRDefault="005139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</w:p>
          <w:p w14:paraId="1E842B06" w14:textId="77777777" w:rsidR="005139EE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>• Integrated switch cabinet/control panel</w:t>
            </w:r>
          </w:p>
          <w:p w14:paraId="4F7334F2" w14:textId="77777777" w:rsidR="005139EE" w:rsidRDefault="005139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</w:p>
          <w:p w14:paraId="11C30D1C" w14:textId="77777777" w:rsidR="005139EE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>• All necessary internal piping and pumps</w:t>
            </w:r>
          </w:p>
          <w:p w14:paraId="02DA973C" w14:textId="77777777" w:rsidR="005139EE" w:rsidRDefault="005139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</w:p>
          <w:p w14:paraId="16E884C8" w14:textId="77777777" w:rsidR="005139EE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>• Filter strainers for the vibration deck (e.g., 2, 5, 8, or 10mm hole size – to be specified or standard included)</w:t>
            </w:r>
          </w:p>
          <w:p w14:paraId="713AB809" w14:textId="77777777" w:rsidR="005139EE" w:rsidRDefault="005139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</w:p>
          <w:p w14:paraId="74B317C5" w14:textId="77777777" w:rsidR="005139EE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>• Fresh water rinsing bar</w:t>
            </w:r>
          </w:p>
          <w:p w14:paraId="15A3CCFE" w14:textId="77777777" w:rsidR="005139EE" w:rsidRDefault="005139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</w:p>
          <w:p w14:paraId="47FBD974" w14:textId="77777777" w:rsidR="005139EE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>• Sand trap system</w:t>
            </w:r>
          </w:p>
          <w:p w14:paraId="23D2254A" w14:textId="77777777" w:rsidR="005139EE" w:rsidRDefault="005139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</w:p>
          <w:p w14:paraId="4FED3BCF" w14:textId="77777777" w:rsidR="005139EE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>• Levelling feet</w:t>
            </w:r>
          </w:p>
        </w:tc>
      </w:tr>
      <w:tr w:rsidR="005139EE" w14:paraId="3528D506" w14:textId="77777777" w:rsidTr="00C837D5"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67358F73" w14:textId="77777777" w:rsidR="005139EE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t>Documentation</w:t>
            </w:r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0CCD259E" w14:textId="77777777" w:rsidR="005139EE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 xml:space="preserve">To be supplied in Latvian or English: user </w:t>
            </w:r>
            <w:r>
              <w:rPr>
                <w:rFonts w:ascii="Google Sans Text" w:eastAsia="Google Sans Text" w:hAnsi="Google Sans Text" w:cs="Google Sans Text"/>
                <w:color w:val="1B1C1D"/>
              </w:rPr>
              <w:lastRenderedPageBreak/>
              <w:t>manual, electric diagram, maintenance instructions, CE Declaration of Conformity.</w:t>
            </w:r>
          </w:p>
        </w:tc>
      </w:tr>
      <w:tr w:rsidR="005139EE" w14:paraId="4A157D91" w14:textId="77777777" w:rsidTr="00C837D5"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7A810A9D" w14:textId="77777777" w:rsidR="005139EE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lastRenderedPageBreak/>
              <w:t>Compliance</w:t>
            </w:r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43811528" w14:textId="77777777" w:rsidR="005139EE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 xml:space="preserve">Equipment must comply with EU Machinery Directive 2006/42/EC and food contact materials legislation. </w:t>
            </w: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t>CE marking mandatory</w:t>
            </w:r>
            <w:r>
              <w:rPr>
                <w:rFonts w:ascii="Google Sans Text" w:eastAsia="Google Sans Text" w:hAnsi="Google Sans Text" w:cs="Google Sans Text"/>
                <w:color w:val="1B1C1D"/>
              </w:rPr>
              <w:t>.</w:t>
            </w:r>
          </w:p>
        </w:tc>
      </w:tr>
      <w:tr w:rsidR="005139EE" w14:paraId="45695DCF" w14:textId="77777777" w:rsidTr="00C837D5"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357EFBF1" w14:textId="77777777" w:rsidR="005139EE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t>Guarantee</w:t>
            </w:r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63942557" w14:textId="77777777" w:rsidR="005139EE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 xml:space="preserve">Minimum </w:t>
            </w: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t>24 months</w:t>
            </w:r>
            <w:r>
              <w:rPr>
                <w:rFonts w:ascii="Google Sans Text" w:eastAsia="Google Sans Text" w:hAnsi="Google Sans Text" w:cs="Google Sans Text"/>
                <w:color w:val="1B1C1D"/>
              </w:rPr>
              <w:t xml:space="preserve"> full manufacturer or supplier warranty.</w:t>
            </w:r>
          </w:p>
        </w:tc>
      </w:tr>
    </w:tbl>
    <w:p w14:paraId="7640BAEB" w14:textId="77777777" w:rsidR="005139EE" w:rsidRDefault="00000000">
      <w:pPr>
        <w:pBdr>
          <w:top w:val="nil"/>
          <w:left w:val="nil"/>
          <w:bottom w:val="nil"/>
          <w:right w:val="nil"/>
          <w:between w:val="nil"/>
        </w:pBdr>
        <w:spacing w:before="480" w:after="240" w:line="275" w:lineRule="auto"/>
        <w:rPr>
          <w:rFonts w:ascii="Google Sans Text" w:eastAsia="Google Sans Text" w:hAnsi="Google Sans Text" w:cs="Google Sans Text"/>
          <w:b/>
          <w:bCs/>
          <w:color w:val="1B1C1D"/>
        </w:rPr>
      </w:pPr>
      <w:r>
        <w:rPr>
          <w:rFonts w:ascii="Google Sans Text" w:eastAsia="Google Sans Text" w:hAnsi="Google Sans Text" w:cs="Google Sans Text"/>
          <w:b/>
          <w:bCs/>
          <w:color w:val="1B1C1D"/>
        </w:rPr>
        <w:t>Name, surname, position</w:t>
      </w:r>
    </w:p>
    <w:p w14:paraId="2C4FB8B7" w14:textId="77777777" w:rsidR="005139EE" w:rsidRDefault="00000000">
      <w:pPr>
        <w:pBdr>
          <w:top w:val="nil"/>
          <w:left w:val="nil"/>
          <w:bottom w:val="nil"/>
          <w:right w:val="nil"/>
          <w:between w:val="nil"/>
        </w:pBdr>
        <w:spacing w:after="240" w:line="275" w:lineRule="auto"/>
        <w:rPr>
          <w:rFonts w:ascii="Google Sans Text" w:eastAsia="Google Sans Text" w:hAnsi="Google Sans Text" w:cs="Google Sans Text"/>
          <w:b/>
          <w:bCs/>
          <w:color w:val="1B1C1D"/>
        </w:rPr>
      </w:pPr>
      <w:r>
        <w:rPr>
          <w:rFonts w:ascii="Google Sans Text" w:eastAsia="Google Sans Text" w:hAnsi="Google Sans Text" w:cs="Google Sans Text"/>
          <w:b/>
          <w:bCs/>
          <w:color w:val="1B1C1D"/>
        </w:rPr>
        <w:t>signature</w:t>
      </w:r>
    </w:p>
    <w:sectPr w:rsidR="005139EE">
      <w:pgSz w:w="12240" w:h="15840"/>
      <w:pgMar w:top="1440" w:right="1440" w:bottom="1440" w:left="1440" w:header="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  <w:embedRegular r:id="rId1" w:fontKey="{777ADF28-B331-A341-9108-6B30E3D0F724}"/>
    <w:embedBold r:id="rId2" w:fontKey="{93238A0D-027E-3F41-A856-BBBEDC9D7998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  <w:embedRegular r:id="rId3" w:fontKey="{6AD9A09A-A511-BA4E-8A5E-C71BE76EB16E}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4" w:fontKey="{E73606C1-E0DF-8B46-8819-CAA290E8D598}"/>
  </w:font>
  <w:font w:name="Google Sans Text">
    <w:panose1 w:val="020B0604020202020204"/>
    <w:charset w:val="00"/>
    <w:family w:val="auto"/>
    <w:pitch w:val="default"/>
    <w:embedRegular r:id="rId5" w:fontKey="{089A0160-5F62-764D-A698-D62DCDE8BCC4}"/>
    <w:embedBold r:id="rId6" w:fontKey="{120F7B85-1D0D-F947-A3E0-40ED4986C11B}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7" w:fontKey="{2969F38F-89A1-5D40-90F0-56367F02529A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8" w:fontKey="{08503A83-90B4-3247-A145-4871D6056C52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3"/>
  <w:embedTrueTypeFont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139EE"/>
    <w:rsid w:val="00137CAA"/>
    <w:rsid w:val="005139EE"/>
    <w:rsid w:val="00714ED3"/>
    <w:rsid w:val="00C837D5"/>
    <w:rsid w:val="00D210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038744DA"/>
  <w15:docId w15:val="{6BD4F0DF-1225-AB4C-9C04-5F21FDC9DD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en-LT" w:eastAsia="en-GB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pBdr>
        <w:top w:val="nil"/>
        <w:left w:val="nil"/>
        <w:bottom w:val="nil"/>
        <w:right w:val="nil"/>
        <w:between w:val="nil"/>
      </w:pBdr>
      <w:spacing w:before="240" w:after="240"/>
      <w:outlineLvl w:val="0"/>
    </w:pPr>
    <w:rPr>
      <w:b/>
      <w:bCs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pBdr>
        <w:top w:val="nil"/>
        <w:left w:val="nil"/>
        <w:bottom w:val="nil"/>
        <w:right w:val="nil"/>
        <w:between w:val="nil"/>
      </w:pBdr>
      <w:spacing w:before="225" w:after="225"/>
      <w:outlineLvl w:val="1"/>
    </w:pPr>
    <w:rPr>
      <w:b/>
      <w:bCs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pBdr>
        <w:top w:val="nil"/>
        <w:left w:val="nil"/>
        <w:bottom w:val="nil"/>
        <w:right w:val="nil"/>
        <w:between w:val="nil"/>
      </w:pBdr>
      <w:spacing w:before="240" w:after="240"/>
      <w:outlineLvl w:val="2"/>
    </w:pPr>
    <w:rPr>
      <w:b/>
      <w:bCs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pBdr>
        <w:top w:val="nil"/>
        <w:left w:val="nil"/>
        <w:bottom w:val="nil"/>
        <w:right w:val="nil"/>
        <w:between w:val="nil"/>
      </w:pBdr>
      <w:spacing w:before="255" w:after="255"/>
      <w:outlineLvl w:val="3"/>
    </w:pPr>
    <w:rPr>
      <w:b/>
      <w:bCs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pBdr>
        <w:top w:val="nil"/>
        <w:left w:val="nil"/>
        <w:bottom w:val="nil"/>
        <w:right w:val="nil"/>
        <w:between w:val="nil"/>
      </w:pBdr>
      <w:spacing w:before="255" w:after="255"/>
      <w:outlineLvl w:val="4"/>
    </w:pPr>
    <w:rPr>
      <w:b/>
      <w:bCs/>
      <w:sz w:val="18"/>
      <w:szCs w:val="18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pBdr>
        <w:top w:val="nil"/>
        <w:left w:val="nil"/>
        <w:bottom w:val="nil"/>
        <w:right w:val="nil"/>
        <w:between w:val="nil"/>
      </w:pBdr>
      <w:spacing w:before="360" w:after="360"/>
      <w:outlineLvl w:val="5"/>
    </w:pPr>
    <w:rPr>
      <w:b/>
      <w:bCs/>
      <w:sz w:val="16"/>
      <w:szCs w:val="1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bCs/>
      <w:sz w:val="72"/>
      <w:szCs w:val="7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">
    <w:basedOn w:val="TableNormal0"/>
    <w:tblPr>
      <w:tblStyleRowBandSize w:val="1"/>
      <w:tblStyleColBandSize w:val="1"/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457</Words>
  <Characters>2607</Characters>
  <DocSecurity>0</DocSecurity>
  <Lines>21</Lines>
  <Paragraphs>6</Paragraphs>
  <ScaleCrop>false</ScaleCrop>
  <LinksUpToDate>false</LinksUpToDate>
  <CharactersWithSpaces>3058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2025-11-18T11:30:00Z</dcterms:created>
  <dcterms:modified xsi:type="dcterms:W3CDTF">2025-11-18T11:30:00Z</dcterms:modified>
</cp:coreProperties>
</file>