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41B6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10C02BA7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137CAA">
        <w:rPr>
          <w:rFonts w:ascii="Google Sans Text" w:eastAsia="Google Sans Text" w:hAnsi="Google Sans Text" w:cs="Google Sans Text"/>
        </w:rPr>
        <w:t>2. pielikums</w:t>
      </w:r>
    </w:p>
    <w:p w14:paraId="5284E198" w14:textId="77777777" w:rsidR="005139EE" w:rsidRDefault="005139E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4ECF756F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07D90EC6" w14:textId="77777777" w:rsidR="005139EE" w:rsidRDefault="005139E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10DAB0BA" w14:textId="77777777" w:rsidR="0045751D" w:rsidRDefault="0045751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45751D">
        <w:rPr>
          <w:rFonts w:ascii="Google Sans Text" w:eastAsia="Google Sans Text" w:hAnsi="Google Sans Text" w:cs="Google Sans Text"/>
        </w:rPr>
        <w:t>RŪPNIECISKĀ AUGĻU UN DĀRZEŅU MAZGĀŠANAS MAŠĪNA (SPIRĀLES SISTĒMA)</w:t>
      </w:r>
    </w:p>
    <w:p w14:paraId="21148929" w14:textId="42AD63CE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2BDE9D12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139EE" w14:paraId="389445A5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3C97B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9497E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5139EE" w14:paraId="5E7595E7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40A4C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E5E53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139EE" w14:paraId="2927622A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04B381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674DFB" w14:textId="0D6A9E55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Nepārtrauktas darbības </w:t>
            </w:r>
            <w:r w:rsidR="0045751D">
              <w:rPr>
                <w:rFonts w:asciiTheme="minorHAnsi" w:eastAsia="Google Sans Text" w:hAnsiTheme="minorHAnsi" w:cs="Google Sans Text"/>
                <w:color w:val="1B1C1D"/>
                <w:lang w:val="lv-LV"/>
              </w:rPr>
              <w:t>mazgāšanas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mašīna augļiem, dārzeņiem un salātiem ar vibrācijas izvadi.</w:t>
            </w:r>
          </w:p>
        </w:tc>
      </w:tr>
      <w:tr w:rsidR="005139EE" w14:paraId="2E432635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ED9FC6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1769D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5139EE" w14:paraId="44D0FC42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1D8A55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50B8DE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Nepārtraukta veselu un sagrieztu salātu, dārzeņu, garšaugu un augļu priekšmazgāšana, mazgāšana, dezinfekcija, sajaukšana un apstrāde. Piemērots jaunām lapām, aisberga salātiem, spinātiem, bumbuļu produktiem, pākšaugiem un sēnēm.</w:t>
            </w:r>
          </w:p>
        </w:tc>
      </w:tr>
      <w:tr w:rsidR="005139EE" w14:paraId="525BFBBD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A412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Mazgāšanas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51379A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SPIRĀLVEIDA mazgāšanas sistēma, kas nodrošina spirālveida ūdens kustību rūpīgai un saudzīgai tīrīšanai.</w:t>
            </w:r>
          </w:p>
          <w:p w14:paraId="71CED3A7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69A9D2A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Plūsmas kontrole: Regulējams ūdens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plūsmas ātrums un kustība, lai pielāgotos dažādiem produktiem (peldošiem vai grimstošajiem).</w:t>
            </w:r>
          </w:p>
          <w:p w14:paraId="148C1287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AF765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Smilšu atdalīšana: Integrēta smilšu slazda nogulsnēšanas iekārta mazgāšanas tvertnē, lai atdalītu smagus netīrumus (smiltis, mazus akmentiņus) no produkta plūsmas.</w:t>
            </w:r>
          </w:p>
        </w:tc>
      </w:tr>
      <w:tr w:rsidR="005139EE" w14:paraId="6FFAD094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D55F79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BC6851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Apstrādes jauda: līdz 550–650 kg/h atkarībā no produkta.</w:t>
            </w:r>
          </w:p>
        </w:tc>
      </w:tr>
      <w:tr w:rsidR="005139EE" w14:paraId="4E7FBA83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20A00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A6D891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Visa konstrukcija (tvertne, cauruļvadi, sūkņa korpuss, vāki, sadales skapis) izgatavota no nerūsējošā tērauda AISI 304.</w:t>
            </w:r>
          </w:p>
          <w:p w14:paraId="05CF3834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9ABCA6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Kompakts, modulārs dizains, kas nodrošina elastīgu pielāgošanu un vienkāršu tīrīšanu/apkopi (higiēnisks dizains).</w:t>
            </w:r>
          </w:p>
        </w:tc>
      </w:tr>
      <w:tr w:rsidR="005139EE" w14:paraId="1BA45C2F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23145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Tvertnes tilpums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CF7AB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Kopējais ūdens tilpums: 500–550 litri</w:t>
            </w:r>
          </w:p>
        </w:tc>
      </w:tr>
      <w:tr w:rsidR="005139EE" w14:paraId="52816F47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71417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Izvades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E9CD5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Vibrācijas izvades mehānisms.</w:t>
            </w:r>
          </w:p>
          <w:p w14:paraId="2E76A120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10166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Funkcija: Nodrošina produkta iepriekšēju atūdeņošanu un sīko daļiņu atdalīšanu.</w:t>
            </w:r>
          </w:p>
          <w:p w14:paraId="3C3835B9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71DEE9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Skalošana: Virs izvades atveres iebūvēta svaiga ūdens duša, lai noskalotu atliekas vai dezinfekcijas līdzekli.</w:t>
            </w:r>
          </w:p>
        </w:tc>
      </w:tr>
      <w:tr w:rsidR="005139EE" w14:paraId="5A9BD28C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96E071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Ūdens apsaimniekošana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2D2D3D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Saldūdens pieslēgums: 3/4 collas (GEKA savienojums vai līdzvērtīgs).</w:t>
            </w:r>
          </w:p>
          <w:p w14:paraId="752D3CFF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89F98C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Drenāža: 2 x 2" notekas atveres.</w:t>
            </w:r>
          </w:p>
          <w:p w14:paraId="3F3753E4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9A181C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Recirkulācija: Sūkņa sistēma, kas caur filtra sietu recirkulē ūdeni no sūkņa tvertnes atpakaļ mazgāšanas tvertnē.</w:t>
            </w:r>
          </w:p>
        </w:tc>
      </w:tr>
      <w:tr w:rsidR="005139EE" w14:paraId="425D107D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E91FAD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70E904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Garums: 2700–2800 mm.</w:t>
            </w:r>
          </w:p>
          <w:p w14:paraId="7EA82EFE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51FBFBC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950–1050 mm.</w:t>
            </w:r>
          </w:p>
          <w:p w14:paraId="7E0B53B4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971A6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1450–1550 mm.</w:t>
            </w:r>
          </w:p>
          <w:p w14:paraId="26DBA3A0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21074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Padeves augstums: 1050–1150 mm.</w:t>
            </w:r>
          </w:p>
          <w:p w14:paraId="35219DBE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AD3F2A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Izvades augstums: 750–800 mm.</w:t>
            </w:r>
          </w:p>
        </w:tc>
      </w:tr>
      <w:tr w:rsidR="005139EE" w14:paraId="1A5002CD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4E6A46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4FB141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Neto svars: 370–400 kg.</w:t>
            </w:r>
          </w:p>
        </w:tc>
      </w:tr>
      <w:tr w:rsidR="005139EE" w14:paraId="29B77D81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88337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Elektriskais savienojums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2A15AC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3,0–3,5 kW.</w:t>
            </w:r>
          </w:p>
          <w:p w14:paraId="378E33FD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6D35D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 (N/PE).</w:t>
            </w:r>
          </w:p>
        </w:tc>
      </w:tr>
      <w:tr w:rsidR="005139EE" w14:paraId="623E7B1A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56962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CA48C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iekārtas nodrošināšanu ar visām nepieciešamajām sastāvdaļām tūlītējai darbībai, tostarp:</w:t>
            </w:r>
          </w:p>
          <w:p w14:paraId="6656DD92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D7F1DBB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Pilns mašīnas korpuss ar mazgāšanas tvertni un vibrācijas bloku</w:t>
            </w:r>
          </w:p>
          <w:p w14:paraId="00A453CC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2F69D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Integrēts slēdžu skapis/vadības panelis</w:t>
            </w:r>
          </w:p>
          <w:p w14:paraId="24FB2CF4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F84A28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Visas nepieciešamās iekšējās caurules un sūkņi</w:t>
            </w:r>
          </w:p>
          <w:p w14:paraId="1A41BF3E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5277C6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Vibrācijas klāja filtra sieti (piemēram, ar cauruma izmēru 2, 5, 8 vai 10 mm — jānorāda vai iekļauti standarta komplektācijā)</w:t>
            </w:r>
          </w:p>
          <w:p w14:paraId="61C9E75B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BD74A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Skalošanas stienis ar svaigu ūdeni</w:t>
            </w:r>
          </w:p>
          <w:p w14:paraId="14305E3E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9C3FE0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Smilšu slazdu sistēma</w:t>
            </w:r>
          </w:p>
          <w:p w14:paraId="6B4B358F" w14:textId="77777777" w:rsidR="005139EE" w:rsidRDefault="0051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F52B03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Līmeņošanas kājiņas</w:t>
            </w:r>
          </w:p>
        </w:tc>
      </w:tr>
      <w:tr w:rsidR="005139EE" w14:paraId="17C615E9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0587D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8EC17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5139EE" w14:paraId="54C29D77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434052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0757DE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</w:tc>
      </w:tr>
      <w:tr w:rsidR="005139EE" w14:paraId="0B6E5736" w14:textId="77777777" w:rsidTr="00C837D5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1FB273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0DC5E9" w14:textId="77777777" w:rsidR="00513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231464BF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6069BAB8" w14:textId="77777777" w:rsidR="005139E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5139E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D954A81-D48E-47EE-AF4A-87C8E1F5015A}"/>
  </w:font>
  <w:font w:name="Google Sans Text">
    <w:charset w:val="00"/>
    <w:family w:val="auto"/>
    <w:pitch w:val="default"/>
    <w:embedRegular r:id="rId2" w:fontKey="{48FBA300-8ECA-424B-9FA2-C201BA9A76E2}"/>
    <w:embedBold r:id="rId3" w:fontKey="{D1E3AD37-80B4-4849-8BE0-6F4A22CC17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E3593F4-3AD1-4368-B619-146AC5508A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382CD5E-6D84-453C-A7EE-84CE43426F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EE"/>
    <w:rsid w:val="00137CAA"/>
    <w:rsid w:val="0045751D"/>
    <w:rsid w:val="005139EE"/>
    <w:rsid w:val="00714ED3"/>
    <w:rsid w:val="00C837D5"/>
    <w:rsid w:val="00D210E5"/>
    <w:rsid w:val="00D74FD1"/>
    <w:rsid w:val="00F2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3E0C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481</Words>
  <Characters>2746</Characters>
  <DocSecurity>0</DocSecurity>
  <Lines>22</Lines>
  <Paragraphs>6</Paragraphs>
  <ScaleCrop>false</ScaleCrop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2025-11-18T11:30:00Z</dcterms:created>
  <dcterms:modified xsi:type="dcterms:W3CDTF">2025-11-21T13:07:00Z</dcterms:modified>
</cp:coreProperties>
</file>