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EAFFE" w14:textId="77777777" w:rsidR="005A0C21" w:rsidRDefault="00000000">
      <w:pPr>
        <w:pBdr>
          <w:top w:val="nil"/>
          <w:left w:val="nil"/>
          <w:bottom w:val="nil"/>
          <w:right w:val="nil"/>
          <w:between w:val="nil"/>
        </w:pBdr>
        <w:spacing w:before="120" w:after="240" w:line="275" w:lineRule="auto"/>
        <w:rPr>
          <w:rFonts w:ascii="Google Sans Text" w:eastAsia="Google Sans Text" w:hAnsi="Google Sans Text" w:cs="Google Sans Text"/>
          <w:color w:val="1B1C1D"/>
        </w:rPr>
      </w:pPr>
      <w:r>
        <w:rPr>
          <w:noProof/>
        </w:rPr>
        <w:pict w14:anchorId="0999EC86">
          <v:rect id="_x0000_i1025" alt="" style="width:451.3pt;height:.05pt;mso-width-percent:0;mso-height-percent:0;mso-width-percent:0;mso-height-percent:0" o:hralign="center" o:hrstd="t" o:hr="t" fillcolor="#a0a0a0" stroked="f"/>
        </w:pict>
      </w:r>
    </w:p>
    <w:p w14:paraId="6A729EFA" w14:textId="77777777" w:rsidR="005A0C21" w:rsidRDefault="00000000">
      <w:pPr>
        <w:pStyle w:val="Heading2"/>
        <w:spacing w:before="0" w:after="120" w:line="275" w:lineRule="auto"/>
        <w:rPr>
          <w:rFonts w:ascii="Google Sans" w:eastAsia="Google Sans" w:hAnsi="Google Sans" w:cs="Google Sans"/>
          <w:color w:val="1B1C1D"/>
        </w:rPr>
      </w:pPr>
      <w:r>
        <w:rPr>
          <w:rFonts w:ascii="Google Sans" w:eastAsia="Google Sans" w:hAnsi="Google Sans" w:cs="Google Sans"/>
          <w:color w:val="1B1C1D"/>
        </w:rPr>
        <w:t>2. pielikums</w:t>
      </w:r>
    </w:p>
    <w:p w14:paraId="4A49D8D4" w14:textId="77777777" w:rsidR="005A0C21" w:rsidRDefault="00000000">
      <w:pPr>
        <w:pStyle w:val="Heading2"/>
        <w:spacing w:before="0" w:after="120" w:line="275" w:lineRule="auto"/>
        <w:rPr>
          <w:rFonts w:ascii="Google Sans" w:eastAsia="Google Sans" w:hAnsi="Google Sans" w:cs="Google Sans"/>
          <w:color w:val="1B1C1D"/>
        </w:rPr>
      </w:pPr>
      <w:r>
        <w:rPr>
          <w:rFonts w:ascii="Google Sans" w:eastAsia="Google Sans" w:hAnsi="Google Sans" w:cs="Google Sans"/>
          <w:color w:val="1B1C1D"/>
        </w:rPr>
        <w:t>Tehniskā specifikācija</w:t>
      </w:r>
    </w:p>
    <w:p w14:paraId="18135AB6" w14:textId="6D090D88" w:rsidR="005A0C21" w:rsidRPr="00BC0DFF" w:rsidRDefault="00BC0DFF">
      <w:pPr>
        <w:pBdr>
          <w:top w:val="nil"/>
          <w:left w:val="nil"/>
          <w:bottom w:val="nil"/>
          <w:right w:val="nil"/>
          <w:between w:val="nil"/>
        </w:pBdr>
        <w:spacing w:after="240" w:line="275" w:lineRule="auto"/>
        <w:rPr>
          <w:rFonts w:asciiTheme="minorHAnsi" w:eastAsia="Google Sans" w:hAnsiTheme="minorHAnsi" w:cs="Google Sans"/>
          <w:b/>
          <w:bCs/>
          <w:color w:val="1B1C1D"/>
          <w:sz w:val="28"/>
          <w:szCs w:val="28"/>
          <w:lang w:val="lv-LV"/>
        </w:rPr>
      </w:pPr>
      <w:r w:rsidRPr="00BC0DFF">
        <w:rPr>
          <w:rFonts w:ascii="Google Sans" w:eastAsia="Google Sans" w:hAnsi="Google Sans" w:cs="Google Sans"/>
          <w:b/>
          <w:bCs/>
          <w:color w:val="1B1C1D"/>
          <w:sz w:val="28"/>
          <w:szCs w:val="28"/>
        </w:rPr>
        <w:t>RŪPNIECISKIE MEHANIZĒTIE MĪKLAS DALĪTĀJI (SEŠSTŪRAINI)</w:t>
      </w:r>
    </w:p>
    <w:tbl>
      <w:tblPr>
        <w:tblStyle w:val="a"/>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680"/>
        <w:gridCol w:w="4680"/>
      </w:tblGrid>
      <w:tr w:rsidR="005A0C21" w14:paraId="4BC358CC" w14:textId="77777777" w:rsidTr="009437DE">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98BB15D" w14:textId="77777777" w:rsidR="005A0C21"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Parametrs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F200DEF" w14:textId="77777777" w:rsidR="005A0C21"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Prasība</w:t>
            </w:r>
          </w:p>
        </w:tc>
      </w:tr>
      <w:tr w:rsidR="005A0C21" w14:paraId="35BF9085" w14:textId="77777777" w:rsidTr="009437DE">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032752F" w14:textId="77777777" w:rsidR="005A0C21"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DALĪBNIEKS sniedz informāciju vai pierādījumus par katru prasību.</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AC65534" w14:textId="77777777" w:rsidR="005A0C21" w:rsidRDefault="005A0C21">
            <w:pPr>
              <w:pBdr>
                <w:top w:val="nil"/>
                <w:left w:val="nil"/>
                <w:bottom w:val="nil"/>
                <w:right w:val="nil"/>
                <w:between w:val="nil"/>
              </w:pBdr>
              <w:spacing w:line="276" w:lineRule="auto"/>
              <w:rPr>
                <w:rFonts w:ascii="Google Sans Text" w:eastAsia="Google Sans Text" w:hAnsi="Google Sans Text" w:cs="Google Sans Text"/>
                <w:b/>
                <w:bCs/>
                <w:color w:val="1B1C1D"/>
              </w:rPr>
            </w:pPr>
          </w:p>
        </w:tc>
      </w:tr>
      <w:tr w:rsidR="005A0C21" w14:paraId="5B730D73" w14:textId="77777777" w:rsidTr="009437DE">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11815FC" w14:textId="77777777" w:rsidR="005A0C21"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Daudzums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4102BF4" w14:textId="77777777" w:rsidR="005A0C21"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b/>
                <w:bCs/>
                <w:color w:val="1B1C1D"/>
              </w:rPr>
              <w:t>2 gab.</w:t>
            </w:r>
            <w:r>
              <w:rPr>
                <w:rFonts w:ascii="Google Sans Text" w:eastAsia="Google Sans Text" w:hAnsi="Google Sans Text" w:cs="Google Sans Text"/>
                <w:color w:val="1B1C1D"/>
              </w:rPr>
              <w:t>– Rūpnieciski mehāniski mīklas dalītāji (sešstūra forma).</w:t>
            </w:r>
          </w:p>
        </w:tc>
      </w:tr>
      <w:tr w:rsidR="005A0C21" w14:paraId="663C1FAC" w14:textId="77777777" w:rsidTr="009437DE">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7D7DE80" w14:textId="77777777" w:rsidR="005A0C21"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Mērķis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F7FB9A7" w14:textId="77777777" w:rsidR="005A0C21"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Lai efektīvi un precīzi sadalītu mīklas partijas (galvenokārt maizes mīklu) 37 vienāda svara un sešstūra formas gabalos. Gabalus var izmantot tieši uzpūstas maizes pagatavošanai vai pēc tam noapaļot/izrullēt citām formām.</w:t>
            </w:r>
          </w:p>
          <w:p w14:paraId="42021DC0" w14:textId="77777777" w:rsidR="005A0C21" w:rsidRDefault="005A0C21">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5A0C21" w14:paraId="550BB66B" w14:textId="77777777" w:rsidTr="009437DE">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B97E9EB" w14:textId="77777777" w:rsidR="005A0C21"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Ārējie izmēri (viena vienība)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DF5AD71" w14:textId="77777777" w:rsidR="005A0C21" w:rsidRDefault="005A0C21">
            <w:pPr>
              <w:pBdr>
                <w:top w:val="nil"/>
                <w:left w:val="nil"/>
                <w:bottom w:val="nil"/>
                <w:right w:val="nil"/>
                <w:between w:val="nil"/>
              </w:pBdr>
              <w:spacing w:line="276" w:lineRule="auto"/>
              <w:rPr>
                <w:rFonts w:ascii="Google Sans Text" w:eastAsia="Google Sans Text" w:hAnsi="Google Sans Text" w:cs="Google Sans Text"/>
                <w:b/>
                <w:bCs/>
                <w:color w:val="1B1C1D"/>
              </w:rPr>
            </w:pPr>
          </w:p>
        </w:tc>
      </w:tr>
      <w:tr w:rsidR="005A0C21" w14:paraId="2AC1C681" w14:textId="77777777" w:rsidTr="009437DE">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D621624" w14:textId="77777777" w:rsidR="005A0C21"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Kopējais ārējais platums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6F832CC" w14:textId="77777777" w:rsidR="005A0C21"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b/>
                <w:bCs/>
                <w:color w:val="1B1C1D"/>
              </w:rPr>
              <w:t>540 mm–560 mm</w:t>
            </w:r>
            <w:r>
              <w:rPr>
                <w:rFonts w:ascii="Google Sans Text" w:eastAsia="Google Sans Text" w:hAnsi="Google Sans Text" w:cs="Google Sans Text"/>
                <w:color w:val="1B1C1D"/>
              </w:rPr>
              <w:t>.</w:t>
            </w:r>
          </w:p>
        </w:tc>
      </w:tr>
      <w:tr w:rsidR="005A0C21" w14:paraId="2BD56EA2" w14:textId="77777777" w:rsidTr="009437DE">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6E90938" w14:textId="77777777" w:rsidR="005A0C21"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Kopējais ārējais dziļums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51398B1" w14:textId="77777777" w:rsidR="005A0C21"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b/>
                <w:bCs/>
                <w:color w:val="1B1C1D"/>
              </w:rPr>
              <w:t>620 mm–640 mm</w:t>
            </w:r>
            <w:r>
              <w:rPr>
                <w:rFonts w:ascii="Google Sans Text" w:eastAsia="Google Sans Text" w:hAnsi="Google Sans Text" w:cs="Google Sans Text"/>
                <w:color w:val="1B1C1D"/>
              </w:rPr>
              <w:t>.</w:t>
            </w:r>
          </w:p>
        </w:tc>
      </w:tr>
      <w:tr w:rsidR="005A0C21" w14:paraId="02BBC3FA" w14:textId="77777777" w:rsidTr="009437DE">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601F666" w14:textId="77777777" w:rsidR="005A0C21"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Kopējais ārējais augstums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4566DB7" w14:textId="77777777" w:rsidR="005A0C21"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b/>
                <w:bCs/>
                <w:color w:val="1B1C1D"/>
              </w:rPr>
              <w:t>1160 mm–1200 mm</w:t>
            </w:r>
            <w:r>
              <w:rPr>
                <w:rFonts w:ascii="Google Sans Text" w:eastAsia="Google Sans Text" w:hAnsi="Google Sans Text" w:cs="Google Sans Text"/>
                <w:color w:val="1B1C1D"/>
              </w:rPr>
              <w:t>.</w:t>
            </w:r>
          </w:p>
        </w:tc>
      </w:tr>
      <w:tr w:rsidR="005A0C21" w14:paraId="5F186545" w14:textId="77777777" w:rsidTr="009437DE">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859EDA9" w14:textId="77777777" w:rsidR="005A0C21"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Darbības specifikācijas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CFF742B" w14:textId="77777777" w:rsidR="005A0C21" w:rsidRDefault="005A0C21">
            <w:pPr>
              <w:pBdr>
                <w:top w:val="nil"/>
                <w:left w:val="nil"/>
                <w:bottom w:val="nil"/>
                <w:right w:val="nil"/>
                <w:between w:val="nil"/>
              </w:pBdr>
              <w:spacing w:line="276" w:lineRule="auto"/>
              <w:rPr>
                <w:rFonts w:ascii="Google Sans Text" w:eastAsia="Google Sans Text" w:hAnsi="Google Sans Text" w:cs="Google Sans Text"/>
                <w:b/>
                <w:bCs/>
                <w:color w:val="1B1C1D"/>
              </w:rPr>
            </w:pPr>
          </w:p>
        </w:tc>
      </w:tr>
      <w:tr w:rsidR="005A0C21" w14:paraId="4C6D5DDA" w14:textId="77777777" w:rsidTr="009437DE">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5F1E521" w14:textId="77777777" w:rsidR="005A0C21"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lastRenderedPageBreak/>
              <w:t>* Sadalījuma daudzums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BEFED64" w14:textId="77777777" w:rsidR="005A0C21"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Mīklas masa jāsadala 37 daļās.</w:t>
            </w:r>
          </w:p>
          <w:p w14:paraId="6E72FD53" w14:textId="77777777" w:rsidR="005A0C21" w:rsidRDefault="005A0C21">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5A0C21" w14:paraId="766CA955" w14:textId="77777777" w:rsidTr="009437DE">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AB6420C" w14:textId="77777777" w:rsidR="005A0C21"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Porcijas svara diapazons (grami)</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D1095A2" w14:textId="77777777" w:rsidR="005A0C21"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Porcijām jābūt regulējamām 30–130 g robežās.</w:t>
            </w:r>
          </w:p>
          <w:p w14:paraId="6049486F" w14:textId="77777777" w:rsidR="005A0C21" w:rsidRDefault="005A0C21">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5A0C21" w14:paraId="46F3B157" w14:textId="77777777" w:rsidTr="009437DE">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1A90802" w14:textId="77777777" w:rsidR="005A0C21"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Darbības veids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CA4FE62" w14:textId="77777777" w:rsidR="005A0C21"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b/>
                <w:bCs/>
                <w:color w:val="1B1C1D"/>
              </w:rPr>
              <w:t>Mehāniskā (automātiskā)</w:t>
            </w:r>
            <w:r>
              <w:rPr>
                <w:rFonts w:ascii="Google Sans Text" w:eastAsia="Google Sans Text" w:hAnsi="Google Sans Text" w:cs="Google Sans Text"/>
                <w:color w:val="1B1C1D"/>
              </w:rPr>
              <w:t>Presēšanas un griešanas ciklam jābūt hidrauliski darbināmam (servomehānismi).</w:t>
            </w:r>
          </w:p>
          <w:p w14:paraId="30BFBE49" w14:textId="77777777" w:rsidR="005A0C21" w:rsidRDefault="005A0C21">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5A0C21" w14:paraId="479A2331" w14:textId="77777777" w:rsidTr="009437DE">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DE720A3" w14:textId="77777777" w:rsidR="005A0C21"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Darba cikls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6DBD25F" w14:textId="77777777" w:rsidR="005A0C21"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Darba ciklam (presēšanai, griešanai un vāka atvēršanai) jābūt pilnībā automātiskam.</w:t>
            </w:r>
          </w:p>
          <w:p w14:paraId="6A227973" w14:textId="77777777" w:rsidR="005A0C21" w:rsidRDefault="005A0C21">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5A0C21" w14:paraId="00335C98" w14:textId="77777777" w:rsidTr="009437DE">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F44F6A6" w14:textId="77777777" w:rsidR="005A0C21"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Spiešanas laiks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3B73512" w14:textId="77777777" w:rsidR="005A0C21"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Jānodrošina regulējams presēšanas laiks (ko regulē PLC vadība vai līdzīga sistēma).</w:t>
            </w:r>
          </w:p>
          <w:p w14:paraId="767BA344" w14:textId="77777777" w:rsidR="005A0C21" w:rsidRDefault="005A0C21">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5A0C21" w14:paraId="129042E7" w14:textId="77777777" w:rsidTr="009437DE">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D73F47B" w14:textId="77777777" w:rsidR="005A0C21"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Būvniecība un higiēna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476F48A" w14:textId="77777777" w:rsidR="005A0C21" w:rsidRDefault="005A0C21">
            <w:pPr>
              <w:pBdr>
                <w:top w:val="nil"/>
                <w:left w:val="nil"/>
                <w:bottom w:val="nil"/>
                <w:right w:val="nil"/>
                <w:between w:val="nil"/>
              </w:pBdr>
              <w:spacing w:line="276" w:lineRule="auto"/>
              <w:rPr>
                <w:rFonts w:ascii="Google Sans Text" w:eastAsia="Google Sans Text" w:hAnsi="Google Sans Text" w:cs="Google Sans Text"/>
                <w:b/>
                <w:bCs/>
                <w:color w:val="1B1C1D"/>
              </w:rPr>
            </w:pPr>
          </w:p>
        </w:tc>
      </w:tr>
      <w:tr w:rsidR="005A0C21" w14:paraId="0CE7231A" w14:textId="77777777" w:rsidTr="009437DE">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36359A1" w14:textId="77777777" w:rsidR="005A0C21"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Struktūra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5725ACA" w14:textId="77777777" w:rsidR="005A0C21"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Izturīga konstrukcija, kas izgatavota no elektrometinātas tērauda loksnes.</w:t>
            </w:r>
          </w:p>
          <w:p w14:paraId="1F11E767" w14:textId="77777777" w:rsidR="005A0C21" w:rsidRDefault="005A0C21">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5A0C21" w14:paraId="1A7BDF15" w14:textId="77777777" w:rsidTr="009437DE">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A3A5744" w14:textId="77777777" w:rsidR="005A0C21"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Kontaktmateriāli</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B3295BB" w14:textId="77777777" w:rsidR="005A0C21"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Visām detaļām, kas tieši saskaras ar mīklu (nažiem, bļodai utt.), jābūt izgatavotām no nerūsējošā tērauda (AISI 304 vai līdzvērtīga pārtikas kvalitātes) vai pārtikas kvalitātes polietilēna.</w:t>
            </w:r>
          </w:p>
          <w:p w14:paraId="6EA71274" w14:textId="77777777" w:rsidR="005A0C21" w:rsidRDefault="005A0C21">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5A0C21" w14:paraId="2C8EF936" w14:textId="77777777" w:rsidTr="009437DE">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D29F4AF" w14:textId="77777777" w:rsidR="005A0C21"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Naži</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D9C9F0F" w14:textId="77777777" w:rsidR="005A0C21"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Nažiem jābūt izgatavotiem no nerūsējošā tērauda.</w:t>
            </w:r>
          </w:p>
        </w:tc>
      </w:tr>
      <w:tr w:rsidR="005A0C21" w14:paraId="1BA8F9C0" w14:textId="77777777" w:rsidTr="009437DE">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3FB62B7" w14:textId="77777777" w:rsidR="005A0C21"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Mobilitāte</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E06AEA4" w14:textId="77777777" w:rsidR="005A0C21"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Mašīna jāuzstāda uz riteņiem ar vibrācijas slāpējošiem balstiem.</w:t>
            </w:r>
          </w:p>
          <w:p w14:paraId="4166B134" w14:textId="77777777" w:rsidR="005A0C21" w:rsidRDefault="005A0C21">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5A0C21" w14:paraId="3F5A91F3" w14:textId="77777777" w:rsidTr="009437DE">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C81F6C5" w14:textId="77777777" w:rsidR="005A0C21"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Tehniskā un enerģētiskā</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0E4A9FF" w14:textId="77777777" w:rsidR="005A0C21" w:rsidRDefault="005A0C21">
            <w:pPr>
              <w:pBdr>
                <w:top w:val="nil"/>
                <w:left w:val="nil"/>
                <w:bottom w:val="nil"/>
                <w:right w:val="nil"/>
                <w:between w:val="nil"/>
              </w:pBdr>
              <w:spacing w:line="276" w:lineRule="auto"/>
              <w:rPr>
                <w:rFonts w:ascii="Google Sans Text" w:eastAsia="Google Sans Text" w:hAnsi="Google Sans Text" w:cs="Google Sans Text"/>
                <w:b/>
                <w:bCs/>
                <w:color w:val="1B1C1D"/>
              </w:rPr>
            </w:pPr>
          </w:p>
        </w:tc>
      </w:tr>
      <w:tr w:rsidR="005A0C21" w14:paraId="2F8DE409" w14:textId="77777777" w:rsidTr="009437DE">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09DE9DA" w14:textId="77777777" w:rsidR="005A0C21"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Motora jauda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5210A1E" w14:textId="77777777" w:rsidR="005A0C21"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b/>
                <w:bCs/>
                <w:color w:val="1B1C1D"/>
              </w:rPr>
              <w:t>0,70 kW–0,80 kW</w:t>
            </w:r>
            <w:r>
              <w:rPr>
                <w:rFonts w:ascii="Google Sans Text" w:eastAsia="Google Sans Text" w:hAnsi="Google Sans Text" w:cs="Google Sans Text"/>
                <w:color w:val="1B1C1D"/>
              </w:rPr>
              <w:t>.</w:t>
            </w:r>
          </w:p>
        </w:tc>
      </w:tr>
      <w:tr w:rsidR="005A0C21" w14:paraId="4E4ADC01" w14:textId="77777777" w:rsidTr="009437DE">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171FD84" w14:textId="77777777" w:rsidR="005A0C21"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Svars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D179F66" w14:textId="77777777" w:rsidR="005A0C21"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b/>
                <w:bCs/>
                <w:color w:val="1B1C1D"/>
              </w:rPr>
              <w:t>220 kg–240 kg</w:t>
            </w:r>
            <w:r>
              <w:rPr>
                <w:rFonts w:ascii="Google Sans Text" w:eastAsia="Google Sans Text" w:hAnsi="Google Sans Text" w:cs="Google Sans Text"/>
                <w:color w:val="1B1C1D"/>
              </w:rPr>
              <w:t>.</w:t>
            </w:r>
          </w:p>
        </w:tc>
      </w:tr>
      <w:tr w:rsidR="005A0C21" w14:paraId="6A2A14F2" w14:textId="77777777" w:rsidTr="009437DE">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8E6E4F0" w14:textId="77777777" w:rsidR="005A0C21"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Vadības panelis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CE9851C" w14:textId="77777777" w:rsidR="005A0C21"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Jābūt aprīkotam ar vadības paneli ar nažu tīrīšanas pogu.</w:t>
            </w:r>
          </w:p>
          <w:p w14:paraId="65A4464E" w14:textId="77777777" w:rsidR="005A0C21" w:rsidRDefault="005A0C21">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5A0C21" w14:paraId="4E718A6A" w14:textId="77777777" w:rsidTr="009437DE">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B72765B" w14:textId="77777777" w:rsidR="005A0C21"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Atbilstība un dokumentācija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1337739" w14:textId="77777777" w:rsidR="005A0C21" w:rsidRDefault="005A0C21">
            <w:pPr>
              <w:pBdr>
                <w:top w:val="nil"/>
                <w:left w:val="nil"/>
                <w:bottom w:val="nil"/>
                <w:right w:val="nil"/>
                <w:between w:val="nil"/>
              </w:pBdr>
              <w:spacing w:line="276" w:lineRule="auto"/>
              <w:rPr>
                <w:rFonts w:ascii="Google Sans Text" w:eastAsia="Google Sans Text" w:hAnsi="Google Sans Text" w:cs="Google Sans Text"/>
                <w:b/>
                <w:bCs/>
                <w:color w:val="1B1C1D"/>
              </w:rPr>
            </w:pPr>
          </w:p>
        </w:tc>
      </w:tr>
      <w:tr w:rsidR="005A0C21" w14:paraId="115E603C" w14:textId="77777777" w:rsidTr="009437DE">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4D7F400" w14:textId="77777777" w:rsidR="005A0C21"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Sertifikāti</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BB888A2" w14:textId="77777777" w:rsidR="005A0C21"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Iekārtām jāatbilst CE noteikumiem (vai līdzvērtīgām ES direktīvām).</w:t>
            </w:r>
          </w:p>
        </w:tc>
      </w:tr>
      <w:tr w:rsidR="005A0C21" w14:paraId="08BA01A4" w14:textId="77777777" w:rsidTr="009437DE">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C9E85CE" w14:textId="77777777" w:rsidR="005A0C21"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Pilns funkcionālais komplekts (obligāts)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8802FE4" w14:textId="77777777" w:rsidR="005A0C21"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Piegādātājam jānodrošina divu pilnībā funkcionējošu iekārtu piegāde, kas ir pilnīgas un gatavas noteiktajam mīklas dalīšanas uzdevumam. Piedāvājumā jāiekļauj visas nepieciešamās iekšējās sastāvdaļas, hidrauliskā centrālā iekārta, PLC vadības sistēma, uzstādīšanas materiāli, nodošana ekspluatācijā un visaptveroša personāla apmācība. Piegādātājam ir jāsaskaņo ar Iepirkumu iestādi, lai nodrošinātu, ka galīgā iestatīšana atbilst lietotāja īpašajām ekspluatācijas prasībām.</w:t>
            </w:r>
          </w:p>
        </w:tc>
      </w:tr>
      <w:tr w:rsidR="005A0C21" w14:paraId="209A2E54" w14:textId="77777777" w:rsidTr="009437DE">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2DDB2D0" w14:textId="77777777" w:rsidR="005A0C21"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Garantija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E21C547" w14:textId="77777777" w:rsidR="005A0C21"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Vismaz 24 mēnešu pilna ražotāja vai piegādātāja garantija.</w:t>
            </w:r>
          </w:p>
        </w:tc>
      </w:tr>
    </w:tbl>
    <w:p w14:paraId="55F017F8" w14:textId="77777777" w:rsidR="005A0C21" w:rsidRDefault="00000000">
      <w:pPr>
        <w:pBdr>
          <w:top w:val="nil"/>
          <w:left w:val="nil"/>
          <w:bottom w:val="nil"/>
          <w:right w:val="nil"/>
          <w:between w:val="nil"/>
        </w:pBdr>
        <w:spacing w:before="120" w:after="240" w:line="275" w:lineRule="auto"/>
        <w:rPr>
          <w:rFonts w:ascii="Google Sans Text" w:eastAsia="Google Sans Text" w:hAnsi="Google Sans Text" w:cs="Google Sans Text"/>
          <w:color w:val="1B1C1D"/>
        </w:rPr>
      </w:pPr>
      <w:r>
        <w:rPr>
          <w:noProof/>
        </w:rPr>
        <w:pict w14:anchorId="71139503">
          <v:rect id="_x0000_i1026" alt="" style="width:451.3pt;height:.05pt;mso-width-percent:0;mso-height-percent:0;mso-width-percent:0;mso-height-percent:0" o:hralign="center" o:hrstd="t" o:hr="t" fillcolor="#a0a0a0" stroked="f"/>
        </w:pict>
      </w:r>
    </w:p>
    <w:sectPr w:rsidR="005A0C21">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542EB3DE-74D5-401C-9D4A-B7D74E67220B}"/>
  </w:font>
  <w:font w:name="Google Sans Text">
    <w:charset w:val="00"/>
    <w:family w:val="auto"/>
    <w:pitch w:val="default"/>
    <w:embedRegular r:id="rId2" w:fontKey="{23051FF8-B832-4AB5-BA62-7C44CF9ECDC8}"/>
    <w:embedBold r:id="rId3" w:fontKey="{800A94E2-82B5-4274-AE98-AD08216CB861}"/>
  </w:font>
  <w:font w:name="Google Sans">
    <w:charset w:val="00"/>
    <w:family w:val="auto"/>
    <w:pitch w:val="default"/>
    <w:embedBold r:id="rId4" w:fontKey="{B0B8368F-FC5D-4ACC-BA6D-B8E36B12E2CF}"/>
  </w:font>
  <w:font w:name="Cambria">
    <w:panose1 w:val="02040503050406030204"/>
    <w:charset w:val="00"/>
    <w:family w:val="roman"/>
    <w:pitch w:val="variable"/>
    <w:sig w:usb0="E00006FF" w:usb1="420024FF" w:usb2="02000000" w:usb3="00000000" w:csb0="0000019F" w:csb1="00000000"/>
    <w:embedRegular r:id="rId5" w:fontKey="{69135C5F-3E23-4E9E-B6C4-14130506E513}"/>
    <w:embedBold r:id="rId6" w:fontKey="{34774470-29E0-43B4-820D-17AA30C0D14F}"/>
  </w:font>
  <w:font w:name="Calibri">
    <w:panose1 w:val="020F0502020204030204"/>
    <w:charset w:val="00"/>
    <w:family w:val="swiss"/>
    <w:pitch w:val="variable"/>
    <w:sig w:usb0="E4002EFF" w:usb1="C200247B" w:usb2="00000009" w:usb3="00000000" w:csb0="000001FF" w:csb1="00000000"/>
    <w:embedRegular r:id="rId7" w:fontKey="{B7140524-3716-441D-B3DE-76B4108504A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C21"/>
    <w:rsid w:val="00015F97"/>
    <w:rsid w:val="0005443D"/>
    <w:rsid w:val="005A0C21"/>
    <w:rsid w:val="009437DE"/>
    <w:rsid w:val="00BC0DFF"/>
    <w:rsid w:val="00BC670B"/>
    <w:rsid w:val="00C61200"/>
    <w:rsid w:val="00D210E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74FC4"/>
  <w15:docId w15:val="{6BD4F0DF-1225-AB4C-9C04-5F21FDC9D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240" w:after="240"/>
      <w:outlineLvl w:val="0"/>
    </w:pPr>
    <w:rPr>
      <w:b/>
      <w:bCs/>
      <w:sz w:val="48"/>
      <w:szCs w:val="48"/>
    </w:rPr>
  </w:style>
  <w:style w:type="paragraph" w:styleId="Heading2">
    <w:name w:val="heading 2"/>
    <w:basedOn w:val="Normal"/>
    <w:next w:val="Normal"/>
    <w:uiPriority w:val="9"/>
    <w:unhideWhenUsed/>
    <w:qFormat/>
    <w:pPr>
      <w:pBdr>
        <w:top w:val="nil"/>
        <w:left w:val="nil"/>
        <w:bottom w:val="nil"/>
        <w:right w:val="nil"/>
        <w:between w:val="nil"/>
      </w:pBdr>
      <w:spacing w:before="225" w:after="225"/>
      <w:outlineLvl w:val="1"/>
    </w:pPr>
    <w:rPr>
      <w:b/>
      <w:bCs/>
      <w:sz w:val="36"/>
      <w:szCs w:val="36"/>
    </w:rPr>
  </w:style>
  <w:style w:type="paragraph" w:styleId="Heading3">
    <w:name w:val="heading 3"/>
    <w:basedOn w:val="Normal"/>
    <w:next w:val="Normal"/>
    <w:uiPriority w:val="9"/>
    <w:unhideWhenUsed/>
    <w:qFormat/>
    <w:pPr>
      <w:pBdr>
        <w:top w:val="nil"/>
        <w:left w:val="nil"/>
        <w:bottom w:val="nil"/>
        <w:right w:val="nil"/>
        <w:between w:val="nil"/>
      </w:pBdr>
      <w:spacing w:before="240" w:after="240"/>
      <w:outlineLvl w:val="2"/>
    </w:pPr>
    <w:rPr>
      <w:b/>
      <w:bCs/>
      <w:sz w:val="28"/>
      <w:szCs w:val="28"/>
    </w:rPr>
  </w:style>
  <w:style w:type="paragraph" w:styleId="Heading4">
    <w:name w:val="heading 4"/>
    <w:basedOn w:val="Normal"/>
    <w:next w:val="Normal"/>
    <w:uiPriority w:val="9"/>
    <w:semiHidden/>
    <w:unhideWhenUsed/>
    <w:qFormat/>
    <w:pPr>
      <w:pBdr>
        <w:top w:val="nil"/>
        <w:left w:val="nil"/>
        <w:bottom w:val="nil"/>
        <w:right w:val="nil"/>
        <w:between w:val="nil"/>
      </w:pBdr>
      <w:spacing w:before="255" w:after="255"/>
      <w:outlineLvl w:val="3"/>
    </w:pPr>
    <w:rPr>
      <w:b/>
      <w:bCs/>
      <w:sz w:val="24"/>
      <w:szCs w:val="24"/>
    </w:rPr>
  </w:style>
  <w:style w:type="paragraph" w:styleId="Heading5">
    <w:name w:val="heading 5"/>
    <w:basedOn w:val="Normal"/>
    <w:next w:val="Normal"/>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Heading6">
    <w:name w:val="heading 6"/>
    <w:basedOn w:val="Normal"/>
    <w:next w:val="Normal"/>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366</Words>
  <Characters>2092</Characters>
  <DocSecurity>0</DocSecurity>
  <Lines>17</Lines>
  <Paragraphs>4</Paragraphs>
  <ScaleCrop>false</ScaleCrop>
  <LinksUpToDate>false</LinksUpToDate>
  <CharactersWithSpaces>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2025-11-18T19:21:00Z</dcterms:created>
  <dcterms:modified xsi:type="dcterms:W3CDTF">2025-11-21T13:21:00Z</dcterms:modified>
</cp:coreProperties>
</file>