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AFFE" w14:textId="77777777" w:rsidR="005A0C21"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0999EC86">
          <v:rect id="_x0000_i1025" alt="" style="width:451.3pt;height:.05pt;mso-width-percent:0;mso-height-percent:0;mso-width-percent:0;mso-height-percent:0" o:hralign="center" o:hrstd="t" o:hr="t" fillcolor="#a0a0a0" stroked="f"/>
        </w:pict>
      </w:r>
    </w:p>
    <w:p w14:paraId="6A729EFA" w14:textId="77777777" w:rsidR="005A0C21"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w:t>
      </w:r>
    </w:p>
    <w:p w14:paraId="4A49D8D4" w14:textId="77777777" w:rsidR="005A0C21"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Tehniskā specifikācija</w:t>
      </w:r>
    </w:p>
    <w:p w14:paraId="18135AB6" w14:textId="6D090D88" w:rsidR="005A0C21" w:rsidRPr="00BC0DFF" w:rsidRDefault="00BC0DFF">
      <w:pPr>
        <w:pBdr>
          <w:top w:val="nil"/>
          <w:left w:val="nil"/>
          <w:bottom w:val="nil"/>
          <w:right w:val="nil"/>
          <w:between w:val="nil"/>
        </w:pBdr>
        <w:spacing w:after="240" w:line="275" w:lineRule="auto"/>
        <w:rPr>
          <w:rFonts w:asciiTheme="minorHAnsi" w:eastAsia="Google Sans" w:hAnsiTheme="minorHAnsi" w:cs="Google Sans"/>
          <w:b/>
          <w:bCs/>
          <w:color w:val="1B1C1D"/>
          <w:sz w:val="28"/>
          <w:szCs w:val="28"/>
          <w:lang w:val="lv-LV"/>
        </w:rPr>
      </w:pPr>
      <w:r w:rsidRPr="00BC0DFF">
        <w:rPr>
          <w:rFonts w:ascii="Google Sans" w:eastAsia="Google Sans" w:hAnsi="Google Sans" w:cs="Google Sans"/>
          <w:b/>
          <w:bCs/>
          <w:color w:val="1B1C1D"/>
          <w:sz w:val="28"/>
          <w:szCs w:val="28"/>
        </w:rPr>
        <w:t>RŪPNIECISKIE MEHANIZĒTIE MĪKLAS DALĪTĀJI (SEŠSTŪRAINI)</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5A0C21" w14:paraId="4BC358CC"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8BB15D"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F200DEF"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5A0C21" w14:paraId="35BF9085"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32752F"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AC65534" w14:textId="77777777" w:rsidR="005A0C21" w:rsidRDefault="005A0C2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5A0C21" w14:paraId="5B730D73"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11815FC"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4102BF4"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 gab.</w:t>
            </w:r>
            <w:r>
              <w:rPr>
                <w:rFonts w:ascii="Google Sans Text" w:eastAsia="Google Sans Text" w:hAnsi="Google Sans Text" w:cs="Google Sans Text"/>
                <w:color w:val="1B1C1D"/>
              </w:rPr>
              <w:t>– Rūpnieciski mehāniski mīklas dalītāji (sešstūra forma).</w:t>
            </w:r>
          </w:p>
        </w:tc>
      </w:tr>
      <w:tr w:rsidR="005A0C21" w14:paraId="663C1FAC"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7D7DE80"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F7FB9A7" w14:textId="77777777" w:rsidR="005A0C2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Lai efektīvi un precīzi sadalītu mīklas partijas (galvenokārt maizes mīklu) 37 vienāda svara un sešstūra formas gabalos. Gabalus var izmantot tieši uzpūstas maizes pagatavošanai vai pēc tam noapaļot/izrullēt citām formām.</w:t>
            </w:r>
          </w:p>
          <w:p w14:paraId="42021DC0" w14:textId="77777777" w:rsidR="005A0C21" w:rsidRDefault="005A0C2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5A0C21" w14:paraId="550BB66B"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B97E9EB"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Ārējie izmēri (viena vienība)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DF5AD71" w14:textId="77777777" w:rsidR="005A0C21" w:rsidRDefault="005A0C2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5A0C21" w14:paraId="2AC1C681"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621624"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platums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F832CC"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540 mm–560 mm</w:t>
            </w:r>
            <w:r>
              <w:rPr>
                <w:rFonts w:ascii="Google Sans Text" w:eastAsia="Google Sans Text" w:hAnsi="Google Sans Text" w:cs="Google Sans Text"/>
                <w:color w:val="1B1C1D"/>
              </w:rPr>
              <w:t>.</w:t>
            </w:r>
          </w:p>
        </w:tc>
      </w:tr>
      <w:tr w:rsidR="005A0C21" w14:paraId="2BD56EA2"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E90938"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dziļums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51398B1"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620 mm–640 mm</w:t>
            </w:r>
            <w:r>
              <w:rPr>
                <w:rFonts w:ascii="Google Sans Text" w:eastAsia="Google Sans Text" w:hAnsi="Google Sans Text" w:cs="Google Sans Text"/>
                <w:color w:val="1B1C1D"/>
              </w:rPr>
              <w:t>.</w:t>
            </w:r>
          </w:p>
        </w:tc>
      </w:tr>
      <w:tr w:rsidR="005A0C21" w14:paraId="02BBC3FA"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601F666"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augstums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4566DB7"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1160 mm–1200 mm</w:t>
            </w:r>
            <w:r>
              <w:rPr>
                <w:rFonts w:ascii="Google Sans Text" w:eastAsia="Google Sans Text" w:hAnsi="Google Sans Text" w:cs="Google Sans Text"/>
                <w:color w:val="1B1C1D"/>
              </w:rPr>
              <w:t>.</w:t>
            </w:r>
          </w:p>
        </w:tc>
      </w:tr>
      <w:tr w:rsidR="005A0C21" w14:paraId="5F186545"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59EDA9"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Darbības specifikācijas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CFF742B" w14:textId="77777777" w:rsidR="005A0C21" w:rsidRDefault="005A0C2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5A0C21" w14:paraId="4C6D5DDA"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F1E521"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Sadalījuma 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EFED64" w14:textId="77777777" w:rsidR="005A0C2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Mīklas masa jāsadala 37 daļās.</w:t>
            </w:r>
          </w:p>
          <w:p w14:paraId="6E72FD53" w14:textId="77777777" w:rsidR="005A0C21" w:rsidRDefault="005A0C2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5A0C21" w14:paraId="766CA955"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B6420C"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Porcijas svara diapazons (grami)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D1095A2" w14:textId="77777777" w:rsidR="005A0C2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Porcijām jābūt regulējamām 30–130 g robežās.</w:t>
            </w:r>
          </w:p>
          <w:p w14:paraId="6049486F" w14:textId="77777777" w:rsidR="005A0C21" w:rsidRDefault="005A0C2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5A0C21" w14:paraId="46F3B157"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A90802"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Darbības veids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CA4FE62" w14:textId="77777777" w:rsidR="005A0C2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Mehāniskā (automātiskā)</w:t>
            </w:r>
            <w:r>
              <w:rPr>
                <w:rFonts w:ascii="Google Sans Text" w:eastAsia="Google Sans Text" w:hAnsi="Google Sans Text" w:cs="Google Sans Text"/>
                <w:color w:val="1B1C1D"/>
              </w:rPr>
              <w:t>Presēšanas un griešanas ciklam jābūt hidrauliski darbināmam (servomehānismi).</w:t>
            </w:r>
          </w:p>
          <w:p w14:paraId="30BFBE49" w14:textId="77777777" w:rsidR="005A0C21" w:rsidRDefault="005A0C2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5A0C21" w14:paraId="479A2331"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E720A3"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Darba cikls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DBD25F" w14:textId="77777777" w:rsidR="005A0C2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Darba ciklam (presēšanai, griešanai un vāka atvēršanai) jābūt pilnībā automātiskam.</w:t>
            </w:r>
          </w:p>
          <w:p w14:paraId="6A227973" w14:textId="77777777" w:rsidR="005A0C21" w:rsidRDefault="005A0C2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5A0C21" w14:paraId="00335C98"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44F6A6"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Spiešanas laiks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3B73512" w14:textId="77777777" w:rsidR="005A0C2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Jānodrošina regulējams presēšanas laiks (ko regulē PLC vadība vai līdzīga sistēma).</w:t>
            </w:r>
          </w:p>
          <w:p w14:paraId="767BA344" w14:textId="77777777" w:rsidR="005A0C21" w:rsidRDefault="005A0C2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5A0C21" w14:paraId="129042E7"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73F47B"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Būvniecība un higiēna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476F48A" w14:textId="77777777" w:rsidR="005A0C21" w:rsidRDefault="005A0C2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5A0C21" w14:paraId="0CE7231A"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36359A1"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Struktūra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725ACA" w14:textId="77777777" w:rsidR="005A0C2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Izturīga konstrukcija, kas izgatavota no elektrometinātas tērauda loksnes.</w:t>
            </w:r>
          </w:p>
          <w:p w14:paraId="1F11E767" w14:textId="77777777" w:rsidR="005A0C21" w:rsidRDefault="005A0C2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5A0C21" w14:paraId="1A7BDF15"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3A5744"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Kontaktmateriāli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B3295BB" w14:textId="77777777" w:rsidR="005A0C2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Visām detaļām, kas tieši saskaras ar mīklu (nažiem, bļodai utt.), jābūt izgatavotām no nerūsējošā tērauda (AISI 304 vai līdzvērtīga pārtikas kvalitātes) vai pārtikas kvalitātes polietilēna.</w:t>
            </w:r>
          </w:p>
          <w:p w14:paraId="6EA71274" w14:textId="77777777" w:rsidR="005A0C21" w:rsidRDefault="005A0C2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5A0C21" w14:paraId="2C8EF936"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D29F4AF"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Naži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D9C9F0F"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Nažiem jābūt izgatavotiem no nerūsējošā tērauda.</w:t>
            </w:r>
          </w:p>
        </w:tc>
      </w:tr>
      <w:tr w:rsidR="005A0C21" w14:paraId="1BA8F9C0"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3FB62B7"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Mobilitāte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06AEA4" w14:textId="77777777" w:rsidR="005A0C2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Mašīna jāuzstāda uz riteņiem ar vibrācijas slāpējošiem balstiem.</w:t>
            </w:r>
          </w:p>
          <w:p w14:paraId="4166B134" w14:textId="77777777" w:rsidR="005A0C21" w:rsidRDefault="005A0C2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5A0C21" w14:paraId="3F5A91F3"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C81F6C5"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Tehniskā un enerģētiskā</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E4A9FF" w14:textId="77777777" w:rsidR="005A0C21" w:rsidRDefault="005A0C2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5A0C21" w14:paraId="2F8DE409"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9DE9DA"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Motora jauda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5210A1E"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0,70 kW–0,80 kW</w:t>
            </w:r>
            <w:r>
              <w:rPr>
                <w:rFonts w:ascii="Google Sans Text" w:eastAsia="Google Sans Text" w:hAnsi="Google Sans Text" w:cs="Google Sans Text"/>
                <w:color w:val="1B1C1D"/>
              </w:rPr>
              <w:t>.</w:t>
            </w:r>
          </w:p>
        </w:tc>
      </w:tr>
      <w:tr w:rsidR="005A0C21" w14:paraId="4E4ADC01"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71FD84"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Svars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179F66"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220 kg–240 kg</w:t>
            </w:r>
            <w:r>
              <w:rPr>
                <w:rFonts w:ascii="Google Sans Text" w:eastAsia="Google Sans Text" w:hAnsi="Google Sans Text" w:cs="Google Sans Text"/>
                <w:color w:val="1B1C1D"/>
              </w:rPr>
              <w:t>.</w:t>
            </w:r>
          </w:p>
        </w:tc>
      </w:tr>
      <w:tr w:rsidR="005A0C21" w14:paraId="6A2A14F2"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8E6E4F0"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Vadības panelis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CE9851C" w14:textId="77777777" w:rsidR="005A0C21"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aprīkotam ar vadības paneli ar nažu tīrīšanas pogu.</w:t>
            </w:r>
          </w:p>
          <w:p w14:paraId="65A4464E" w14:textId="77777777" w:rsidR="005A0C21" w:rsidRDefault="005A0C21">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5A0C21" w14:paraId="4E718A6A"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72765B"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Atbilstība un 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1337739" w14:textId="77777777" w:rsidR="005A0C21" w:rsidRDefault="005A0C21">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5A0C21" w14:paraId="115E603C"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4D7F400"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Sertifikāti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B888A2"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Iekārtām jāatbilst CE noteikumiem (vai līdzvērtīgām ES direktīvām).</w:t>
            </w:r>
          </w:p>
        </w:tc>
      </w:tr>
      <w:tr w:rsidR="005A0C21" w14:paraId="08BA01A4"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9E85CE"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8802FE4"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Piegādātājam jānodrošina divu pilnībā funkcionējošu iekārtu piegāde, kas ir pilnīgas un gatavas noteiktajam mīklas dalīšanas uzdevumam. Piedāvājumā jāiekļauj visas nepieciešamās iekšējās sastāvdaļas, hidrauliskā centrālā iekārta, PLC vadības sistēma, uzstādīšanas materiāli, nodošana ekspluatācijā un visaptveroša personāla apmācība. Piegādātājam ir jāsaskaņo ar Iepirkumu iestādi, lai nodrošinātu, ka galīgā iestatīšana atbilst lietotāja īpašajām ekspluatācijas prasībām.</w:t>
            </w:r>
          </w:p>
        </w:tc>
      </w:tr>
      <w:tr w:rsidR="005A0C21" w14:paraId="209A2E54" w14:textId="77777777" w:rsidTr="009437DE">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DDB2D0"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21C547" w14:textId="77777777" w:rsidR="005A0C2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55F017F8" w14:textId="77777777" w:rsidR="005A0C21"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71139503">
          <v:rect id="_x0000_i1026" alt="" style="width:451.3pt;height:.05pt;mso-width-percent:0;mso-height-percent:0;mso-width-percent:0;mso-height-percent:0" o:hralign="center" o:hrstd="t" o:hr="t" fillcolor="#a0a0a0" stroked="f"/>
        </w:pict>
      </w:r>
    </w:p>
    <w:sectPr w:rsidR="005A0C2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42EB3DE-74D5-401C-9D4A-B7D74E67220B}"/>
  </w:font>
  <w:font w:name="Google Sans Text">
    <w:charset w:val="00"/>
    <w:family w:val="auto"/>
    <w:pitch w:val="default"/>
    <w:embedRegular r:id="rId2" w:fontKey="{23051FF8-B832-4AB5-BA62-7C44CF9ECDC8}"/>
    <w:embedBold r:id="rId3" w:fontKey="{800A94E2-82B5-4274-AE98-AD08216CB861}"/>
  </w:font>
  <w:font w:name="Google Sans">
    <w:charset w:val="00"/>
    <w:family w:val="auto"/>
    <w:pitch w:val="default"/>
    <w:embedBold r:id="rId4" w:fontKey="{B0B8368F-FC5D-4ACC-BA6D-B8E36B12E2CF}"/>
  </w:font>
  <w:font w:name="Cambria">
    <w:panose1 w:val="02040503050406030204"/>
    <w:charset w:val="00"/>
    <w:family w:val="roman"/>
    <w:pitch w:val="variable"/>
    <w:sig w:usb0="E00006FF" w:usb1="420024FF" w:usb2="02000000" w:usb3="00000000" w:csb0="0000019F" w:csb1="00000000"/>
    <w:embedRegular r:id="rId5" w:fontKey="{69135C5F-3E23-4E9E-B6C4-14130506E513}"/>
    <w:embedBold r:id="rId6" w:fontKey="{34774470-29E0-43B4-820D-17AA30C0D14F}"/>
  </w:font>
  <w:font w:name="Calibri">
    <w:panose1 w:val="020F0502020204030204"/>
    <w:charset w:val="00"/>
    <w:family w:val="swiss"/>
    <w:pitch w:val="variable"/>
    <w:sig w:usb0="E4002EFF" w:usb1="C200247B" w:usb2="00000009" w:usb3="00000000" w:csb0="000001FF" w:csb1="00000000"/>
    <w:embedRegular r:id="rId7" w:fontKey="{B7140524-3716-441D-B3DE-76B4108504A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C21"/>
    <w:rsid w:val="00015F97"/>
    <w:rsid w:val="0005443D"/>
    <w:rsid w:val="005A0C21"/>
    <w:rsid w:val="009437DE"/>
    <w:rsid w:val="00BC0DFF"/>
    <w:rsid w:val="00BC670B"/>
    <w:rsid w:val="00C61200"/>
    <w:rsid w:val="00D210E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74FC4"/>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366</Words>
  <Characters>2092</Characters>
  <DocSecurity>0</DocSecurity>
  <Lines>17</Lines>
  <Paragraphs>4</Paragraphs>
  <ScaleCrop>false</ScaleCrop>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2025-11-18T19:21:00Z</dcterms:created>
  <dcterms:modified xsi:type="dcterms:W3CDTF">2025-11-21T13:21:00Z</dcterms:modified>
</cp:coreProperties>
</file>