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F1B3" w14:textId="77777777" w:rsidR="0012384B" w:rsidRDefault="00326ED5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66C349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FB534D">
        <w:rPr>
          <w:rFonts w:ascii="Google Sans Text" w:eastAsia="Google Sans Text" w:hAnsi="Google Sans Text" w:cs="Google Sans Text"/>
        </w:rPr>
        <w:t>Annex No. 2</w:t>
      </w:r>
    </w:p>
    <w:p w14:paraId="2AE35A29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F06B39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F24290D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5947D45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INDUSTRIAL SPIRAL MIXER WITH REMOVABLE BOWL (HEAVY DUTY)</w:t>
      </w:r>
    </w:p>
    <w:p w14:paraId="33A9770E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0749141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993FB64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2384B" w14:paraId="01EAE9E3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1FE0A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FB334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2384B" w14:paraId="4B7D2161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B5AB2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31F1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2384B" w14:paraId="2048532D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6668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47E5D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industrial spiral mixer with removable bowl and full accessory package.</w:t>
            </w:r>
          </w:p>
        </w:tc>
      </w:tr>
      <w:tr w:rsidR="0012384B" w14:paraId="7F74117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BAD6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924C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12384B" w14:paraId="7929BBE9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F377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90697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Intensive industrial kneading of bread dough, yeast dough, and baking mixtures. Specifically designed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heavy-duty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applications, including mixtures with humidity less than 50%.</w:t>
            </w:r>
          </w:p>
        </w:tc>
      </w:tr>
      <w:tr w:rsidR="0012384B" w14:paraId="7194BDA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ACBC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7DAD3" w14:textId="3F0586C9" w:rsidR="0012384B" w:rsidRPr="00722F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Dough Capacity: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1</w:t>
            </w:r>
            <w:r w:rsid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</w:t>
            </w:r>
            <w:r w:rsidR="00722F93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– 1</w:t>
            </w:r>
            <w:r w:rsidR="00722F93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8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 kg.</w:t>
            </w:r>
          </w:p>
          <w:p w14:paraId="2462821B" w14:textId="77777777" w:rsidR="0012384B" w:rsidRPr="00722F93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</w:p>
          <w:p w14:paraId="72261B26" w14:textId="3D5DC9A9" w:rsidR="0012384B" w:rsidRPr="00722F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Flour Capacity: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722F93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– 1</w:t>
            </w:r>
            <w:r w:rsidR="00722F93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 kg.</w:t>
            </w:r>
          </w:p>
          <w:p w14:paraId="3AEC7CBD" w14:textId="77777777" w:rsidR="0012384B" w:rsidRPr="00722F93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</w:p>
          <w:p w14:paraId="1D7A22C6" w14:textId="1CEB84EE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Bowl Volume: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722F93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140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– 290 litres.</w:t>
            </w:r>
          </w:p>
        </w:tc>
      </w:tr>
      <w:tr w:rsidR="0012384B" w14:paraId="71DF15D4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D751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 (Full Stainless Steel)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2FE71" w14:textId="3E2929F1" w:rsidR="00E15A4A" w:rsidRPr="00E15A4A" w:rsidRDefault="00E15A4A" w:rsidP="00E15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Structure: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machine must have a heavy-duty industrial frame. All product-contact parts — including the bowl, spiral, shaft, and breaker bar — must be made of </w:t>
            </w: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Stainless Steel AISI 304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to ensure hygiene, corrosion resistance, and compliance with HACCP</w:t>
            </w:r>
            <w:r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requirements.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External panels may be stainless steel or painted steel, provided they are smooth, corrosion-resistant, and designed without retention points for easy cleaning.</w:t>
            </w:r>
          </w:p>
          <w:p w14:paraId="3D880440" w14:textId="77777777" w:rsidR="00E15A4A" w:rsidRPr="00E15A4A" w:rsidRDefault="00E15A4A" w:rsidP="00E15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Moving Parts: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Bowl, spiral, breaker bar and central shaft must be made of high-strength stainless steel to withstand continuous heavy-duty mixing cycles.</w:t>
            </w:r>
          </w:p>
          <w:p w14:paraId="2617E4DE" w14:textId="77777777" w:rsidR="00E15A4A" w:rsidRPr="00E15A4A" w:rsidRDefault="00E15A4A" w:rsidP="00E15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Lifting System: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mixer head must be equipped with a </w:t>
            </w: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hydraulic lifting mechanism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with a high-capacity piston, enabling safe opening/closing and allowing convenient bowl removal for transport and production workflow.</w:t>
            </w:r>
          </w:p>
          <w:p w14:paraId="3E9193C7" w14:textId="07CAFD1E" w:rsidR="0012384B" w:rsidRDefault="00E15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Safety Cover: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mixer must include a </w:t>
            </w: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safety bowl cover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(metal grid or polycarbonate, depending on manufacturer design) equipped with an </w:t>
            </w:r>
            <w:r w:rsidRPr="00E15A4A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interlock safety micro-switch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, preventing operation when the cover is open, in accordance with industrial safety standards.</w:t>
            </w:r>
          </w:p>
        </w:tc>
      </w:tr>
      <w:tr w:rsidR="0012384B" w14:paraId="728C074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554C5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Motors &amp; Power (HD Version)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F90A2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Machine must have at least 2 independent motors (one for spiral, one for bowl) plus a hydraulic unit.</w:t>
            </w:r>
          </w:p>
          <w:p w14:paraId="2A3C7291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03E4BD" w14:textId="0816B1DF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Spiral Motor Power (High Power Version):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E15A4A"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7.5</w:t>
            </w:r>
            <w:r w:rsidRPr="00E15A4A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16.0 kW (Reinforced motor for stiff doughs).</w:t>
            </w:r>
          </w:p>
          <w:p w14:paraId="6C6B0C1C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BC8C2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Motor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0.75 kW – 1.5 kW.</w:t>
            </w:r>
          </w:p>
          <w:p w14:paraId="19588E81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5FAD6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 (Special tension ready if required).</w:t>
            </w:r>
          </w:p>
        </w:tc>
      </w:tr>
      <w:tr w:rsidR="0012384B" w14:paraId="6243BC30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03E4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Control System (PLC Mode)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E3D1C" w14:textId="77777777" w:rsidR="006373A4" w:rsidRPr="006373A4" w:rsidRDefault="006373A4" w:rsidP="0063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Control Type: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mixer must be equipped with a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programmable electronic control panel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(digital or PLC-based), allowing management of mixing cycles, operating parameters and safety functions. Touchscreen interfaces are acceptable but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not mandatory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, provided the system is industrial-grade and easy to sanitize.</w:t>
            </w:r>
          </w:p>
          <w:p w14:paraId="3B5B6065" w14:textId="77777777" w:rsidR="006373A4" w:rsidRPr="006373A4" w:rsidRDefault="006373A4" w:rsidP="0063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Speed Control: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Both the spiral motor and the bowl rotation must be controlled by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frequency inverters (VFD)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or equivalent variable-speed drive systems, enabling smooth acceleration, torque optimization and adjustable working speeds according to dough type.</w:t>
            </w:r>
          </w:p>
          <w:p w14:paraId="7140E951" w14:textId="1EBB8E22" w:rsidR="0012384B" w:rsidRDefault="0063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Automation Functions: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The system must include programmable timers and work cycle settings (e.g., first speed, second speed, reverse or pulse modes where applicable).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Basic diagnostic functions (overload, temperature alarms, inverter faults, emergency stops) must be available to support production reliability and operator safety.</w:t>
            </w:r>
          </w:p>
        </w:tc>
      </w:tr>
      <w:tr w:rsidR="0012384B" w14:paraId="30D8322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76FB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5264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Rotation: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rotation guaranteed by friction wheels for high grip.</w:t>
            </w:r>
          </w:p>
          <w:p w14:paraId="69BB56F9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048A1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Reversibility: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Capable of inverse rotation.</w:t>
            </w:r>
          </w:p>
          <w:p w14:paraId="703262F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0B193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Locking: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High-powered electromagnetic system to block the bowl during kneading.</w:t>
            </w:r>
          </w:p>
          <w:p w14:paraId="3CD3F08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BF742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equipped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 Bowl Cap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washing/cleaning.</w:t>
            </w:r>
          </w:p>
        </w:tc>
      </w:tr>
      <w:tr w:rsidR="0012384B" w14:paraId="574E6DAB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97D5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Integrated Dosing &amp; Monitoring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B519BC" w14:textId="77777777" w:rsidR="006373A4" w:rsidRPr="006373A4" w:rsidRDefault="006373A4" w:rsidP="0063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Water Dosing Interface: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machine must have the capability to interface with an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external automatic water dosing unit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(e.g., via digital input, relay signal or pulse control).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If the mixer includes its own integrated dosing function, it must ensure accurate volume delivery and compatibility with variable water temperature systems.</w:t>
            </w:r>
          </w:p>
          <w:p w14:paraId="21B27C11" w14:textId="32F7EBFC" w:rsidR="0012384B" w:rsidRPr="006373A4" w:rsidRDefault="0063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• Temperature Monitoring: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 xml:space="preserve">The mixer must include either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an integrated dough temperature probe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(contact or non-contact type) </w:t>
            </w:r>
            <w:r w:rsidRPr="006373A4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or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the ability to connect to an external temperature measurement device.</w:t>
            </w:r>
            <w:r w:rsidRPr="006373A4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br/>
              <w:t>Temperature readings must be available on the machine’s control display (digital or PLC-based).</w:t>
            </w:r>
          </w:p>
        </w:tc>
      </w:tr>
      <w:tr w:rsidR="0012384B" w14:paraId="568C93E5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D21C9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Mixing Tools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1085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Spiral: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Special/Reinforced tool for heavy-duty mixing.</w:t>
            </w:r>
          </w:p>
          <w:p w14:paraId="3DCA69FE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51148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Scraper: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bowl scraper to ensure complete mixing of ingredients.</w:t>
            </w:r>
          </w:p>
        </w:tc>
      </w:tr>
      <w:tr w:rsidR="0012384B" w14:paraId="6AE40D2C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29BC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EBDC4" w14:textId="5D4C29AF" w:rsidR="0012384B" w:rsidRPr="00722F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Width: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CF55F5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900 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mm – </w:t>
            </w:r>
            <w:r w:rsidR="00CF55F5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1300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mm.</w:t>
            </w:r>
          </w:p>
          <w:p w14:paraId="6FF2E2F0" w14:textId="77777777" w:rsidR="0012384B" w:rsidRPr="00722F93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</w:p>
          <w:p w14:paraId="53F9101D" w14:textId="62C021B3" w:rsidR="0012384B" w:rsidRPr="00722F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Depth: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CF55F5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1300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mm – 2100 mm.</w:t>
            </w:r>
          </w:p>
          <w:p w14:paraId="14EC1D34" w14:textId="77777777" w:rsidR="0012384B" w:rsidRPr="00722F93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</w:p>
          <w:p w14:paraId="41290040" w14:textId="54027407" w:rsidR="0012384B" w:rsidRPr="00722F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Height (Closed):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1550 mm – </w:t>
            </w:r>
            <w:r w:rsidR="00CF55F5"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2200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mm.</w:t>
            </w:r>
          </w:p>
          <w:p w14:paraId="5CFB5F1B" w14:textId="77777777" w:rsidR="0012384B" w:rsidRPr="00722F93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</w:pPr>
          </w:p>
          <w:p w14:paraId="327C7011" w14:textId="318646FD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• </w:t>
            </w:r>
            <w:r w:rsidRPr="00722F9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Net Weight:</w:t>
            </w:r>
            <w:r w:rsidRPr="00722F9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1250 kg – 1400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</w:p>
        </w:tc>
      </w:tr>
      <w:tr w:rsidR="0012384B" w14:paraId="1C6D5CB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DA386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1FAE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fully responsible for providing a complete operational set. The offer must include:</w:t>
            </w:r>
          </w:p>
          <w:p w14:paraId="6DF3D1C0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C29E6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Main Mixer Unit (Stainless Steel Body, HD Motors)</w:t>
            </w:r>
          </w:p>
          <w:p w14:paraId="6E446FD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82BC4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Removable Stainless Steel Bowl (Standard)</w:t>
            </w:r>
          </w:p>
          <w:p w14:paraId="7C7DECB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EE610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x EXTRA Removable Stainless Steel Bowl on wheels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(Total 2 bowls)</w:t>
            </w:r>
          </w:p>
          <w:p w14:paraId="250C0BE7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A315AA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Full set of sensors (Temperature, Safety)</w:t>
            </w:r>
          </w:p>
          <w:p w14:paraId="326FD2A6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F0E83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hydraulic and electrical components.</w:t>
            </w:r>
          </w:p>
          <w:p w14:paraId="6308A15A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22D5B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and commissioning.</w:t>
            </w:r>
          </w:p>
        </w:tc>
      </w:tr>
      <w:tr w:rsidR="0012384B" w14:paraId="7AB7863E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9C74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E7B2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12384B" w14:paraId="76CBDDC8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A5FB2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FDC1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EAC, and ETL standards.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2384B" w14:paraId="0E0EC4B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84A08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0CB88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679C8AFF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7B8D4A86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1238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A86BE8F-714E-5247-A7E3-5266A08A7F0D}"/>
    <w:embedBold r:id="rId2" w:fontKey="{A73CFDBA-A99C-0949-88C4-3AC9E95220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559B35C-2208-8648-AF67-DBE2EA7D802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36699A1-C2CB-6749-AB0B-B798C92ED7D8}"/>
  </w:font>
  <w:font w:name="Google Sans Text">
    <w:altName w:val="Calibri"/>
    <w:panose1 w:val="020B0604020202020204"/>
    <w:charset w:val="00"/>
    <w:family w:val="auto"/>
    <w:pitch w:val="default"/>
    <w:embedBold r:id="rId6" w:fontKey="{39525B72-1376-B34D-8D3D-75689A2574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52F066A-73CB-4B43-8FDB-FCEC7F54D1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2045340-9FAD-6749-8C14-8EBDF7764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84B"/>
    <w:rsid w:val="00030A8A"/>
    <w:rsid w:val="0012384B"/>
    <w:rsid w:val="001D300A"/>
    <w:rsid w:val="00326ED5"/>
    <w:rsid w:val="005F435B"/>
    <w:rsid w:val="006373A4"/>
    <w:rsid w:val="00722F93"/>
    <w:rsid w:val="00CF55F5"/>
    <w:rsid w:val="00D210E5"/>
    <w:rsid w:val="00D92554"/>
    <w:rsid w:val="00E15A4A"/>
    <w:rsid w:val="00E51E45"/>
    <w:rsid w:val="00FB534D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42F5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731</Words>
  <Characters>4469</Characters>
  <Application>Microsoft Office Word</Application>
  <DocSecurity>0</DocSecurity>
  <Lines>194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4</cp:revision>
  <dcterms:created xsi:type="dcterms:W3CDTF">2025-12-03T20:51:00Z</dcterms:created>
  <dcterms:modified xsi:type="dcterms:W3CDTF">2025-12-03T21:15:00Z</dcterms:modified>
</cp:coreProperties>
</file>