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CA5DE" w14:textId="77777777" w:rsidR="002B77E8" w:rsidRDefault="00000000">
      <w:pPr>
        <w:pBdr>
          <w:top w:val="nil"/>
          <w:left w:val="nil"/>
          <w:bottom w:val="nil"/>
          <w:right w:val="nil"/>
          <w:between w:val="nil"/>
        </w:pBdr>
        <w:spacing w:before="120" w:line="275" w:lineRule="auto"/>
        <w:rPr>
          <w:rFonts w:ascii="Google Sans Text" w:eastAsia="Google Sans Text" w:hAnsi="Google Sans Text" w:cs="Google Sans Text"/>
        </w:rPr>
      </w:pPr>
      <w:r>
        <w:rPr>
          <w:noProof/>
        </w:rPr>
        <w:pict w14:anchorId="2A6ADF62">
          <v:rect id="_x0000_i1025" alt="" style="width:451.3pt;height:.05pt;mso-width-percent:0;mso-height-percent:0;mso-width-percent:0;mso-height-percent:0" o:hralign="center" o:hrstd="t" o:hr="t" fillcolor="#a0a0a0" stroked="f"/>
        </w:pict>
      </w:r>
      <w:r w:rsidR="00306217">
        <w:rPr>
          <w:rFonts w:ascii="Google Sans Text" w:eastAsia="Google Sans Text" w:hAnsi="Google Sans Text" w:cs="Google Sans Text"/>
        </w:rPr>
        <w:t>2. pielikums</w:t>
      </w:r>
    </w:p>
    <w:p w14:paraId="5653FF9A"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TEHNISKĀ SPECIFIKĀCIJA</w:t>
      </w:r>
    </w:p>
    <w:p w14:paraId="6F819B7F"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rPr>
      </w:pPr>
    </w:p>
    <w:p w14:paraId="16BFC622" w14:textId="74944D8C" w:rsidR="002B77E8" w:rsidRDefault="00037E73">
      <w:pPr>
        <w:pBdr>
          <w:top w:val="nil"/>
          <w:left w:val="nil"/>
          <w:bottom w:val="nil"/>
          <w:right w:val="nil"/>
          <w:between w:val="nil"/>
        </w:pBdr>
        <w:spacing w:line="275" w:lineRule="auto"/>
        <w:rPr>
          <w:rFonts w:ascii="Google Sans Text" w:eastAsia="Google Sans Text" w:hAnsi="Google Sans Text" w:cs="Google Sans Text"/>
        </w:rPr>
      </w:pPr>
      <w:r w:rsidRPr="00037E73">
        <w:rPr>
          <w:rFonts w:ascii="Google Sans Text" w:eastAsia="Google Sans Text" w:hAnsi="Google Sans Text" w:cs="Google Sans Text"/>
        </w:rPr>
        <w:t>RŪPNIECISKĀ UNIVERSĀLĀ RĪVE (RIEKSTI, SIERS, ŠOKOLĀDE)</w:t>
      </w:r>
    </w:p>
    <w:p w14:paraId="5620C464" w14:textId="77777777" w:rsidR="002B77E8" w:rsidRDefault="00000000">
      <w:pPr>
        <w:pBdr>
          <w:top w:val="nil"/>
          <w:left w:val="nil"/>
          <w:bottom w:val="nil"/>
          <w:right w:val="nil"/>
          <w:between w:val="nil"/>
        </w:pBdr>
        <w:spacing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vieta, datums</w:t>
      </w:r>
    </w:p>
    <w:p w14:paraId="421B1974" w14:textId="77777777" w:rsidR="002B77E8" w:rsidRDefault="00000000">
      <w:pPr>
        <w:pBdr>
          <w:top w:val="nil"/>
          <w:left w:val="nil"/>
          <w:bottom w:val="nil"/>
          <w:right w:val="nil"/>
          <w:between w:val="nil"/>
        </w:pBdr>
        <w:spacing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Šī tabula:</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2B77E8" w14:paraId="46E6EFCE"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AC4AEA"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C2A956"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2B77E8" w14:paraId="3B51E22B"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8A8815"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934F30" w14:textId="77777777" w:rsidR="002B77E8" w:rsidRDefault="002B77E8">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2B77E8" w14:paraId="0C494FE6"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F5E5DAB"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3C3EFC" w14:textId="7604D9B1"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gab.</w:t>
            </w:r>
            <w:r>
              <w:rPr>
                <w:rFonts w:ascii="Google Sans Text" w:eastAsia="Google Sans Text" w:hAnsi="Google Sans Text" w:cs="Google Sans Text"/>
                <w:color w:val="1B1C1D"/>
              </w:rPr>
              <w:t>– Rūpnieciska universāla r</w:t>
            </w:r>
            <w:r w:rsidR="00037E73">
              <w:rPr>
                <w:rFonts w:asciiTheme="minorHAnsi" w:eastAsia="Google Sans Text" w:hAnsiTheme="minorHAnsi" w:cs="Google Sans Text"/>
                <w:color w:val="1B1C1D"/>
                <w:lang w:val="lv-LV"/>
              </w:rPr>
              <w:t>īve</w:t>
            </w:r>
            <w:r>
              <w:rPr>
                <w:rFonts w:ascii="Google Sans Text" w:eastAsia="Google Sans Text" w:hAnsi="Google Sans Text" w:cs="Google Sans Text"/>
                <w:color w:val="1B1C1D"/>
              </w:rPr>
              <w:t xml:space="preserve"> ar mobilo pamatni un pilnu piederumu komplektu.</w:t>
            </w:r>
          </w:p>
        </w:tc>
      </w:tr>
      <w:tr w:rsidR="002B77E8" w14:paraId="1B31C6DF"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8AD1E4"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Piedāvātais zīmols, modelis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A2FF88"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Zīmola nosaukums (identifikācijas nolūkos) un modeļa nosaukums (identifikācijas nolūkos).</w:t>
            </w:r>
          </w:p>
        </w:tc>
      </w:tr>
      <w:tr w:rsidR="002B77E8" w14:paraId="1FCF9E02"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FA710E8"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7408174"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Riekstu, cieto un mīksto sieru, šokolādes, sausās maizes un dārzeņu intensīva rūpnieciska apstrāde (rīvēšana, granulēšana, smalcināšana) komerciālā pārtikas ražošanas vidē. Mašīnai jāizmanto priekšrotācijas vai līdzvērtīgs saudzīgas apstrādes princips, lai novērstu eļļainu produktu (piemēram, riekstu) saspiešanu vai eļļas izdalīšanos rīvēšanas laikā.</w:t>
            </w:r>
          </w:p>
          <w:p w14:paraId="70B30B91"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2B77E8" w14:paraId="6452215E"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AED6E97"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Veiktspēja / Ietilpība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1B89C15"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Apstrādes jauda: 300–500 kg/h (atkarībā no produkta veida un konsistences).</w:t>
            </w:r>
          </w:p>
          <w:p w14:paraId="2248839C"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52EDB112"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03AECF44"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 Sistēmai jāspēj nodrošināt nepārtrauktu </w:t>
            </w:r>
            <w:r>
              <w:rPr>
                <w:rFonts w:ascii="Google Sans Text" w:eastAsia="Google Sans Text" w:hAnsi="Google Sans Text" w:cs="Google Sans Text"/>
                <w:color w:val="1B1C1D"/>
              </w:rPr>
              <w:lastRenderedPageBreak/>
              <w:t>darbību partijveida apstrādei.</w:t>
            </w:r>
          </w:p>
        </w:tc>
      </w:tr>
      <w:tr w:rsidR="002B77E8" w14:paraId="776341F1"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D6FFCB"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lastRenderedPageBreak/>
              <w:t>Būvniecība un materiāli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C1FF71E"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Materiāls: Visam korpusam, slīpēšanas kamerai un pamatnes galdam jābūt izgatavotam no nerūsējošā tērauda (vismaz AISI 304 vai līdzvērtīga).</w:t>
            </w:r>
          </w:p>
          <w:p w14:paraId="71583B12"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60DF276F"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6BF8BDF0"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Konstrukcija: Vertikāla konstrukcija ar augšpusē ielādējamu piltuvi. Malšanas galviņai un funkcionālajām daļām jābūt noņemamām tīrīšanai bez instrumentiem (trauku mazgājamajā mašīnā droši mazgājamas sastāvdaļas).</w:t>
            </w:r>
          </w:p>
          <w:p w14:paraId="409BA09D"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2D6D8DC3"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Aizsardzības klase: Vismaz IP 26 vai augstāka, lai nodrošinātu aizsardzību pret ūdens šļakatām tīrīšanas laikā.</w:t>
            </w:r>
          </w:p>
          <w:p w14:paraId="5EE44CCD"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2B77E8" w14:paraId="42E7B742"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E5A2DA"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Kopējie izmēri (G × P × 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A5590A"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Ārējiem izmēriem (ieskaitot pamatgaldu) jābūt šādos loģiskos diapazonos, lai tie atbilstu norādītajai darba vietai:</w:t>
            </w:r>
          </w:p>
          <w:p w14:paraId="7355B849"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3A8BB8B0"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Garums: 650–750 mm.</w:t>
            </w:r>
          </w:p>
          <w:p w14:paraId="1D390EA2"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30F31666"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78AF0DB5"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Platums: 650–750 mm.</w:t>
            </w:r>
          </w:p>
          <w:p w14:paraId="6EADE3F8"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200F8DD1"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0FC053FC"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Augstums: 1350–1450 mm.</w:t>
            </w:r>
          </w:p>
          <w:p w14:paraId="6062A1D8"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2B77E8" w14:paraId="7A7744C1"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E6E2602"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Svars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B4FC0E"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Mašīnas svars (ieskaitot statīvu), lai nodrošinātu stabilitāti intensīvas darbības laikā:</w:t>
            </w:r>
          </w:p>
          <w:p w14:paraId="2436A36B"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5F27FCF0"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Diapazons: 75–90 kg.</w:t>
            </w:r>
          </w:p>
          <w:p w14:paraId="1C1F5E74"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2B77E8" w14:paraId="57668A32"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959E4B"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Elektriskā sistēma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E67897"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Spriegums: 3 x 380–420 V / 50 Hz (3P + N + E).</w:t>
            </w:r>
          </w:p>
          <w:p w14:paraId="7EAD0E6C"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500F2FB5"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71A610F0"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Motora jauda: 1,2–1,8 kW.</w:t>
            </w:r>
          </w:p>
          <w:p w14:paraId="0AE4AD65"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01DCA5E1"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08D46655"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Jāiekļauj pārslodzes aizsardzība un avārijas apturēšanas integrācija.</w:t>
            </w:r>
          </w:p>
        </w:tc>
      </w:tr>
      <w:tr w:rsidR="002B77E8" w14:paraId="58D29BC0"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D07D4B"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Uzpildes atvere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636855"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Liela padeves tvertne beramkravu produktu padevei.</w:t>
            </w:r>
          </w:p>
          <w:p w14:paraId="40A666A9"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4ABD3CCF"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Atvēruma izmēri: aptuveni 150 mm diametrs vai taisnstūra ekvivalents (aptuveni 150 x 66 mm diapazons).</w:t>
            </w:r>
          </w:p>
        </w:tc>
      </w:tr>
      <w:tr w:rsidR="002B77E8" w14:paraId="43099CA9"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AE0AB0"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Režģu tehnoloģija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DCD809"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Sistēmai jāizmanto rotējoša spārna/lāpstiņriteņa sistēma, kas piespiež produktu pie nekustīga vai rotējoša cilindra.</w:t>
            </w:r>
          </w:p>
          <w:p w14:paraId="7858796E"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75375895"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Jāatbalsta tehnoloģija "griezt, nevis sasmalcināt", lai nodrošinātu augstas kvalitātes šokolādes un riekstu granulāciju bez kušanas vai salipšanas.</w:t>
            </w:r>
          </w:p>
          <w:p w14:paraId="674E546C"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2B77E8" w14:paraId="4D978E9C"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CBC8AC"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Iekļautie piederumi (obligāti)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EDE610D"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 Mobilā pamatne: Nerūsējošā tērauda mobilā pamatne ar bloķējamiem ritentiņiem, kas paredzēta savākšanas tvertnes (saderīgas ar GN 1/1) novietošanai zem iztukšošanas atveres.</w:t>
            </w:r>
          </w:p>
          <w:p w14:paraId="743DFF25"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09721CF7"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79CDE035"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 Savākšanas konteiners:</w:t>
            </w:r>
            <w:r>
              <w:rPr>
                <w:rFonts w:ascii="Google Sans Text" w:eastAsia="Google Sans Text" w:hAnsi="Google Sans Text" w:cs="Google Sans Text"/>
                <w:color w:val="1B1C1D"/>
              </w:rPr>
              <w:t>Komplektā iekļauts GN 1/1 (vai līdzīgs) polikarbonāta vai nerūsējošā tērauda trauks.</w:t>
            </w:r>
          </w:p>
          <w:p w14:paraId="6A1F3F19"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4BC48703"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3. Pilns režģu trumuļu komplekts (pilns klāsts):</w:t>
            </w:r>
          </w:p>
          <w:p w14:paraId="4D7C4B44"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b/>
                <w:bCs/>
                <w:color w:val="1B1C1D"/>
              </w:rPr>
            </w:pPr>
          </w:p>
          <w:p w14:paraId="34604CFD"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Piedāvājumā jāiekļauj pilns maināmu režģa ieliktņu komplekts, lai nodrošinātu pilnīgu universālumu. Jāiekļauj vismaz 20 dažādi ieliktņi, kas aptver:</w:t>
            </w:r>
          </w:p>
          <w:p w14:paraId="6D766537"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7215F0FA"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Smalka rīve: 000, 00, 0, 1, 2, 3 veidi (riekstiem, rīvmaizei, cietajam sieram).</w:t>
            </w:r>
          </w:p>
          <w:p w14:paraId="4ECAACB7"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5050D919"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Vidēja rīvējuma pakāpe: 4., 6., 7., 8., 9., 10. veids (picas sieram, dārzeņiem).</w:t>
            </w:r>
          </w:p>
          <w:p w14:paraId="48A56E25"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0D7F6806"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Rupja/pārslu rīvēšana: 11., 12., 13., 14., 15., 16., 17., 18. veids (mīkstajam sieram, šokolādes pārslām).</w:t>
            </w:r>
          </w:p>
          <w:p w14:paraId="6BC654D7"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32B1B1D2"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Īpašie griezumi: 19.–25. veids (rösti, strēmelītes, skaidas).</w:t>
            </w:r>
          </w:p>
          <w:p w14:paraId="65FF868D"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16D9B115"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386B2EA6"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 Lāpstiņriteņi/spārni: jāiekļauj gan "neitrāli" (standarta), gan "agresīvi" (cietākiem izstrādājumiem) rotējoši spārni.</w:t>
            </w:r>
          </w:p>
          <w:p w14:paraId="02E95CBE"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2B77E8" w14:paraId="22800676"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A46C93F"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Drošības funkcijas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8A346D0"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Avārijas apturēšanas slēdzis atrodas redzamā vietā uz korpusa.</w:t>
            </w:r>
          </w:p>
          <w:p w14:paraId="4AE053A2"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1AF53EED"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4D7BD21A"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Drošības mikroslēdži uz piltuves un slīpēšanas galviņas (mašīnai jāapstājas, ja tā tiek atvērta).</w:t>
            </w:r>
          </w:p>
          <w:p w14:paraId="22381EA4"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5DFC4255"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31899F08"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Motora pārslodzes aizsardzība.</w:t>
            </w:r>
          </w:p>
          <w:p w14:paraId="07A6BBD1"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2B77E8" w14:paraId="6CF17B9A"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84A5ED"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Higiēna un tīrīšana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DE2C66"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"Higiēnas dizaina" sertifikāts vai līdzvērtīgs dokuments.</w:t>
            </w:r>
          </w:p>
          <w:p w14:paraId="5959FA7A"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p w14:paraId="6BEB07B7"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Visām saskares daļām (tvertnei, spārnam, piltuvei, izlādes atverei) jābūt noņemamām un mazgājamām trauku mazgājamā mašīnā.</w:t>
            </w:r>
          </w:p>
          <w:p w14:paraId="3293D8D0"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2B77E8" w14:paraId="00C8C3B8"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1FAD33"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5442084"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Jāiesniedz: lietotāja rokasgrāmata, tehniskā pase, elektriskā shēma, apkopes instrukcijas, EK atbilstības deklarācija.</w:t>
            </w:r>
          </w:p>
          <w:p w14:paraId="01A0617E"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2B77E8" w14:paraId="0EC28553"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1090C03"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Atbilstība un CE marķējums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1EADD6"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Iekārtām jāatbilst ES Mašīnu direktīvai 2006/42/EK, Zemsprieguma direktīvai un tiesību aktiem par materiāliem, kas nonāk saskarē ar pārtiku (EK 1935/2004). CE marķējums ir obligāts.</w:t>
            </w:r>
          </w:p>
          <w:p w14:paraId="0AFFB4AA"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2B77E8" w14:paraId="3D364103" w14:textId="77777777" w:rsidTr="00FC0A7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817108" w14:textId="77777777" w:rsidR="002B77E8"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DA1C5F" w14:textId="77777777" w:rsidR="002B77E8"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p w14:paraId="197F2189" w14:textId="77777777" w:rsidR="002B77E8" w:rsidRDefault="002B77E8">
            <w:pPr>
              <w:pBdr>
                <w:top w:val="nil"/>
                <w:left w:val="nil"/>
                <w:bottom w:val="nil"/>
                <w:right w:val="nil"/>
                <w:between w:val="nil"/>
              </w:pBdr>
              <w:spacing w:line="275" w:lineRule="auto"/>
              <w:rPr>
                <w:rFonts w:ascii="Google Sans Text" w:eastAsia="Google Sans Text" w:hAnsi="Google Sans Text" w:cs="Google Sans Text"/>
                <w:color w:val="1B1C1D"/>
              </w:rPr>
            </w:pPr>
          </w:p>
        </w:tc>
      </w:tr>
    </w:tbl>
    <w:p w14:paraId="6568EB6D" w14:textId="77777777" w:rsidR="002B77E8" w:rsidRDefault="00000000">
      <w:pPr>
        <w:pBdr>
          <w:top w:val="nil"/>
          <w:left w:val="nil"/>
          <w:bottom w:val="nil"/>
          <w:right w:val="nil"/>
          <w:between w:val="nil"/>
        </w:pBdr>
        <w:spacing w:before="480"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Vārds, uzvārds, amats</w:t>
      </w:r>
    </w:p>
    <w:p w14:paraId="051C9E8D" w14:textId="77777777" w:rsidR="002B77E8" w:rsidRDefault="00000000">
      <w:pPr>
        <w:pBdr>
          <w:top w:val="nil"/>
          <w:left w:val="nil"/>
          <w:bottom w:val="nil"/>
          <w:right w:val="nil"/>
          <w:between w:val="nil"/>
        </w:pBdr>
        <w:spacing w:after="24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paraksts</w:t>
      </w:r>
    </w:p>
    <w:sectPr w:rsidR="002B77E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14475D2-6B81-48B8-8D46-4C52DECF039E}"/>
  </w:font>
  <w:font w:name="Google Sans Text">
    <w:charset w:val="00"/>
    <w:family w:val="auto"/>
    <w:pitch w:val="default"/>
    <w:embedRegular r:id="rId2" w:fontKey="{570AB4E2-BA03-4E61-82A6-1ED0D47BEED8}"/>
    <w:embedBold r:id="rId3" w:fontKey="{828BDF01-688B-45FA-8B8C-4B884710DE7D}"/>
  </w:font>
  <w:font w:name="Cambria">
    <w:panose1 w:val="02040503050406030204"/>
    <w:charset w:val="00"/>
    <w:family w:val="roman"/>
    <w:pitch w:val="variable"/>
    <w:sig w:usb0="E00006FF" w:usb1="420024FF" w:usb2="02000000" w:usb3="00000000" w:csb0="0000019F" w:csb1="00000000"/>
    <w:embedRegular r:id="rId4" w:fontKey="{37884A0B-97EA-47F5-BE85-4ED220D9E4FF}"/>
  </w:font>
  <w:font w:name="Calibri">
    <w:panose1 w:val="020F0502020204030204"/>
    <w:charset w:val="00"/>
    <w:family w:val="swiss"/>
    <w:pitch w:val="variable"/>
    <w:sig w:usb0="E4002EFF" w:usb1="C200247B" w:usb2="00000009" w:usb3="00000000" w:csb0="000001FF" w:csb1="00000000"/>
    <w:embedRegular r:id="rId5" w:fontKey="{53DCD03B-80BD-4129-9EBD-27EF6F74AD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7E8"/>
    <w:rsid w:val="00037E73"/>
    <w:rsid w:val="002B77E8"/>
    <w:rsid w:val="00306217"/>
    <w:rsid w:val="00B94686"/>
    <w:rsid w:val="00D210E5"/>
    <w:rsid w:val="00FC0A7C"/>
    <w:rsid w:val="00FF7A3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9435A"/>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642</Words>
  <Characters>3661</Characters>
  <DocSecurity>0</DocSecurity>
  <Lines>30</Lines>
  <Paragraphs>8</Paragraphs>
  <ScaleCrop>false</ScaleCrop>
  <LinksUpToDate>false</LinksUpToDate>
  <CharactersWithSpaces>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2025-11-18T08:50:00Z</dcterms:created>
  <dcterms:modified xsi:type="dcterms:W3CDTF">2025-11-21T15:46:00Z</dcterms:modified>
</cp:coreProperties>
</file>