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AF646F" w14:textId="77777777" w:rsidR="002B77E8" w:rsidRDefault="00306217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5DC9F616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000000">
        <w:rPr>
          <w:rFonts w:ascii="Google Sans Text" w:eastAsia="Google Sans Text" w:hAnsi="Google Sans Text" w:cs="Google Sans Text"/>
        </w:rPr>
        <w:t>Annex No. 2</w:t>
      </w:r>
    </w:p>
    <w:p w14:paraId="51ACD136" w14:textId="77777777" w:rsidR="002B77E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TECHNICAL SPECIFICATION</w:t>
      </w:r>
    </w:p>
    <w:p w14:paraId="6DE2EB1E" w14:textId="77777777" w:rsidR="002B77E8" w:rsidRDefault="002B77E8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3562CA52" w14:textId="77777777" w:rsidR="002B77E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PURCHASE OF INDUSTRIAL UNIVERSAL GRATER (NUTS, CHEESE, CHOCOLATE)</w:t>
      </w:r>
    </w:p>
    <w:p w14:paraId="29F87F56" w14:textId="77777777" w:rsidR="002B77E8" w:rsidRDefault="002B77E8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3D39CE06" w14:textId="77777777" w:rsidR="002B77E8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place, date</w:t>
      </w:r>
    </w:p>
    <w:p w14:paraId="6DA19677" w14:textId="77777777" w:rsidR="002B77E8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The following table: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2B77E8" w14:paraId="2D71F2FE" w14:textId="77777777" w:rsidTr="00FC0A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164EB6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D68325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2B77E8" w14:paraId="7CE08FDC" w14:textId="77777777" w:rsidTr="00FC0A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83B7DE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317EF6" w14:textId="77777777" w:rsidR="002B77E8" w:rsidRDefault="002B7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2B77E8" w14:paraId="0C4CF800" w14:textId="77777777" w:rsidTr="00FC0A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FBEBB9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8EFB56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pc.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universal grating machine with mobile base and full set of accessories.</w:t>
            </w:r>
          </w:p>
        </w:tc>
      </w:tr>
      <w:tr w:rsidR="002B77E8" w14:paraId="49D31040" w14:textId="77777777" w:rsidTr="00FC0A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D2BEBC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Brand, model offered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EC2EFA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Brand name (for identification purposes) and model name (for identification purposes).</w:t>
            </w:r>
          </w:p>
        </w:tc>
      </w:tr>
      <w:tr w:rsidR="002B77E8" w14:paraId="1F566CE8" w14:textId="77777777" w:rsidTr="00FC0A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234283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BB7E93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Heavy-duty industrial processing (grating, granulating, shredding) of nuts, hard and soft cheeses, chocolate, dry bread, and vegetables in a commercial food production environment. The machine must utilize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pre-rotation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or equivalent gentle processing principle to prevent oily products (e.g., nuts) from being crushed or releasing oil during grating.</w:t>
            </w:r>
          </w:p>
          <w:p w14:paraId="33F37EDB" w14:textId="77777777" w:rsidR="002B77E8" w:rsidRDefault="002B7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B77E8" w14:paraId="7B7F382D" w14:textId="77777777" w:rsidTr="00FC0A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9CBAFD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Performance / 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BE4EAC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Processing capacity: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300 – 500 kg/h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(depending on product type and consistency).</w:t>
            </w:r>
          </w:p>
          <w:p w14:paraId="13DCD4AF" w14:textId="77777777" w:rsidR="002B77E8" w:rsidRDefault="002B7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9D7F9E5" w14:textId="77777777" w:rsidR="002B77E8" w:rsidRDefault="002B7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D9A8223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The system must be capable of continuous operation for batch processing.</w:t>
            </w:r>
          </w:p>
        </w:tc>
      </w:tr>
      <w:tr w:rsidR="002B77E8" w14:paraId="5AAECCAA" w14:textId="77777777" w:rsidTr="00FC0A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9B10C7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Construction and Materials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DF9ADB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Material: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Entire housing, grinding chamber, and base table must be made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Stainless Steel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(minimum AISI 304 or equivalent).</w:t>
            </w:r>
          </w:p>
          <w:p w14:paraId="624480FF" w14:textId="77777777" w:rsidR="002B77E8" w:rsidRDefault="002B7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915B4BD" w14:textId="77777777" w:rsidR="002B77E8" w:rsidRDefault="002B7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0C3AB66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Design: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Vertical construction with a top-loading funnel. The grinding head and functional parts must be removable for cleaning without tools (dishwasher safe components).</w:t>
            </w:r>
          </w:p>
          <w:p w14:paraId="7D9341BE" w14:textId="77777777" w:rsidR="002B77E8" w:rsidRDefault="002B7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54E0020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Protection Class: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IP 26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or higher to ensure protection against water splashes during cleaning.</w:t>
            </w:r>
          </w:p>
          <w:p w14:paraId="6C6786E4" w14:textId="77777777" w:rsidR="002B77E8" w:rsidRDefault="002B7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B77E8" w14:paraId="53690615" w14:textId="77777777" w:rsidTr="00FC0A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EE8EEA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Overall Dimensions (L × W × H)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ED9C33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External dimensions (including base table) must be within the following logical ranges to fit the designated workspace:</w:t>
            </w:r>
          </w:p>
          <w:p w14:paraId="568E074D" w14:textId="77777777" w:rsidR="002B77E8" w:rsidRDefault="002B7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1BAE659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Length: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650 – 750 mm.</w:t>
            </w:r>
          </w:p>
          <w:p w14:paraId="1A23A1DA" w14:textId="77777777" w:rsidR="002B77E8" w:rsidRDefault="002B7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404E08A" w14:textId="77777777" w:rsidR="002B77E8" w:rsidRDefault="002B7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A26FEC0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Width: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650 – 750 mm.</w:t>
            </w:r>
          </w:p>
          <w:p w14:paraId="3507E5D1" w14:textId="77777777" w:rsidR="002B77E8" w:rsidRDefault="002B7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B084325" w14:textId="77777777" w:rsidR="002B77E8" w:rsidRDefault="002B7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704891A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1350 – 1450 mm.</w:t>
            </w:r>
          </w:p>
          <w:p w14:paraId="640CA028" w14:textId="77777777" w:rsidR="002B77E8" w:rsidRDefault="002B7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B77E8" w14:paraId="5410D5CA" w14:textId="77777777" w:rsidTr="00FC0A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1B2E83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Weight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D46474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Machine weight (including stand) to ensure stability during heavy operation:</w:t>
            </w:r>
          </w:p>
          <w:p w14:paraId="7F1EA28F" w14:textId="77777777" w:rsidR="002B77E8" w:rsidRDefault="002B7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54F41C8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Range: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75 – 90 kg.</w:t>
            </w:r>
          </w:p>
          <w:p w14:paraId="5C9B7CD5" w14:textId="77777777" w:rsidR="002B77E8" w:rsidRDefault="002B7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B77E8" w14:paraId="21557606" w14:textId="77777777" w:rsidTr="00FC0A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E67B21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Electrical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0E652C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Voltage: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3 x 380-420 V / 50 Hz (3P + N + E) .</w:t>
            </w:r>
          </w:p>
          <w:p w14:paraId="784C2E0F" w14:textId="77777777" w:rsidR="002B77E8" w:rsidRDefault="002B7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D8FF6ED" w14:textId="77777777" w:rsidR="002B77E8" w:rsidRDefault="002B7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700B724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Motor Power: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1.2 – 1.8 kW.</w:t>
            </w:r>
          </w:p>
          <w:p w14:paraId="317EC023" w14:textId="77777777" w:rsidR="002B77E8" w:rsidRDefault="002B7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69DD34F" w14:textId="77777777" w:rsidR="002B77E8" w:rsidRDefault="002B7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FC05A4F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Must include overload protection and emergency stop integration.</w:t>
            </w:r>
          </w:p>
        </w:tc>
      </w:tr>
      <w:tr w:rsidR="002B77E8" w14:paraId="796D7A6F" w14:textId="77777777" w:rsidTr="00FC0A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9D782E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Filling Opening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1858CC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Large feed hopper to accommodate bulk product input.</w:t>
            </w:r>
          </w:p>
          <w:p w14:paraId="3B136D04" w14:textId="77777777" w:rsidR="002B77E8" w:rsidRDefault="002B7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34A034C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Opening dimensions: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approx. 150 mm diameter or rectangular equivalent (approx. 150 x 66 mm range).</w:t>
            </w:r>
          </w:p>
        </w:tc>
      </w:tr>
      <w:tr w:rsidR="002B77E8" w14:paraId="2BE26D5C" w14:textId="77777777" w:rsidTr="00FC0A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FEEFE1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Grating Technology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4578D0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System must use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rotational wing/impeller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system that presses product against a stationary or rotating drum.</w:t>
            </w:r>
          </w:p>
          <w:p w14:paraId="26387099" w14:textId="77777777" w:rsidR="002B77E8" w:rsidRDefault="002B7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E44576D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Must support "cut not crush" technology to ensure high-quality granulation of chocolate and nuts without melting or clumping.</w:t>
            </w:r>
          </w:p>
          <w:p w14:paraId="7EDAD320" w14:textId="77777777" w:rsidR="002B77E8" w:rsidRDefault="002B7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B77E8" w14:paraId="1ED1AD0D" w14:textId="77777777" w:rsidTr="00FC0A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8A2A21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Included Accessories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7F074F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1. Mobile Base: Stainless steel mobile table with locking castors, designed to house a collection container (GN 1/1 compatible) underneath the discharge.</w:t>
            </w:r>
          </w:p>
          <w:p w14:paraId="3F483AF0" w14:textId="77777777" w:rsidR="002B77E8" w:rsidRDefault="002B7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109EFD7" w14:textId="77777777" w:rsidR="002B77E8" w:rsidRDefault="002B7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542DF1B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2. Collection Container: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GN 1/1 (or similar) polycarbonate or stainless steel container included.</w:t>
            </w:r>
          </w:p>
          <w:p w14:paraId="7175B3AC" w14:textId="77777777" w:rsidR="002B77E8" w:rsidRDefault="002B7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B7AB569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 xml:space="preserve">3. Full Set of Grating Drums (Complete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Range):</w:t>
            </w:r>
          </w:p>
          <w:p w14:paraId="3D8E5496" w14:textId="77777777" w:rsidR="002B77E8" w:rsidRDefault="002B7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  <w:p w14:paraId="184FD75C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offer must include a complete set of interchangeable grating inserts to ensure full universality. 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20 different inserts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must be included, covering:</w:t>
            </w:r>
          </w:p>
          <w:p w14:paraId="4A05A83B" w14:textId="77777777" w:rsidR="002B77E8" w:rsidRDefault="002B7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613C808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i/>
                <w:iCs/>
                <w:color w:val="1B1C1D"/>
              </w:rPr>
              <w:t>Fine grating: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Types 000, 00, 0, 1, 2, 3 (for nuts, breadcrumbs, hard cheese).</w:t>
            </w:r>
          </w:p>
          <w:p w14:paraId="4FEDCAA0" w14:textId="77777777" w:rsidR="002B77E8" w:rsidRDefault="002B7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0832F4B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i/>
                <w:iCs/>
                <w:color w:val="1B1C1D"/>
              </w:rPr>
              <w:t>Medium grating: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Types 4, 6, 7, 8, 9, 10 (for pizza cheese, vegetables).</w:t>
            </w:r>
          </w:p>
          <w:p w14:paraId="73BA41E9" w14:textId="77777777" w:rsidR="002B77E8" w:rsidRDefault="002B7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B7F769D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i/>
                <w:iCs/>
                <w:color w:val="1B1C1D"/>
              </w:rPr>
              <w:t>Coarse/Flake grating: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Types 11, 12, 13, 14, 15, 16, 17, 18 (for soft cheese, chocolate flakes).</w:t>
            </w:r>
          </w:p>
          <w:p w14:paraId="73F63F52" w14:textId="77777777" w:rsidR="002B77E8" w:rsidRDefault="002B7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8E82845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i/>
                <w:iCs/>
                <w:color w:val="1B1C1D"/>
              </w:rPr>
              <w:t>Specialty cuts: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Types 19 through 25 (Rösti, strips, shavings).</w:t>
            </w:r>
          </w:p>
          <w:p w14:paraId="0D5DC619" w14:textId="77777777" w:rsidR="002B77E8" w:rsidRDefault="002B7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1855731" w14:textId="77777777" w:rsidR="002B77E8" w:rsidRDefault="002B7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36ECFC9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4. Impellers/Wings: Must include both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"Neutral"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(standard)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"Aggressive"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(for harder products) rotating wings.</w:t>
            </w:r>
          </w:p>
          <w:p w14:paraId="5D263BD1" w14:textId="77777777" w:rsidR="002B77E8" w:rsidRDefault="002B7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B77E8" w14:paraId="1EE453A7" w14:textId="77777777" w:rsidTr="00FC0A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E88351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Safety Features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02B216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Emergency stop switch prominent on the housing .</w:t>
            </w:r>
          </w:p>
          <w:p w14:paraId="1576D2FB" w14:textId="77777777" w:rsidR="002B77E8" w:rsidRDefault="002B7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A88AA9F" w14:textId="77777777" w:rsidR="002B77E8" w:rsidRDefault="002B7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8065B85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Safety micro-switches on the hopper and grinding head (machine must stop if opened).</w:t>
            </w:r>
          </w:p>
          <w:p w14:paraId="66F1DB46" w14:textId="77777777" w:rsidR="002B77E8" w:rsidRDefault="002B7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7760417" w14:textId="77777777" w:rsidR="002B77E8" w:rsidRDefault="002B7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587C344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Motor overload protection.</w:t>
            </w:r>
          </w:p>
          <w:p w14:paraId="345AEA89" w14:textId="77777777" w:rsidR="002B77E8" w:rsidRDefault="002B7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B77E8" w14:paraId="68D7A194" w14:textId="77777777" w:rsidTr="00FC0A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69E4E4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Hygiene &amp; Cleaning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7ED3A5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"Hygienic Design" certification or equivalent.</w:t>
            </w:r>
          </w:p>
          <w:p w14:paraId="098A5276" w14:textId="77777777" w:rsidR="002B77E8" w:rsidRDefault="002B7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A8A3377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All contact parts (drum, wing, hopper, discharge) must be removable and dishwasher safe.</w:t>
            </w:r>
          </w:p>
          <w:p w14:paraId="42E5115B" w14:textId="77777777" w:rsidR="002B77E8" w:rsidRDefault="002B7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B77E8" w14:paraId="5DC42B83" w14:textId="77777777" w:rsidTr="00FC0A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5E9C95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A9D698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be supplied in Latvian or English: user manual, technical passport, electric diagram, maintenance instructions, EC Declaration of Conformity.</w:t>
            </w:r>
          </w:p>
          <w:p w14:paraId="419A7696" w14:textId="77777777" w:rsidR="002B77E8" w:rsidRDefault="002B7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B77E8" w14:paraId="2FB50A84" w14:textId="77777777" w:rsidTr="00FC0A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C62452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Compliance and CE marking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6C2E90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Equipment must comply with EU Machinery Directive 2006/42/EC, Low Voltage Directive, and food contact materials legislation (EC 1935/2004).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marking mandatory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3E431CCF" w14:textId="77777777" w:rsidR="002B77E8" w:rsidRDefault="002B7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B77E8" w14:paraId="126D7448" w14:textId="77777777" w:rsidTr="00FC0A7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613136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A9B47D" w14:textId="77777777" w:rsidR="002B77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  <w:p w14:paraId="2F7E1161" w14:textId="77777777" w:rsidR="002B77E8" w:rsidRDefault="002B7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</w:tbl>
    <w:p w14:paraId="0C12B0EC" w14:textId="77777777" w:rsidR="002B77E8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Name, surname, position</w:t>
      </w:r>
    </w:p>
    <w:p w14:paraId="4419FB24" w14:textId="77777777" w:rsidR="002B77E8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signature</w:t>
      </w:r>
    </w:p>
    <w:sectPr w:rsidR="002B77E8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1E178D2B-DB77-2847-85A3-396FE94C23AE}"/>
    <w:embedBold r:id="rId2" w:fontKey="{E70DB3E4-EB99-6349-84D9-748625EBE4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8A9A20B-FE2C-4844-BD57-F93928B71ED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50AADB3-6671-4F45-BBE4-C54D140569AC}"/>
  </w:font>
  <w:font w:name="Google Sans Text">
    <w:panose1 w:val="020B0604020202020204"/>
    <w:charset w:val="00"/>
    <w:family w:val="auto"/>
    <w:pitch w:val="default"/>
    <w:embedRegular r:id="rId5" w:fontKey="{8E87B05F-F7CC-744B-9FFD-2265F85C0DD8}"/>
    <w:embedBold r:id="rId6" w:fontKey="{20B4DDCC-B0CA-D14C-9968-50A941492F9B}"/>
    <w:embedItalic r:id="rId7" w:fontKey="{8D6D9EA4-7FDC-154E-979C-66F9A20745E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CDCA8AC4-86EA-634A-AECC-08819D443C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9DBFCBC-85A9-3A4E-8DE8-CF63D21158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7E8"/>
    <w:rsid w:val="002B77E8"/>
    <w:rsid w:val="00306217"/>
    <w:rsid w:val="00D210E5"/>
    <w:rsid w:val="00FC0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AD63A02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614</Words>
  <Characters>3500</Characters>
  <DocSecurity>0</DocSecurity>
  <Lines>29</Lines>
  <Paragraphs>8</Paragraphs>
  <ScaleCrop>false</ScaleCrop>
  <LinksUpToDate>false</LinksUpToDate>
  <CharactersWithSpaces>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2025-11-18T08:50:00Z</dcterms:created>
  <dcterms:modified xsi:type="dcterms:W3CDTF">2025-11-18T08:50:00Z</dcterms:modified>
</cp:coreProperties>
</file>