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B2948" w14:textId="77777777" w:rsidR="00BB3686" w:rsidRDefault="00000000">
      <w:pPr>
        <w:pBdr>
          <w:top w:val="nil"/>
          <w:left w:val="nil"/>
          <w:bottom w:val="nil"/>
          <w:right w:val="nil"/>
          <w:between w:val="nil"/>
        </w:pBdr>
        <w:spacing w:before="120" w:after="240" w:line="275" w:lineRule="auto"/>
        <w:rPr>
          <w:rFonts w:ascii="Google Sans Text" w:eastAsia="Google Sans Text" w:hAnsi="Google Sans Text" w:cs="Google Sans Text"/>
          <w:color w:val="1B1C1D"/>
        </w:rPr>
      </w:pPr>
      <w:r>
        <w:rPr>
          <w:noProof/>
        </w:rPr>
        <w:pict w14:anchorId="736B69E6">
          <v:rect id="_x0000_i1025" alt="" style="width:451.3pt;height:.05pt;mso-width-percent:0;mso-height-percent:0;mso-width-percent:0;mso-height-percent:0" o:hralign="center" o:hrstd="t" o:hr="t" fillcolor="#a0a0a0" stroked="f"/>
        </w:pict>
      </w:r>
    </w:p>
    <w:p w14:paraId="486B5F7C" w14:textId="77777777" w:rsidR="00BB3686" w:rsidRDefault="00000000">
      <w:pPr>
        <w:pStyle w:val="Heading2"/>
        <w:spacing w:before="0" w:after="120" w:line="275" w:lineRule="auto"/>
        <w:rPr>
          <w:rFonts w:ascii="Google Sans" w:eastAsia="Google Sans" w:hAnsi="Google Sans" w:cs="Google Sans"/>
          <w:color w:val="1B1C1D"/>
        </w:rPr>
      </w:pPr>
      <w:r>
        <w:rPr>
          <w:rFonts w:ascii="Google Sans" w:eastAsia="Google Sans" w:hAnsi="Google Sans" w:cs="Google Sans"/>
          <w:color w:val="1B1C1D"/>
        </w:rPr>
        <w:t>2. pielikums</w:t>
      </w:r>
    </w:p>
    <w:p w14:paraId="5A3AF7F4" w14:textId="77777777" w:rsidR="00BB3686" w:rsidRDefault="00000000">
      <w:pPr>
        <w:pStyle w:val="Heading2"/>
        <w:spacing w:before="0" w:after="120" w:line="275" w:lineRule="auto"/>
        <w:rPr>
          <w:rFonts w:ascii="Google Sans" w:eastAsia="Google Sans" w:hAnsi="Google Sans" w:cs="Google Sans"/>
          <w:color w:val="1B1C1D"/>
        </w:rPr>
      </w:pPr>
      <w:r>
        <w:rPr>
          <w:rFonts w:ascii="Google Sans" w:eastAsia="Google Sans" w:hAnsi="Google Sans" w:cs="Google Sans"/>
          <w:color w:val="1B1C1D"/>
        </w:rPr>
        <w:t>Tehniskā specifikācija</w:t>
      </w:r>
    </w:p>
    <w:p w14:paraId="7E55903F" w14:textId="14B40E13" w:rsidR="00BB3686" w:rsidRPr="00345829" w:rsidRDefault="00345829">
      <w:pPr>
        <w:pBdr>
          <w:top w:val="nil"/>
          <w:left w:val="nil"/>
          <w:bottom w:val="nil"/>
          <w:right w:val="nil"/>
          <w:between w:val="nil"/>
        </w:pBdr>
        <w:spacing w:after="240" w:line="275" w:lineRule="auto"/>
        <w:rPr>
          <w:rFonts w:ascii="Google Sans" w:eastAsia="Google Sans" w:hAnsi="Google Sans" w:cs="Google Sans"/>
          <w:b/>
          <w:bCs/>
          <w:color w:val="1B1C1D"/>
          <w:sz w:val="28"/>
          <w:szCs w:val="28"/>
          <w:lang w:val="en-GB"/>
        </w:rPr>
      </w:pPr>
      <w:r w:rsidRPr="00345829">
        <w:rPr>
          <w:rFonts w:ascii="Google Sans" w:eastAsia="Google Sans" w:hAnsi="Google Sans" w:cs="Google Sans"/>
          <w:b/>
          <w:bCs/>
          <w:color w:val="1B1C1D"/>
          <w:sz w:val="28"/>
          <w:szCs w:val="28"/>
          <w:lang w:val="en-GB"/>
        </w:rPr>
        <w:t>RŪPNIECĪBAS ŪDENS DZESĒTĀJS MĪKLAS RAŽOŠANAI</w:t>
      </w:r>
    </w:p>
    <w:tbl>
      <w:tblPr>
        <w:tblStyle w:val="a"/>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680"/>
        <w:gridCol w:w="4680"/>
      </w:tblGrid>
      <w:tr w:rsidR="00BB3686" w14:paraId="2338A374" w14:textId="77777777" w:rsidTr="00E95B7B">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38BAD75" w14:textId="77777777" w:rsidR="00BB3686"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Parametrs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08A42FD" w14:textId="77777777" w:rsidR="00BB3686"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Prasība</w:t>
            </w:r>
          </w:p>
        </w:tc>
      </w:tr>
      <w:tr w:rsidR="00BB3686" w14:paraId="3A24F92E" w14:textId="77777777" w:rsidTr="00E95B7B">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EE34DD1" w14:textId="77777777" w:rsidR="00BB3686"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DALĪBNIEKS sniedz informāciju vai pierādījumus par katru prasību.</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12D1901" w14:textId="77777777" w:rsidR="00BB3686" w:rsidRDefault="00BB3686">
            <w:pPr>
              <w:pBdr>
                <w:top w:val="nil"/>
                <w:left w:val="nil"/>
                <w:bottom w:val="nil"/>
                <w:right w:val="nil"/>
                <w:between w:val="nil"/>
              </w:pBdr>
              <w:spacing w:line="276" w:lineRule="auto"/>
              <w:rPr>
                <w:rFonts w:ascii="Google Sans Text" w:eastAsia="Google Sans Text" w:hAnsi="Google Sans Text" w:cs="Google Sans Text"/>
                <w:b/>
                <w:bCs/>
                <w:color w:val="1B1C1D"/>
              </w:rPr>
            </w:pPr>
          </w:p>
        </w:tc>
      </w:tr>
      <w:tr w:rsidR="00BB3686" w14:paraId="0B8DE5FF" w14:textId="77777777" w:rsidTr="00E95B7B">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7782DEF" w14:textId="77777777" w:rsidR="00BB3686"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Daudzums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886EF10" w14:textId="77777777" w:rsidR="00BB3686"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b/>
                <w:bCs/>
                <w:color w:val="1B1C1D"/>
              </w:rPr>
              <w:t>1 gab.</w:t>
            </w:r>
            <w:r>
              <w:rPr>
                <w:rFonts w:ascii="Google Sans Text" w:eastAsia="Google Sans Text" w:hAnsi="Google Sans Text" w:cs="Google Sans Text"/>
                <w:color w:val="1B1C1D"/>
              </w:rPr>
              <w:t>– Rūpnieciskā ūdens dzesēšanas iekārta mīklas mīcīšanā izmantotā ūdens dzesēšanai.</w:t>
            </w:r>
          </w:p>
        </w:tc>
      </w:tr>
      <w:tr w:rsidR="00BB3686" w14:paraId="14805804" w14:textId="77777777" w:rsidTr="00E95B7B">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DBD2F6B" w14:textId="77777777" w:rsidR="00BB3686"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Mērķis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DD0F629" w14:textId="77777777" w:rsidR="00BB3686"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Lai piegādātu atdzesētu ūdeni precīzā un kontrolētā temperatūrā mīklas maisītājiem (impastatrici) un citām maizes cepšanas iekārtām, tādējādi nodrošinot precīzu mīklas temperatūras kontroli maisīšanas ciklu laikā, kas ir būtiski rauga un fermentu aktivitātei.</w:t>
            </w:r>
          </w:p>
        </w:tc>
      </w:tr>
      <w:tr w:rsidR="00BB3686" w14:paraId="744E2E7F" w14:textId="77777777" w:rsidTr="00E95B7B">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ABD521E" w14:textId="77777777" w:rsidR="00BB3686"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Veiktspējas specifikācijas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C04195E" w14:textId="77777777" w:rsidR="00BB3686" w:rsidRDefault="00BB3686">
            <w:pPr>
              <w:pBdr>
                <w:top w:val="nil"/>
                <w:left w:val="nil"/>
                <w:bottom w:val="nil"/>
                <w:right w:val="nil"/>
                <w:between w:val="nil"/>
              </w:pBdr>
              <w:spacing w:line="276" w:lineRule="auto"/>
              <w:rPr>
                <w:rFonts w:ascii="Google Sans Text" w:eastAsia="Google Sans Text" w:hAnsi="Google Sans Text" w:cs="Google Sans Text"/>
                <w:b/>
                <w:bCs/>
                <w:color w:val="1B1C1D"/>
              </w:rPr>
            </w:pPr>
          </w:p>
        </w:tc>
      </w:tr>
      <w:tr w:rsidR="00BB3686" w14:paraId="198ED6B7" w14:textId="77777777" w:rsidTr="00E95B7B">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65AA802" w14:textId="77777777" w:rsidR="00BB3686"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Dzesēšanas jauda (izeja)</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EEC47E5" w14:textId="77777777" w:rsidR="00BB3686"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Jāspēj atdzesēt/ražot vismaz 500–550 litrus auksta ūdens stundā.</w:t>
            </w:r>
          </w:p>
        </w:tc>
      </w:tr>
      <w:tr w:rsidR="00BB3686" w14:paraId="4C2B5500" w14:textId="77777777" w:rsidTr="00E95B7B">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7CFD8A4" w14:textId="77777777" w:rsidR="00BB3686"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Ūdens izvades temperatūra</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BB6BADC" w14:textId="77777777" w:rsidR="00BB3686"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Spēj sasniegt un uzturēt minimālo temperatūru no +C līdz +2C.</w:t>
            </w:r>
          </w:p>
        </w:tc>
      </w:tr>
      <w:tr w:rsidR="00BB3686" w14:paraId="0CF5CE78" w14:textId="77777777" w:rsidTr="00E95B7B">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568BAFD" w14:textId="77777777" w:rsidR="00BB3686"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Saldēšanas sistēma</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DDA5B86" w14:textId="77777777" w:rsidR="00BB3686"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Piespiedu ventilācijas/gaisa dzesēšanas kondensācijas iekārta.</w:t>
            </w:r>
          </w:p>
        </w:tc>
      </w:tr>
      <w:tr w:rsidR="00BB3686" w14:paraId="5E7557DC" w14:textId="77777777" w:rsidTr="00E95B7B">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CFE7A34" w14:textId="77777777" w:rsidR="00BB3686"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lastRenderedPageBreak/>
              <w:t>* Sūkņu sistēma</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9A307F6" w14:textId="77777777" w:rsidR="00BB3686"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Iebūvēta ūdens recirkulācijas sūkņa sistēma (vai speciāls ārējais sūknis, kas norādīts piedāvājumā).</w:t>
            </w:r>
          </w:p>
        </w:tc>
      </w:tr>
      <w:tr w:rsidR="00BB3686" w14:paraId="1106793D" w14:textId="77777777" w:rsidTr="00E95B7B">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6B8778D" w14:textId="77777777" w:rsidR="00BB3686"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Tvertnes tilpums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DCF33E3" w14:textId="77777777" w:rsidR="00BB3686"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Izolētas nerūsējošā tērauda uzglabāšanas tvertnes tilpums: 180 l – 220 l.</w:t>
            </w:r>
          </w:p>
        </w:tc>
      </w:tr>
      <w:tr w:rsidR="00BB3686" w14:paraId="2D4DE5F4" w14:textId="77777777" w:rsidTr="00E95B7B">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065D0AF" w14:textId="77777777" w:rsidR="00BB3686"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Saldēšanas ķēde</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D0393E8" w14:textId="77777777" w:rsidR="00BB3686" w:rsidRDefault="00BB3686">
            <w:pPr>
              <w:pBdr>
                <w:top w:val="nil"/>
                <w:left w:val="nil"/>
                <w:bottom w:val="nil"/>
                <w:right w:val="nil"/>
                <w:between w:val="nil"/>
              </w:pBdr>
              <w:spacing w:line="276" w:lineRule="auto"/>
              <w:rPr>
                <w:rFonts w:ascii="Google Sans Text" w:eastAsia="Google Sans Text" w:hAnsi="Google Sans Text" w:cs="Google Sans Text"/>
                <w:b/>
                <w:bCs/>
                <w:color w:val="1B1C1D"/>
              </w:rPr>
            </w:pPr>
          </w:p>
        </w:tc>
      </w:tr>
      <w:tr w:rsidR="00BB3686" w14:paraId="7D3E38DA" w14:textId="77777777" w:rsidTr="00E95B7B">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07B7DBC" w14:textId="77777777" w:rsidR="00BB3686"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Dzesētāja tips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C9362B3" w14:textId="77777777" w:rsidR="00BB3686"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Videi draudzīgs aukstumaģents ar zemu globālās sasilšanas potenciālu (piemēram, R452a, R448A, R513A vai līdzvērtīgs apstiprināts HFC/HFO maisījums).</w:t>
            </w:r>
          </w:p>
        </w:tc>
      </w:tr>
      <w:tr w:rsidR="00BB3686" w14:paraId="580057E3" w14:textId="77777777" w:rsidTr="00E95B7B">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717FC81" w14:textId="77777777" w:rsidR="00BB3686"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Temperatūras kontrole</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E3EBDB3" w14:textId="77777777" w:rsidR="00BB3686"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Elektronisks temperatūras vadības panelis, kas ļauj precīzi iestatīt un uzraudzīt izvadītā ūdens temperatūru.</w:t>
            </w:r>
          </w:p>
        </w:tc>
      </w:tr>
      <w:tr w:rsidR="00BB3686" w14:paraId="584ACE69" w14:textId="77777777" w:rsidTr="00E95B7B">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03893D5" w14:textId="77777777" w:rsidR="00BB3686"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Tehniskā un enerģētiskā</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58C093A" w14:textId="77777777" w:rsidR="00BB3686" w:rsidRDefault="00BB3686">
            <w:pPr>
              <w:pBdr>
                <w:top w:val="nil"/>
                <w:left w:val="nil"/>
                <w:bottom w:val="nil"/>
                <w:right w:val="nil"/>
                <w:between w:val="nil"/>
              </w:pBdr>
              <w:spacing w:line="276" w:lineRule="auto"/>
              <w:rPr>
                <w:rFonts w:ascii="Google Sans Text" w:eastAsia="Google Sans Text" w:hAnsi="Google Sans Text" w:cs="Google Sans Text"/>
                <w:b/>
                <w:bCs/>
                <w:color w:val="1B1C1D"/>
              </w:rPr>
            </w:pPr>
          </w:p>
        </w:tc>
      </w:tr>
      <w:tr w:rsidR="00BB3686" w14:paraId="09260F19" w14:textId="77777777" w:rsidTr="00E95B7B">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8DD71E7" w14:textId="77777777" w:rsidR="00BB3686"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Barošanas avots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2678A00" w14:textId="77777777" w:rsidR="00BB3686"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b/>
                <w:bCs/>
                <w:color w:val="1B1C1D"/>
              </w:rPr>
              <w:t>400 V / 3 N aizsargapvalks / 50 Hz</w:t>
            </w:r>
            <w:r>
              <w:rPr>
                <w:rFonts w:ascii="Google Sans Text" w:eastAsia="Google Sans Text" w:hAnsi="Google Sans Text" w:cs="Google Sans Text"/>
                <w:color w:val="1B1C1D"/>
              </w:rPr>
              <w:t>(Trīsfāžu rūpnieciskais standarts).</w:t>
            </w:r>
          </w:p>
        </w:tc>
      </w:tr>
      <w:tr w:rsidR="00BB3686" w14:paraId="267CA2EA" w14:textId="77777777" w:rsidTr="00E95B7B">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41DF78B" w14:textId="77777777" w:rsidR="00BB3686"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Maksimālā pieslēgtā slodze</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CAE5195" w14:textId="77777777" w:rsidR="00BB3686"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b/>
                <w:bCs/>
                <w:color w:val="1B1C1D"/>
              </w:rPr>
              <w:t>3,0 kW–3,5 kW</w:t>
            </w:r>
            <w:r>
              <w:rPr>
                <w:rFonts w:ascii="Google Sans Text" w:eastAsia="Google Sans Text" w:hAnsi="Google Sans Text" w:cs="Google Sans Text"/>
                <w:color w:val="1B1C1D"/>
              </w:rPr>
              <w:t>.</w:t>
            </w:r>
          </w:p>
        </w:tc>
      </w:tr>
      <w:tr w:rsidR="00BB3686" w14:paraId="27AF37F0" w14:textId="77777777" w:rsidTr="00E95B7B">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682A00F" w14:textId="77777777" w:rsidR="00BB3686"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Svars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C432A01" w14:textId="77777777" w:rsidR="00BB3686"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b/>
                <w:bCs/>
                <w:color w:val="1B1C1D"/>
              </w:rPr>
              <w:t>180 kg–200 kg</w:t>
            </w:r>
            <w:r>
              <w:rPr>
                <w:rFonts w:ascii="Google Sans Text" w:eastAsia="Google Sans Text" w:hAnsi="Google Sans Text" w:cs="Google Sans Text"/>
                <w:color w:val="1B1C1D"/>
              </w:rPr>
              <w:t>.</w:t>
            </w:r>
          </w:p>
        </w:tc>
      </w:tr>
      <w:tr w:rsidR="00BB3686" w14:paraId="45573AD6" w14:textId="77777777" w:rsidTr="00E95B7B">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801C849" w14:textId="77777777" w:rsidR="00BB3686"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Būvniecība un mobilitāte</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76D40AE" w14:textId="77777777" w:rsidR="00BB3686" w:rsidRDefault="00BB3686">
            <w:pPr>
              <w:pBdr>
                <w:top w:val="nil"/>
                <w:left w:val="nil"/>
                <w:bottom w:val="nil"/>
                <w:right w:val="nil"/>
                <w:between w:val="nil"/>
              </w:pBdr>
              <w:spacing w:line="276" w:lineRule="auto"/>
              <w:rPr>
                <w:rFonts w:ascii="Google Sans Text" w:eastAsia="Google Sans Text" w:hAnsi="Google Sans Text" w:cs="Google Sans Text"/>
                <w:b/>
                <w:bCs/>
                <w:color w:val="1B1C1D"/>
              </w:rPr>
            </w:pPr>
          </w:p>
        </w:tc>
      </w:tr>
      <w:tr w:rsidR="00BB3686" w14:paraId="68A3EA29" w14:textId="77777777" w:rsidTr="00E95B7B">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E790599" w14:textId="77777777" w:rsidR="00BB3686"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Materiāls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3D8A0F7" w14:textId="77777777" w:rsidR="00BB3686"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Ārējie paneļi un ūdens tvertne izgatavoti no nerūsējošā tērauda (AISI 304 vai līdzvērtīgs).</w:t>
            </w:r>
          </w:p>
        </w:tc>
      </w:tr>
      <w:tr w:rsidR="00BB3686" w14:paraId="009C1B17" w14:textId="77777777" w:rsidTr="00E95B7B">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35B1D34" w14:textId="77777777" w:rsidR="00BB3686"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Uzstādīšana</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97C4CD4" w14:textId="77777777" w:rsidR="00BB3686"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Uzmontēts uz riteņiem (ritenīšiem) mobilitātes nodrošināšanai.</w:t>
            </w:r>
          </w:p>
        </w:tc>
      </w:tr>
      <w:tr w:rsidR="00BB3686" w14:paraId="3751AF85" w14:textId="77777777" w:rsidTr="00E95B7B">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FC7EC10" w14:textId="77777777" w:rsidR="00BB3686"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Pilns funkcionālais komplekts (obligāts)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3B8102F" w14:textId="77777777" w:rsidR="00BB3686"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Piegādātājam jānodrošina pilnībā integrētas un funkcionējošas dzesēšanas iekārtas piegāde, kas ir gatava tūlītējai pieslēgšanai ūdensapgādei un mīklas maisītājiem. Piedāvājumā ir skaidri jāiekļauj:</w:t>
            </w:r>
          </w:p>
        </w:tc>
      </w:tr>
      <w:tr w:rsidR="00BB3686" w14:paraId="67840592" w14:textId="77777777" w:rsidTr="00E95B7B">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3C74FFD" w14:textId="77777777" w:rsidR="00BB3686" w:rsidRDefault="00BB3686">
            <w:pPr>
              <w:pBdr>
                <w:top w:val="nil"/>
                <w:left w:val="nil"/>
                <w:bottom w:val="nil"/>
                <w:right w:val="nil"/>
                <w:between w:val="nil"/>
              </w:pBdr>
              <w:spacing w:line="276" w:lineRule="auto"/>
              <w:rPr>
                <w:rFonts w:ascii="Google Sans Text" w:eastAsia="Google Sans Text" w:hAnsi="Google Sans Text" w:cs="Google Sans Text"/>
                <w:color w:val="1B1C1D"/>
              </w:rPr>
            </w:pP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054927A" w14:textId="77777777" w:rsidR="00BB3686"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Pilnīga saldēšanas ķēde un izolēta uzglabāšanas tvertne.</w:t>
            </w:r>
          </w:p>
        </w:tc>
      </w:tr>
      <w:tr w:rsidR="00BB3686" w14:paraId="4D87C7FA" w14:textId="77777777" w:rsidTr="00E95B7B">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ED6952B" w14:textId="77777777" w:rsidR="00BB3686" w:rsidRDefault="00BB3686">
            <w:pPr>
              <w:pBdr>
                <w:top w:val="nil"/>
                <w:left w:val="nil"/>
                <w:bottom w:val="nil"/>
                <w:right w:val="nil"/>
                <w:between w:val="nil"/>
              </w:pBdr>
              <w:spacing w:line="276" w:lineRule="auto"/>
              <w:rPr>
                <w:rFonts w:ascii="Google Sans Text" w:eastAsia="Google Sans Text" w:hAnsi="Google Sans Text" w:cs="Google Sans Text"/>
                <w:color w:val="1B1C1D"/>
              </w:rPr>
            </w:pP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9257860" w14:textId="77777777" w:rsidR="00BB3686"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Visi nepieciešamie iekšējie sūkņi, vārsti, sensori un savienojošie materiāli standarta uzstādīšanai.</w:t>
            </w:r>
          </w:p>
        </w:tc>
      </w:tr>
      <w:tr w:rsidR="00BB3686" w14:paraId="2E2B18C8" w14:textId="77777777" w:rsidTr="00E95B7B">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D0F9823" w14:textId="77777777" w:rsidR="00BB3686" w:rsidRDefault="00BB3686">
            <w:pPr>
              <w:pBdr>
                <w:top w:val="nil"/>
                <w:left w:val="nil"/>
                <w:bottom w:val="nil"/>
                <w:right w:val="nil"/>
                <w:between w:val="nil"/>
              </w:pBdr>
              <w:spacing w:line="276" w:lineRule="auto"/>
              <w:rPr>
                <w:rFonts w:ascii="Google Sans Text" w:eastAsia="Google Sans Text" w:hAnsi="Google Sans Text" w:cs="Google Sans Text"/>
                <w:color w:val="1B1C1D"/>
              </w:rPr>
            </w:pP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A4C5A26" w14:textId="77777777" w:rsidR="00BB3686"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Nodošana ekspluatācijā un visaptveroša personāla apmācība.</w:t>
            </w:r>
          </w:p>
        </w:tc>
      </w:tr>
      <w:tr w:rsidR="00BB3686" w14:paraId="39833410" w14:textId="77777777" w:rsidTr="00E95B7B">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662743E" w14:textId="77777777" w:rsidR="00BB3686"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Dokumentācija</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A124238" w14:textId="77777777" w:rsidR="00BB3686"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Jāpiegādā: lietotāja rokasgrāmata, elektriskā shēma, apkopes instrukcijas un CE atbilstības deklarācija latviešu vai angļu valodā.</w:t>
            </w:r>
          </w:p>
        </w:tc>
      </w:tr>
      <w:tr w:rsidR="00BB3686" w14:paraId="46F9D184" w14:textId="77777777" w:rsidTr="00E95B7B">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9711BDB" w14:textId="77777777" w:rsidR="00BB3686"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Atbilstība</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3469CCB" w14:textId="77777777" w:rsidR="00BB3686"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color w:val="1B1C1D"/>
              </w:rPr>
              <w:t>Iekārtām jāatbilst attiecīgajām ES direktīvām (piemēram, Mašīnu direktīvai 2006/42/EK). CE marķējums ir obligāts.</w:t>
            </w:r>
          </w:p>
        </w:tc>
      </w:tr>
      <w:tr w:rsidR="00BB3686" w14:paraId="244A850B" w14:textId="77777777" w:rsidTr="00E95B7B">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8E79084" w14:textId="77777777" w:rsidR="00BB3686"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Garantija</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6A00772" w14:textId="77777777" w:rsidR="00BB3686"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Vismaz 24 mēnešu pilna ražotāja vai piegādātāja garantija.</w:t>
            </w:r>
          </w:p>
        </w:tc>
      </w:tr>
    </w:tbl>
    <w:p w14:paraId="59DECEA9" w14:textId="77777777" w:rsidR="00BB3686" w:rsidRDefault="00000000">
      <w:pPr>
        <w:pBdr>
          <w:top w:val="nil"/>
          <w:left w:val="nil"/>
          <w:bottom w:val="nil"/>
          <w:right w:val="nil"/>
          <w:between w:val="nil"/>
        </w:pBdr>
        <w:spacing w:before="120" w:after="240" w:line="275" w:lineRule="auto"/>
        <w:rPr>
          <w:rFonts w:ascii="Google Sans Text" w:eastAsia="Google Sans Text" w:hAnsi="Google Sans Text" w:cs="Google Sans Text"/>
          <w:color w:val="1B1C1D"/>
        </w:rPr>
      </w:pPr>
      <w:r>
        <w:rPr>
          <w:noProof/>
        </w:rPr>
        <w:pict w14:anchorId="7ACA81B4">
          <v:rect id="_x0000_i1026" alt="" style="width:451.3pt;height:.05pt;mso-width-percent:0;mso-height-percent:0;mso-width-percent:0;mso-height-percent:0" o:hralign="center" o:hrstd="t" o:hr="t" fillcolor="#a0a0a0" stroked="f"/>
        </w:pict>
      </w:r>
    </w:p>
    <w:sectPr w:rsidR="00BB3686">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7C9BBC84-C0CE-491E-B2D9-D05D82EE2BD4}"/>
  </w:font>
  <w:font w:name="Google Sans Text">
    <w:charset w:val="00"/>
    <w:family w:val="auto"/>
    <w:pitch w:val="default"/>
    <w:embedRegular r:id="rId2" w:fontKey="{133B47BA-89A7-4E88-BBB7-48978C451151}"/>
    <w:embedBold r:id="rId3" w:fontKey="{0FCEACAB-8C82-4AB5-9CEA-805A67BAF75A}"/>
  </w:font>
  <w:font w:name="Google Sans">
    <w:charset w:val="00"/>
    <w:family w:val="auto"/>
    <w:pitch w:val="default"/>
    <w:embedBold r:id="rId4" w:fontKey="{DF80A8FB-7B5D-409A-B63B-EFCBDD4CC9F1}"/>
  </w:font>
  <w:font w:name="Calibri">
    <w:panose1 w:val="020F0502020204030204"/>
    <w:charset w:val="00"/>
    <w:family w:val="swiss"/>
    <w:pitch w:val="variable"/>
    <w:sig w:usb0="E4002EFF" w:usb1="C200247B" w:usb2="00000009" w:usb3="00000000" w:csb0="000001FF" w:csb1="00000000"/>
    <w:embedRegular r:id="rId5" w:fontKey="{87DBEE90-857D-44AC-9964-EDA99F9B8FB9}"/>
  </w:font>
  <w:font w:name="Cambria">
    <w:panose1 w:val="02040503050406030204"/>
    <w:charset w:val="00"/>
    <w:family w:val="roman"/>
    <w:pitch w:val="variable"/>
    <w:sig w:usb0="E00006FF" w:usb1="420024FF" w:usb2="02000000" w:usb3="00000000" w:csb0="0000019F" w:csb1="00000000"/>
    <w:embedRegular r:id="rId6" w:fontKey="{2356D4F5-4CB4-48EA-B1C4-4CF6FBDA4A5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686"/>
    <w:rsid w:val="00032AB4"/>
    <w:rsid w:val="000C5A0C"/>
    <w:rsid w:val="00345829"/>
    <w:rsid w:val="00BA7FD7"/>
    <w:rsid w:val="00BB3686"/>
    <w:rsid w:val="00D210E5"/>
    <w:rsid w:val="00E95B7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C304C"/>
  <w15:docId w15:val="{6BD4F0DF-1225-AB4C-9C04-5F21FDC9D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240" w:after="240"/>
      <w:outlineLvl w:val="0"/>
    </w:pPr>
    <w:rPr>
      <w:b/>
      <w:bCs/>
      <w:sz w:val="48"/>
      <w:szCs w:val="48"/>
    </w:rPr>
  </w:style>
  <w:style w:type="paragraph" w:styleId="Heading2">
    <w:name w:val="heading 2"/>
    <w:basedOn w:val="Normal"/>
    <w:next w:val="Normal"/>
    <w:uiPriority w:val="9"/>
    <w:unhideWhenUsed/>
    <w:qFormat/>
    <w:pPr>
      <w:pBdr>
        <w:top w:val="nil"/>
        <w:left w:val="nil"/>
        <w:bottom w:val="nil"/>
        <w:right w:val="nil"/>
        <w:between w:val="nil"/>
      </w:pBdr>
      <w:spacing w:before="225" w:after="225"/>
      <w:outlineLvl w:val="1"/>
    </w:pPr>
    <w:rPr>
      <w:b/>
      <w:bCs/>
      <w:sz w:val="36"/>
      <w:szCs w:val="36"/>
    </w:rPr>
  </w:style>
  <w:style w:type="paragraph" w:styleId="Heading3">
    <w:name w:val="heading 3"/>
    <w:basedOn w:val="Normal"/>
    <w:next w:val="Normal"/>
    <w:uiPriority w:val="9"/>
    <w:unhideWhenUsed/>
    <w:qFormat/>
    <w:pPr>
      <w:pBdr>
        <w:top w:val="nil"/>
        <w:left w:val="nil"/>
        <w:bottom w:val="nil"/>
        <w:right w:val="nil"/>
        <w:between w:val="nil"/>
      </w:pBdr>
      <w:spacing w:before="240" w:after="240"/>
      <w:outlineLvl w:val="2"/>
    </w:pPr>
    <w:rPr>
      <w:b/>
      <w:bCs/>
      <w:sz w:val="28"/>
      <w:szCs w:val="28"/>
    </w:rPr>
  </w:style>
  <w:style w:type="paragraph" w:styleId="Heading4">
    <w:name w:val="heading 4"/>
    <w:basedOn w:val="Normal"/>
    <w:next w:val="Normal"/>
    <w:uiPriority w:val="9"/>
    <w:semiHidden/>
    <w:unhideWhenUsed/>
    <w:qFormat/>
    <w:pPr>
      <w:pBdr>
        <w:top w:val="nil"/>
        <w:left w:val="nil"/>
        <w:bottom w:val="nil"/>
        <w:right w:val="nil"/>
        <w:between w:val="nil"/>
      </w:pBdr>
      <w:spacing w:before="255" w:after="255"/>
      <w:outlineLvl w:val="3"/>
    </w:pPr>
    <w:rPr>
      <w:b/>
      <w:bCs/>
      <w:sz w:val="24"/>
      <w:szCs w:val="24"/>
    </w:rPr>
  </w:style>
  <w:style w:type="paragraph" w:styleId="Heading5">
    <w:name w:val="heading 5"/>
    <w:basedOn w:val="Normal"/>
    <w:next w:val="Normal"/>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Heading6">
    <w:name w:val="heading 6"/>
    <w:basedOn w:val="Normal"/>
    <w:next w:val="Normal"/>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384</Words>
  <Characters>2190</Characters>
  <DocSecurity>0</DocSecurity>
  <Lines>18</Lines>
  <Paragraphs>5</Paragraphs>
  <ScaleCrop>false</ScaleCrop>
  <LinksUpToDate>false</LinksUpToDate>
  <CharactersWithSpaces>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2025-11-18T19:43:00Z</dcterms:created>
  <dcterms:modified xsi:type="dcterms:W3CDTF">2025-11-21T15:57:00Z</dcterms:modified>
</cp:coreProperties>
</file>