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B2948" w14:textId="77777777" w:rsidR="00BB3686"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736B69E6">
          <v:rect id="_x0000_i1025" alt="" style="width:451.3pt;height:.05pt;mso-width-percent:0;mso-height-percent:0;mso-width-percent:0;mso-height-percent:0" o:hralign="center" o:hrstd="t" o:hr="t" fillcolor="#a0a0a0" stroked="f"/>
        </w:pict>
      </w:r>
    </w:p>
    <w:p w14:paraId="486B5F7C" w14:textId="77777777" w:rsidR="00BB3686"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5A3AF7F4" w14:textId="77777777" w:rsidR="00BB3686"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7E55903F" w14:textId="14B40E13" w:rsidR="00BB3686" w:rsidRPr="00345829" w:rsidRDefault="00345829">
      <w:pPr>
        <w:pBdr>
          <w:top w:val="nil"/>
          <w:left w:val="nil"/>
          <w:bottom w:val="nil"/>
          <w:right w:val="nil"/>
          <w:between w:val="nil"/>
        </w:pBdr>
        <w:spacing w:after="240" w:line="275" w:lineRule="auto"/>
        <w:rPr>
          <w:rFonts w:ascii="Google Sans" w:eastAsia="Google Sans" w:hAnsi="Google Sans" w:cs="Google Sans"/>
          <w:b/>
          <w:bCs/>
          <w:color w:val="1B1C1D"/>
          <w:sz w:val="28"/>
          <w:szCs w:val="28"/>
          <w:lang w:val="en-GB"/>
        </w:rPr>
      </w:pPr>
      <w:r w:rsidRPr="00345829">
        <w:rPr>
          <w:rFonts w:ascii="Google Sans" w:eastAsia="Google Sans" w:hAnsi="Google Sans" w:cs="Google Sans"/>
          <w:b/>
          <w:bCs/>
          <w:color w:val="1B1C1D"/>
          <w:sz w:val="28"/>
          <w:szCs w:val="28"/>
          <w:lang w:val="en-GB"/>
        </w:rPr>
        <w:t>RŪPNIECĪBAS ŪDENS DZESĒTĀJS MĪKLAS RAŽOŠANAI</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BB3686" w14:paraId="2338A374"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8BAD75"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8A42FD"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BB3686" w14:paraId="3A24F92E"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E34DD1"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2D1901" w14:textId="77777777" w:rsidR="00BB3686" w:rsidRDefault="00BB368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BB3686" w14:paraId="0B8DE5FF"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782DEF"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886EF10"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gab.</w:t>
            </w:r>
            <w:r>
              <w:rPr>
                <w:rFonts w:ascii="Google Sans Text" w:eastAsia="Google Sans Text" w:hAnsi="Google Sans Text" w:cs="Google Sans Text"/>
                <w:color w:val="1B1C1D"/>
              </w:rPr>
              <w:t>– Rūpnieciskā ūdens dzesēšanas iekārta mīklas mīcīšanā izmantotā ūdens dzesēšanai.</w:t>
            </w:r>
          </w:p>
        </w:tc>
      </w:tr>
      <w:tr w:rsidR="00BB3686" w14:paraId="14805804"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DBD2F6B"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D0F629"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Lai piegādātu atdzesētu ūdeni precīzā un kontrolētā temperatūrā mīklas maisītājiem (impastatrici) un citām maizes cepšanas iekārtām, tādējādi nodrošinot precīzu mīklas temperatūras kontroli maisīšanas ciklu laikā, kas ir būtiski rauga un fermentu aktivitātei.</w:t>
            </w:r>
          </w:p>
        </w:tc>
      </w:tr>
      <w:tr w:rsidR="00BB3686" w14:paraId="744E2E7F"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BD521E"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Veiktspējas specifikācijas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04195E" w14:textId="77777777" w:rsidR="00BB3686" w:rsidRDefault="00BB368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BB3686" w14:paraId="198ED6B7"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5AA802"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Dzesēšanas jauda (izeja)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EC47E5"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Jāspēj atdzesēt/ražot vismaz 500–550 litrus auksta ūdens stundā.</w:t>
            </w:r>
          </w:p>
        </w:tc>
      </w:tr>
      <w:tr w:rsidR="00BB3686" w14:paraId="4C2B5500"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CFD8A4"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Ūdens izvades temperatūra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B6BADC"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Spēj sasniegt un uzturēt minimālo temperatūru no +C līdz +2C.</w:t>
            </w:r>
          </w:p>
        </w:tc>
      </w:tr>
      <w:tr w:rsidR="00BB3686" w14:paraId="0CF5CE78"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68BAFD"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Saldēšanas sistēma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DA5B86"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Piespiedu ventilācijas/gaisa dzesēšanas kondensācijas iekārta.</w:t>
            </w:r>
          </w:p>
        </w:tc>
      </w:tr>
      <w:tr w:rsidR="00BB3686" w14:paraId="5E7557DC"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FE7A34"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Sūkņu sistēma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A307F6"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Iebūvēta ūdens recirkulācijas sūkņa sistēma (vai speciāls ārējais sūknis, kas norādīts piedāvājumā).</w:t>
            </w:r>
          </w:p>
        </w:tc>
      </w:tr>
      <w:tr w:rsidR="00BB3686" w14:paraId="1106793D"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B8778D"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Tvertnes tilpums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DCF33E3"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Izolētas nerūsējošā tērauda uzglabāšanas tvertnes tilpums: 180 l – 220 l.</w:t>
            </w:r>
          </w:p>
        </w:tc>
      </w:tr>
      <w:tr w:rsidR="00BB3686" w14:paraId="2D4DE5F4"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65D0AF"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Saldēšanas ķēde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0393E8" w14:textId="77777777" w:rsidR="00BB3686" w:rsidRDefault="00BB368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BB3686" w14:paraId="7D3E38DA"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7B7DBC"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Dzesētāja tips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9362B3"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Videi draudzīgs aukstumaģents ar zemu globālās sasilšanas potenciālu (piemēram, R452a, R448A, R513A vai līdzvērtīgs apstiprināts HFC/HFO maisījums).</w:t>
            </w:r>
          </w:p>
        </w:tc>
      </w:tr>
      <w:tr w:rsidR="00BB3686" w14:paraId="580057E3"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17FC81"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Temperatūras kontrole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3EBDB3"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Elektronisks temperatūras vadības panelis, kas ļauj precīzi iestatīt un uzraudzīt izvadītā ūdens temperatūru.</w:t>
            </w:r>
          </w:p>
        </w:tc>
      </w:tr>
      <w:tr w:rsidR="00BB3686" w14:paraId="584ACE69"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3893D5"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Tehniskā un enerģētiskā</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8C093A" w14:textId="77777777" w:rsidR="00BB3686" w:rsidRDefault="00BB368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BB3686" w14:paraId="09260F19"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DD71E7"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Barošanas avots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678A00"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400 V / 3 N aizsargapvalks / 50 Hz</w:t>
            </w:r>
            <w:r>
              <w:rPr>
                <w:rFonts w:ascii="Google Sans Text" w:eastAsia="Google Sans Text" w:hAnsi="Google Sans Text" w:cs="Google Sans Text"/>
                <w:color w:val="1B1C1D"/>
              </w:rPr>
              <w:t>(Trīsfāžu rūpnieciskais standarts).</w:t>
            </w:r>
          </w:p>
        </w:tc>
      </w:tr>
      <w:tr w:rsidR="00BB3686" w14:paraId="267CA2EA"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41DF78B"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Maksimālā pieslēgtā slodze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AE5195"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3,0 kW–3,5 kW</w:t>
            </w:r>
            <w:r>
              <w:rPr>
                <w:rFonts w:ascii="Google Sans Text" w:eastAsia="Google Sans Text" w:hAnsi="Google Sans Text" w:cs="Google Sans Text"/>
                <w:color w:val="1B1C1D"/>
              </w:rPr>
              <w:t>.</w:t>
            </w:r>
          </w:p>
        </w:tc>
      </w:tr>
      <w:tr w:rsidR="00BB3686" w14:paraId="27AF37F0"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682A00F"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Svars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432A01"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180 kg–200 kg</w:t>
            </w:r>
            <w:r>
              <w:rPr>
                <w:rFonts w:ascii="Google Sans Text" w:eastAsia="Google Sans Text" w:hAnsi="Google Sans Text" w:cs="Google Sans Text"/>
                <w:color w:val="1B1C1D"/>
              </w:rPr>
              <w:t>.</w:t>
            </w:r>
          </w:p>
        </w:tc>
      </w:tr>
      <w:tr w:rsidR="00BB3686" w14:paraId="45573AD6"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01C849"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Būvniecība un mobilitāte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6D40AE" w14:textId="77777777" w:rsidR="00BB3686" w:rsidRDefault="00BB3686">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BB3686" w14:paraId="68A3EA29"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790599"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D8A0F7"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Ārējie paneļi un ūdens tvertne izgatavoti no nerūsējošā tērauda (AISI 304 vai līdzvērtīgs).</w:t>
            </w:r>
          </w:p>
        </w:tc>
      </w:tr>
      <w:tr w:rsidR="00BB3686" w14:paraId="009C1B17"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5B1D34"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Uzstādīšana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7C4CD4"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Uzmontēts uz riteņiem (ritenīšiem) mobilitātes nodrošināšanai.</w:t>
            </w:r>
          </w:p>
        </w:tc>
      </w:tr>
      <w:tr w:rsidR="00BB3686" w14:paraId="3751AF85"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C7EC10"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B8102F"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jānodrošina pilnībā integrētas un funkcionējošas dzesēšanas iekārtas piegāde, kas ir gatava tūlītējai pieslēgšanai ūdensapgādei un mīklas maisītājiem. Piedāvājumā ir skaidri jāiekļauj:</w:t>
            </w:r>
          </w:p>
        </w:tc>
      </w:tr>
      <w:tr w:rsidR="00BB3686" w14:paraId="67840592"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C74FFD" w14:textId="77777777" w:rsidR="00BB3686" w:rsidRDefault="00BB3686">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54927A"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Pilnīga saldēšanas ķēde un izolēta uzglabāšanas tvertne.</w:t>
            </w:r>
          </w:p>
        </w:tc>
      </w:tr>
      <w:tr w:rsidR="00BB3686" w14:paraId="4D87C7FA"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D6952B" w14:textId="77777777" w:rsidR="00BB3686" w:rsidRDefault="00BB3686">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257860"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Visi nepieciešamie iekšējie sūkņi, vārsti, sensori un savienojošie materiāli standarta uzstādīšanai.</w:t>
            </w:r>
          </w:p>
        </w:tc>
      </w:tr>
      <w:tr w:rsidR="00BB3686" w14:paraId="2E2B18C8"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0F9823" w14:textId="77777777" w:rsidR="00BB3686" w:rsidRDefault="00BB3686">
            <w:pPr>
              <w:pBdr>
                <w:top w:val="nil"/>
                <w:left w:val="nil"/>
                <w:bottom w:val="nil"/>
                <w:right w:val="nil"/>
                <w:between w:val="nil"/>
              </w:pBdr>
              <w:spacing w:line="276" w:lineRule="auto"/>
              <w:rPr>
                <w:rFonts w:ascii="Google Sans Text" w:eastAsia="Google Sans Text" w:hAnsi="Google Sans Text" w:cs="Google Sans Text"/>
                <w:color w:val="1B1C1D"/>
              </w:rPr>
            </w:pP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4C5A26"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Nodošana ekspluatācijā un visaptveroša personāla apmācība.</w:t>
            </w:r>
          </w:p>
        </w:tc>
      </w:tr>
      <w:tr w:rsidR="00BB3686" w14:paraId="39833410"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62743E"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124238"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un CE atbilstības deklarācija latviešu vai angļu valodā.</w:t>
            </w:r>
          </w:p>
        </w:tc>
      </w:tr>
      <w:tr w:rsidR="00BB3686" w14:paraId="46F9D184"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711BDB"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Atbilstība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469CCB"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Iekārtām jāatbilst attiecīgajām ES direktīvām (piemēram, Mašīnu direktīvai 2006/42/EK). CE marķējums ir obligāts.</w:t>
            </w:r>
          </w:p>
        </w:tc>
      </w:tr>
      <w:tr w:rsidR="00BB3686" w14:paraId="244A850B" w14:textId="77777777" w:rsidTr="00E95B7B">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8E79084"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A00772" w14:textId="77777777" w:rsidR="00BB3686"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59DECEA9" w14:textId="77777777" w:rsidR="00BB3686"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7ACA81B4">
          <v:rect id="_x0000_i1026" alt="" style="width:451.3pt;height:.05pt;mso-width-percent:0;mso-height-percent:0;mso-width-percent:0;mso-height-percent:0" o:hralign="center" o:hrstd="t" o:hr="t" fillcolor="#a0a0a0" stroked="f"/>
        </w:pict>
      </w:r>
    </w:p>
    <w:sectPr w:rsidR="00BB368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C9BBC84-C0CE-491E-B2D9-D05D82EE2BD4}"/>
  </w:font>
  <w:font w:name="Google Sans Text">
    <w:charset w:val="00"/>
    <w:family w:val="auto"/>
    <w:pitch w:val="default"/>
    <w:embedRegular r:id="rId2" w:fontKey="{133B47BA-89A7-4E88-BBB7-48978C451151}"/>
    <w:embedBold r:id="rId3" w:fontKey="{0FCEACAB-8C82-4AB5-9CEA-805A67BAF75A}"/>
  </w:font>
  <w:font w:name="Google Sans">
    <w:charset w:val="00"/>
    <w:family w:val="auto"/>
    <w:pitch w:val="default"/>
    <w:embedBold r:id="rId4" w:fontKey="{DF80A8FB-7B5D-409A-B63B-EFCBDD4CC9F1}"/>
  </w:font>
  <w:font w:name="Calibri">
    <w:panose1 w:val="020F0502020204030204"/>
    <w:charset w:val="00"/>
    <w:family w:val="swiss"/>
    <w:pitch w:val="variable"/>
    <w:sig w:usb0="E4002EFF" w:usb1="C200247B" w:usb2="00000009" w:usb3="00000000" w:csb0="000001FF" w:csb1="00000000"/>
    <w:embedRegular r:id="rId5" w:fontKey="{87DBEE90-857D-44AC-9964-EDA99F9B8FB9}"/>
  </w:font>
  <w:font w:name="Cambria">
    <w:panose1 w:val="02040503050406030204"/>
    <w:charset w:val="00"/>
    <w:family w:val="roman"/>
    <w:pitch w:val="variable"/>
    <w:sig w:usb0="E00006FF" w:usb1="420024FF" w:usb2="02000000" w:usb3="00000000" w:csb0="0000019F" w:csb1="00000000"/>
    <w:embedRegular r:id="rId6" w:fontKey="{2356D4F5-4CB4-48EA-B1C4-4CF6FBDA4A5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686"/>
    <w:rsid w:val="00032AB4"/>
    <w:rsid w:val="000C5A0C"/>
    <w:rsid w:val="00345829"/>
    <w:rsid w:val="00BA7FD7"/>
    <w:rsid w:val="00BB3686"/>
    <w:rsid w:val="00D210E5"/>
    <w:rsid w:val="00E95B7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C304C"/>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384</Words>
  <Characters>2190</Characters>
  <DocSecurity>0</DocSecurity>
  <Lines>18</Lines>
  <Paragraphs>5</Paragraphs>
  <ScaleCrop>false</ScaleCrop>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2025-11-18T19:43:00Z</dcterms:created>
  <dcterms:modified xsi:type="dcterms:W3CDTF">2025-11-21T15:57:00Z</dcterms:modified>
</cp:coreProperties>
</file>