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734E7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0F948F83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360B50">
        <w:rPr>
          <w:rFonts w:ascii="Google Sans Text" w:eastAsia="Google Sans Text" w:hAnsi="Google Sans Text" w:cs="Google Sans Text"/>
        </w:rPr>
        <w:t>2. pielikums</w:t>
      </w:r>
    </w:p>
    <w:p w14:paraId="71055048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1CE80090" w14:textId="77777777" w:rsidR="00DB0E30" w:rsidRPr="00DB0E30" w:rsidRDefault="00DB0E30" w:rsidP="00DB0E3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lang w:val="en-GB"/>
        </w:rPr>
      </w:pPr>
      <w:r w:rsidRPr="00DB0E30">
        <w:rPr>
          <w:rFonts w:ascii="Google Sans Text" w:eastAsia="Google Sans Text" w:hAnsi="Google Sans Text" w:cs="Google Sans Text"/>
          <w:b/>
          <w:bCs/>
          <w:lang w:val="en-GB"/>
        </w:rPr>
        <w:t>DAUDZFUNKCIONĀLS RŪPNIECISKAIS SPIEDIENA KATLS (SAUTĒŠANAS PANNA)</w:t>
      </w:r>
    </w:p>
    <w:p w14:paraId="51A817B5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38A25A97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Šī tabula: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7B0382" w14:paraId="2490B2CB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7A128B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264779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7B0382" w14:paraId="21DCD773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27D44F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08CE3D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7B0382" w14:paraId="58D3C8ED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420FB9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6207D7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Rūpnieciskais daudzfunkcionālais spiediena katls/sautēšanas panna.</w:t>
            </w:r>
          </w:p>
        </w:tc>
      </w:tr>
      <w:tr w:rsidR="007B0382" w14:paraId="04EB1723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D015D2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E1FE70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7B0382" w14:paraId="6163863F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E34459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C1F1BC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Daudzpusīga rūpnieciskā ēdiena gatavošanas iekārta, kas spēj vārīt, sautēt, cept cepeškrāsnī, tvaicēt un gatavot spiediena apstākļos vienā ierīcē. Paredzēta intensīvai ēdināšanai un pārtikas ražošanai.</w:t>
            </w:r>
          </w:p>
        </w:tc>
      </w:tr>
      <w:tr w:rsidR="007B0382" w14:paraId="7CA1CFCD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220DA2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Ietilpība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71C529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Tilpums: 170–190 litri</w:t>
            </w:r>
          </w:p>
          <w:p w14:paraId="3AA59069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Gatavošanas virsmas laukums: 80–90 dm².</w:t>
            </w:r>
          </w:p>
        </w:tc>
      </w:tr>
      <w:tr w:rsidR="007B0382" w14:paraId="29DD63A7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ADEC7F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Spiediena gatavošanas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56BC3F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Vāka tips: Spiediena vāks, kas aprīkots ar dubultu atvēršanas/aizvēršanas manevrēšanas sistēmu drošībai.</w:t>
            </w:r>
          </w:p>
          <w:p w14:paraId="4F809D3E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41D43FE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Spiediena diapazons: spēj gatavot ar spiedienu 0,2–0,4 bar, lai samazinātu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gatavošanas laiku un ietaupītu enerģiju.</w:t>
            </w:r>
          </w:p>
          <w:p w14:paraId="41C63367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BAEBEDF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Kondensāts: Iekļauta automātiska kondensāta izvadīšanas sistēma.</w:t>
            </w:r>
          </w:p>
        </w:tc>
      </w:tr>
      <w:tr w:rsidR="007B0382" w14:paraId="05D88999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44D436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Veiktspēja un temperatūra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8DED97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Temperatūras diapazons: regulējams no 50 °C līdz 250 °C.</w:t>
            </w:r>
          </w:p>
          <w:p w14:paraId="13E088C2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7EB3838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Gatavošanas režīmi: Vārīšana, cepšana cepeškrāsnī, spiediena gatavošana, apbrūnināšana, lēna/mīksta gatavošana.</w:t>
            </w:r>
          </w:p>
        </w:tc>
      </w:tr>
      <w:tr w:rsidR="007B0382" w14:paraId="32054925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237079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Apkures sistēma (elektriskā)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9EAD24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Tieša elektriskā apkure, izmantojot bruņotus sildelementus (INCOLOY-800 sakausējums vai līdzvērtīgs).</w:t>
            </w:r>
          </w:p>
          <w:p w14:paraId="7B654073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6667E1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Vadība: Elektroniska plates vadība ar termoelementu sistēmu precīzai temperatūras noteikšanai un augstam reakcijas ātrumam.</w:t>
            </w:r>
          </w:p>
          <w:p w14:paraId="54FF9A4F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CCFA8D4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Jauda: 25 kW–30 kW.</w:t>
            </w:r>
          </w:p>
          <w:p w14:paraId="758CCEF0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5EBCC31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Spriegums: 400 V / 3 fāzes / 50 Hz (3 N+PE).</w:t>
            </w:r>
          </w:p>
        </w:tc>
      </w:tr>
      <w:tr w:rsidR="007B0382" w14:paraId="15AE6038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D3E60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Būvniecība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2BC53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Materiāls: Pilnībā izgatavots no nerūsējošā tērauda (AISI 304 struktūra).</w:t>
            </w:r>
          </w:p>
          <w:p w14:paraId="5D3913A3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1B33372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Pannas pacelšana: Motorizēta noliekšanas sistēma.</w:t>
            </w:r>
          </w:p>
          <w:p w14:paraId="02C99773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AC3D426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Vāks: Divsienu izolēts vāks, lai samazinātu siltuma izkliedi.</w:t>
            </w:r>
          </w:p>
        </w:tc>
      </w:tr>
      <w:tr w:rsidR="007B0382" w14:paraId="158F80B3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AE0778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Vadības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616DF4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Saskarne: Skārienekrāna vadības panelis (piemēram, Firex Touch Control vai līdzvērtīgs).</w:t>
            </w:r>
          </w:p>
          <w:p w14:paraId="4CC42C9D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CF0705C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Funkcijas: manuālais režīms, recepšu programmēšana, HACCP datu dublēšana, USB savienojums, vairāku zonžu pārvaldība.</w:t>
            </w:r>
          </w:p>
          <w:p w14:paraId="4F132D6C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DC2645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Zondes: Jābūt iekļautām 3 temperatūras zondēm: 1. Apakšējā/sildelementa zonde, 2. Pannas/produkta saskares zonde, 3. Serdes/adatas zonde produkta serdes temperatūras mērīšanai.</w:t>
            </w:r>
          </w:p>
        </w:tc>
      </w:tr>
      <w:tr w:rsidR="007B0382" w14:paraId="0C354248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48FD8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Ūdens uzpildīšana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32640E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Sistēma: Automātiska ūdens iepildīšana pannā, ko kontrolē vadības panelī integrēts tilpuma dozators (litru skaitītājs).</w:t>
            </w:r>
          </w:p>
        </w:tc>
      </w:tr>
      <w:tr w:rsidR="007B0382" w14:paraId="125CE042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3C8BC9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CB90BD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Platums: 1950–2050 mm</w:t>
            </w:r>
          </w:p>
          <w:p w14:paraId="777C59BB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Dziļums: 1100–1150 mm</w:t>
            </w:r>
          </w:p>
          <w:p w14:paraId="788B482D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Augstums: 1000–1050 mm</w:t>
            </w:r>
          </w:p>
        </w:tc>
      </w:tr>
      <w:tr w:rsidR="007B0382" w14:paraId="356D1501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140BD6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16CBA2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funkcionējošas iekārtas nodrošināšanu ar visām nepieciešamajām sastāvdaļām tūlītējai darbībai, tostarp, bet ne tikai:</w:t>
            </w:r>
          </w:p>
          <w:p w14:paraId="418EFD36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594E818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Serdes zonde (adatas zonde)</w:t>
            </w:r>
          </w:p>
          <w:p w14:paraId="5C98B4A3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956BBD6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Automātiska ūdens uzpildes sistēma</w:t>
            </w:r>
          </w:p>
          <w:p w14:paraId="3F70ECCA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A38D85F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Motorizēta noliekšana</w:t>
            </w:r>
          </w:p>
          <w:p w14:paraId="21D1B04C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46509C9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Spiediena vāka drošības sistēma</w:t>
            </w:r>
          </w:p>
          <w:p w14:paraId="33352402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8B33F37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Dušas/šļūtenes tīrīšana (ja piemērojams/ieteicams)</w:t>
            </w:r>
          </w:p>
          <w:p w14:paraId="2F8CD655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9073AF1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Uzstādīšanas un nodošanas ekspluatācijā piederumi</w:t>
            </w:r>
          </w:p>
        </w:tc>
      </w:tr>
      <w:tr w:rsidR="007B0382" w14:paraId="7D4519FB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CB9EF5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9DDD72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instrukcijas, CE atbilstības deklarācija.</w:t>
            </w:r>
          </w:p>
        </w:tc>
      </w:tr>
      <w:tr w:rsidR="007B0382" w14:paraId="1513E31F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029B89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15B02A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Mašīnu direktīvai 2006/42/EK, Spiediena iekārtu direktīvai (PED) un tiesību aktiem par materiāliem, kas nonāk saskarē ar pārtiku. CE marķējums ir obligāts.</w:t>
            </w:r>
          </w:p>
        </w:tc>
      </w:tr>
      <w:tr w:rsidR="007B0382" w14:paraId="6B45AE23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FCE804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5DC470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6B36706B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2283B4E1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7B0382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CD69FD8-3BC7-4F63-8B0B-D7EE85B0B713}"/>
  </w:font>
  <w:font w:name="Google Sans Text">
    <w:charset w:val="00"/>
    <w:family w:val="auto"/>
    <w:pitch w:val="default"/>
    <w:embedRegular r:id="rId2" w:fontKey="{7A365964-5679-4E37-904F-5FA6858E6F5D}"/>
    <w:embedBold r:id="rId3" w:fontKey="{704D16D4-287D-4CF6-AE68-679770DB50C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20077F3-BD57-421A-B563-A2A84A464E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A33B501-0E06-4A9E-8A9E-6AF995EDAB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382"/>
    <w:rsid w:val="00360B50"/>
    <w:rsid w:val="00574575"/>
    <w:rsid w:val="006713C2"/>
    <w:rsid w:val="00712A97"/>
    <w:rsid w:val="007B0382"/>
    <w:rsid w:val="009C40EB"/>
    <w:rsid w:val="00D210E5"/>
    <w:rsid w:val="00DB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F8B4D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2765</Characters>
  <DocSecurity>0</DocSecurity>
  <Lines>23</Lines>
  <Paragraphs>6</Paragraphs>
  <ScaleCrop>false</ScaleCrop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2025-11-18T09:28:00Z</dcterms:created>
  <dcterms:modified xsi:type="dcterms:W3CDTF">2025-11-21T16:04:00Z</dcterms:modified>
</cp:coreProperties>
</file>