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C579E3" w14:textId="1A57AA07" w:rsidR="00F0500D" w:rsidRPr="0000070B" w:rsidRDefault="00F0500D" w:rsidP="00F0500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trike/>
          <w:kern w:val="0"/>
          <w:sz w:val="27"/>
          <w:szCs w:val="27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 xml:space="preserve">PURCHASE OF </w:t>
      </w:r>
      <w:r w:rsidR="00886047" w:rsidRPr="00886047">
        <w:rPr>
          <w:rFonts w:ascii="Times New Roman" w:eastAsia="Times New Roman" w:hAnsi="Times New Roman" w:cs="Times New Roman"/>
          <w:b/>
          <w:bCs/>
          <w:kern w:val="0"/>
          <w:sz w:val="27"/>
          <w:szCs w:val="27"/>
          <w:lang w:eastAsia="en-GB"/>
          <w14:ligatures w14:val="none"/>
        </w:rPr>
        <w:t>STAINLESS STEEL DUSTBIN WITH WHEELS</w:t>
      </w:r>
    </w:p>
    <w:p w14:paraId="05E1FBD8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TENDER REGULATIONS</w:t>
      </w:r>
    </w:p>
    <w:p w14:paraId="4987430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Riga, 2025</w:t>
      </w:r>
    </w:p>
    <w:p w14:paraId="6523D1F6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5FBDEEB2">
          <v:rect id="_x0000_i1025" alt="" style="width:451.3pt;height:.05pt;mso-width-percent:0;mso-height-percent:0;mso-width-percent:0;mso-height-percent:0" o:hralign="center" o:hrstd="t" o:hr="t" fillcolor="#a0a0a0" stroked="f"/>
        </w:pict>
      </w:r>
    </w:p>
    <w:p w14:paraId="6B6DF14A" w14:textId="77777777" w:rsidR="001979F4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GENERAL INFORMATION</w:t>
      </w:r>
    </w:p>
    <w:p w14:paraId="2C5D5601" w14:textId="47894DBA" w:rsidR="00F0500D" w:rsidRPr="0000070B" w:rsidRDefault="00F0500D" w:rsidP="001979F4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strike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Customer: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SIA KHANCAVIAR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Taxpayer No.: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40103689704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Legal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Actual address: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nov.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Salaspils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pag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., "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Zivju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ferma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Lejassietiņi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"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Contact person: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52614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Renaldas Borunovas</w:t>
      </w:r>
      <w:r w:rsidR="0052614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52614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Contact person for technology and technical questions </w:t>
      </w:r>
      <w:r w:rsidR="0052614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 </w:t>
      </w:r>
      <w:r w:rsidR="0052614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Tel.: +</w:t>
      </w:r>
      <w:r w:rsidR="00526144" w:rsidRPr="003842CB">
        <w:t xml:space="preserve"> </w:t>
      </w:r>
      <w:r w:rsidR="0052614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37163588775</w:t>
      </w:r>
      <w:r w:rsidR="00526144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="0052614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+370 648 27870</w:t>
      </w:r>
      <w:r w:rsidR="0052614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E-mail: </w:t>
      </w:r>
      <w:r w:rsidR="00526144" w:rsidRPr="003842C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borunovas.renaldas@gmail.com</w:t>
      </w:r>
    </w:p>
    <w:p w14:paraId="13B9409A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Type of procedure: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Open TENDER conducted in accordance with the laws of the Republic of Latvia and Cabinet Regulation No. 558 of 4 September 2018 “Procedures for the Development and Preparation of Documents”.</w:t>
      </w:r>
    </w:p>
    <w:p w14:paraId="44F01E6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Rights and obligations: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As defined in Cabinet Regulation No. 104 and these TENDER REGULATIONS.</w:t>
      </w:r>
    </w:p>
    <w:p w14:paraId="4ACC043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4304D79">
          <v:rect id="_x0000_i1026" alt="" style="width:451.3pt;height:.05pt;mso-width-percent:0;mso-height-percent:0;mso-width-percent:0;mso-height-percent:0" o:hralign="center" o:hrstd="t" o:hr="t" fillcolor="#a0a0a0" stroked="f"/>
        </w:pict>
      </w:r>
    </w:p>
    <w:p w14:paraId="0FCA191C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SUBJECT OF THE TENDER</w:t>
      </w:r>
    </w:p>
    <w:p w14:paraId="5731EEF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Purchase of one (1) electric convection–steam oven in accordance with the </w:t>
      </w: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Technical Specification (Annex 2)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Equipment must be CE-marked and comply with EU safety and regulatory 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documentation (declaration of conformity, equipment passport, user manuals etc.) must be provided upon delivery.</w:t>
      </w:r>
    </w:p>
    <w:p w14:paraId="31A91827" w14:textId="4631524A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subject of the TENDER cannot be divided into lots, and no variants of offers are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Completion deadlin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: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until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31</w:t>
      </w:r>
      <w:r w:rsidR="002807D6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st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</w:t>
      </w:r>
      <w:proofErr w:type="gramStart"/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March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</w:t>
      </w:r>
      <w:proofErr w:type="gramEnd"/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202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Location of delivery and installation: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Granīta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iela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10, </w:t>
      </w:r>
      <w:proofErr w:type="spellStart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Rīga</w:t>
      </w:r>
      <w:proofErr w:type="spellEnd"/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LV-1057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Offer validity period: until contract signature and project approval by the fund administration body.</w:t>
      </w:r>
    </w:p>
    <w:p w14:paraId="3F10604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Award criterion: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Lowest price (excl. VAT) meeting all requirements.</w:t>
      </w:r>
    </w:p>
    <w:p w14:paraId="7249F135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Advance payment (up to 30% of contract value) may be provided against bank or insurance guarantee.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Minimum warranty period: 24 months after commissioning.</w:t>
      </w:r>
    </w:p>
    <w:p w14:paraId="19B77CA9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3595F163">
          <v:rect id="_x0000_i1027" alt="" style="width:451.3pt;height:.05pt;mso-width-percent:0;mso-height-percent:0;mso-width-percent:0;mso-height-percent:0" o:hralign="center" o:hrstd="t" o:hr="t" fillcolor="#a0a0a0" stroked="f"/>
        </w:pict>
      </w:r>
    </w:p>
    <w:p w14:paraId="2F36235B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INFORMATION EXCHANGE</w:t>
      </w:r>
    </w:p>
    <w:p w14:paraId="4AF72A3B" w14:textId="48D558BC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lastRenderedPageBreak/>
        <w:t>All information published in the official Latvian Procurement Portal (IUB).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Communication in Latvian or English via email or phone.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Questions must be submitted no later than five (5)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working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before the deadline; responses within 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two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(</w:t>
      </w:r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2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) working days.</w:t>
      </w:r>
    </w:p>
    <w:p w14:paraId="071C00EA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2BEAA4E6">
          <v:rect id="_x0000_i1028" alt="" style="width:451.3pt;height:.05pt;mso-width-percent:0;mso-height-percent:0;mso-width-percent:0;mso-height-percent:0" o:hralign="center" o:hrstd="t" o:hr="t" fillcolor="#a0a0a0" stroked="f"/>
        </w:pict>
      </w:r>
    </w:p>
    <w:p w14:paraId="585BBE9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OFFER SUBMISSION AND OPENING</w:t>
      </w:r>
    </w:p>
    <w:p w14:paraId="52AA84EF" w14:textId="4B41CB06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Offers shall be submitted electronically 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from 24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November, 2025 until 09</w:t>
      </w:r>
      <w:r w:rsidR="001979F4" w:rsidRPr="0000070B">
        <w:rPr>
          <w:rFonts w:ascii="Times New Roman" w:eastAsia="Times New Roman" w:hAnsi="Times New Roman" w:cs="Times New Roman"/>
          <w:kern w:val="0"/>
          <w:vertAlign w:val="superscript"/>
          <w:lang w:eastAsia="en-GB"/>
          <w14:ligatures w14:val="none"/>
        </w:rPr>
        <w:t>th</w:t>
      </w:r>
      <w:r w:rsidR="001979F4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 January, 2026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17:00 (GMT +2) to </w:t>
      </w:r>
      <w:hyperlink r:id="rId5" w:history="1">
        <w:r w:rsidR="002807D6" w:rsidRPr="0000070B">
          <w:rPr>
            <w:rStyle w:val="Hyperlink"/>
            <w:rFonts w:ascii="Times New Roman" w:eastAsia="Times New Roman" w:hAnsi="Times New Roman" w:cs="Times New Roman"/>
            <w:kern w:val="0"/>
            <w:lang w:eastAsia="en-GB"/>
            <w14:ligatures w14:val="none"/>
          </w:rPr>
          <w:t>sd@khancaviar.eu</w:t>
        </w:r>
      </w:hyperlink>
      <w:r w:rsidR="002807D6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signed with a secure electronic signature.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Late offers will not be accepted.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Opening is closed to suppliers.</w:t>
      </w:r>
    </w:p>
    <w:p w14:paraId="72BAB0DE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4C80D28B">
          <v:rect id="_x0000_i1029" alt="" style="width:451.3pt;height:.05pt;mso-width-percent:0;mso-height-percent:0;mso-width-percent:0;mso-height-percent:0" o:hralign="center" o:hrstd="t" o:hr="t" fillcolor="#a0a0a0" stroked="f"/>
        </w:pict>
      </w:r>
    </w:p>
    <w:p w14:paraId="7F203200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OFFER PREPARATION</w:t>
      </w:r>
    </w:p>
    <w:p w14:paraId="112B25DC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Offers must be computer-typed in Latvian and English and signed by an authorized person.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Use Customer’s forms: Annex 1 – Information About the Participant, Annex 2 – Technical Specification, Annex 3 – Financial Offer, Annex 4 – Declarations and Warranties, Annex 5 – Confirmation of Independently Developed Offer.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All requested documents must be attached and virus-free.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Trade secrets (if any) must be explicitly identified.</w:t>
      </w:r>
    </w:p>
    <w:p w14:paraId="3F582623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A45FDCF">
          <v:rect id="_x0000_i1030" alt="" style="width:451.3pt;height:.05pt;mso-width-percent:0;mso-height-percent:0;mso-width-percent:0;mso-height-percent:0" o:hralign="center" o:hrstd="t" o:hr="t" fillcolor="#a0a0a0" stroked="f"/>
        </w:pict>
      </w:r>
    </w:p>
    <w:p w14:paraId="33BBF5EA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REQUIREMENTS FOR PARTICIPANTS</w:t>
      </w:r>
    </w:p>
    <w:p w14:paraId="4CD5ECBF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PARTICIPANT must be registered in the Register of Enterprises of Latvia or an equivalent foreign register.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Groups of persons must submit a joint agreement stating responsibilities and shares of work.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Subcontractors (≥ EUR 50 000) must be listed with their confirmation of participation.</w:t>
      </w:r>
    </w:p>
    <w:p w14:paraId="45E833F4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Documents to submit include: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01"/>
        <w:gridCol w:w="2502"/>
      </w:tblGrid>
      <w:tr w:rsidR="00F0500D" w:rsidRPr="0000070B" w14:paraId="7C084248" w14:textId="77777777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781DE5F0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Requirement</w:t>
            </w:r>
          </w:p>
        </w:tc>
        <w:tc>
          <w:tcPr>
            <w:tcW w:w="0" w:type="auto"/>
            <w:vAlign w:val="center"/>
            <w:hideMark/>
          </w:tcPr>
          <w:p w14:paraId="2E0B2146" w14:textId="77777777" w:rsidR="00F0500D" w:rsidRPr="0000070B" w:rsidRDefault="00F0500D" w:rsidP="00F050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b/>
                <w:bCs/>
                <w:kern w:val="0"/>
                <w:lang w:eastAsia="en-GB"/>
                <w14:ligatures w14:val="none"/>
              </w:rPr>
              <w:t>Description / Document</w:t>
            </w:r>
          </w:p>
        </w:tc>
      </w:tr>
      <w:tr w:rsidR="00F0500D" w:rsidRPr="0000070B" w14:paraId="5D809848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3E3CBC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Information about participant</w:t>
            </w:r>
          </w:p>
        </w:tc>
        <w:tc>
          <w:tcPr>
            <w:tcW w:w="0" w:type="auto"/>
            <w:vAlign w:val="center"/>
            <w:hideMark/>
          </w:tcPr>
          <w:p w14:paraId="350D624B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1</w:t>
            </w:r>
          </w:p>
        </w:tc>
      </w:tr>
      <w:tr w:rsidR="00F0500D" w:rsidRPr="0000070B" w14:paraId="6D802DE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95EF579" w14:textId="1887C392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Technical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offer</w:t>
            </w:r>
          </w:p>
        </w:tc>
        <w:tc>
          <w:tcPr>
            <w:tcW w:w="0" w:type="auto"/>
            <w:vAlign w:val="center"/>
            <w:hideMark/>
          </w:tcPr>
          <w:p w14:paraId="3AFBEB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2</w:t>
            </w:r>
          </w:p>
        </w:tc>
      </w:tr>
      <w:tr w:rsidR="00F0500D" w:rsidRPr="0000070B" w14:paraId="41DFC045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696E448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Financial offer</w:t>
            </w:r>
          </w:p>
        </w:tc>
        <w:tc>
          <w:tcPr>
            <w:tcW w:w="0" w:type="auto"/>
            <w:vAlign w:val="center"/>
            <w:hideMark/>
          </w:tcPr>
          <w:p w14:paraId="46478C57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3</w:t>
            </w:r>
          </w:p>
        </w:tc>
      </w:tr>
      <w:tr w:rsidR="00F0500D" w:rsidRPr="0000070B" w14:paraId="345A7B0F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3FDFE8AA" w14:textId="63BAAC36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Experience (min. 1 year in field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 of tender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)</w:t>
            </w:r>
          </w:p>
        </w:tc>
        <w:tc>
          <w:tcPr>
            <w:tcW w:w="0" w:type="auto"/>
            <w:vAlign w:val="center"/>
            <w:hideMark/>
          </w:tcPr>
          <w:p w14:paraId="0BED942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E579C1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E2FB9D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Tax status / bankruptcy declarations</w:t>
            </w:r>
          </w:p>
        </w:tc>
        <w:tc>
          <w:tcPr>
            <w:tcW w:w="0" w:type="auto"/>
            <w:vAlign w:val="center"/>
            <w:hideMark/>
          </w:tcPr>
          <w:p w14:paraId="57F8C983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DE52871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20B7DEA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Turnover ≥ 50% of offer value</w:t>
            </w:r>
          </w:p>
        </w:tc>
        <w:tc>
          <w:tcPr>
            <w:tcW w:w="0" w:type="auto"/>
            <w:vAlign w:val="center"/>
            <w:hideMark/>
          </w:tcPr>
          <w:p w14:paraId="0DEA3AF9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29D8BFC9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B4D5A8F" w14:textId="52B0A918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Similar contract </w:t>
            </w:r>
            <w:r w:rsidR="00010F21"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 xml:space="preserve">references </w:t>
            </w: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within 36 months</w:t>
            </w:r>
          </w:p>
        </w:tc>
        <w:tc>
          <w:tcPr>
            <w:tcW w:w="0" w:type="auto"/>
            <w:vAlign w:val="center"/>
            <w:hideMark/>
          </w:tcPr>
          <w:p w14:paraId="3197DBD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75D6FF03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B425A3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Service response ≤ 24 h, repair ≤ 5 days</w:t>
            </w:r>
          </w:p>
        </w:tc>
        <w:tc>
          <w:tcPr>
            <w:tcW w:w="0" w:type="auto"/>
            <w:vAlign w:val="center"/>
            <w:hideMark/>
          </w:tcPr>
          <w:p w14:paraId="3B8B9B71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47FECFBC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402026F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CE and EU compliance</w:t>
            </w:r>
          </w:p>
        </w:tc>
        <w:tc>
          <w:tcPr>
            <w:tcW w:w="0" w:type="auto"/>
            <w:vAlign w:val="center"/>
            <w:hideMark/>
          </w:tcPr>
          <w:p w14:paraId="6C244F30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4</w:t>
            </w:r>
          </w:p>
        </w:tc>
      </w:tr>
      <w:tr w:rsidR="00F0500D" w:rsidRPr="0000070B" w14:paraId="6BC86A3B" w14:textId="77777777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5743D56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Independent offer confirmation</w:t>
            </w:r>
          </w:p>
        </w:tc>
        <w:tc>
          <w:tcPr>
            <w:tcW w:w="0" w:type="auto"/>
            <w:vAlign w:val="center"/>
            <w:hideMark/>
          </w:tcPr>
          <w:p w14:paraId="2761BE25" w14:textId="77777777" w:rsidR="00F0500D" w:rsidRPr="0000070B" w:rsidRDefault="00F0500D" w:rsidP="00F0500D">
            <w:pPr>
              <w:spacing w:after="0" w:line="240" w:lineRule="auto"/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</w:pPr>
            <w:r w:rsidRPr="0000070B">
              <w:rPr>
                <w:rFonts w:ascii="Times New Roman" w:eastAsia="Times New Roman" w:hAnsi="Times New Roman" w:cs="Times New Roman"/>
                <w:kern w:val="0"/>
                <w:lang w:eastAsia="en-GB"/>
                <w14:ligatures w14:val="none"/>
              </w:rPr>
              <w:t>Annex 5</w:t>
            </w:r>
          </w:p>
        </w:tc>
      </w:tr>
    </w:tbl>
    <w:p w14:paraId="02A03CA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F119D66">
          <v:rect id="_x0000_i1031" alt="" style="width:451.3pt;height:.05pt;mso-width-percent:0;mso-height-percent:0;mso-width-percent:0;mso-height-percent:0" o:hralign="center" o:hrstd="t" o:hr="t" fillcolor="#a0a0a0" stroked="f"/>
        </w:pict>
      </w:r>
    </w:p>
    <w:p w14:paraId="584325EF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DOCUMENTS TO BE SUBMITTED</w:t>
      </w:r>
    </w:p>
    <w:p w14:paraId="6F92F953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Application (Annex 1)</w:t>
      </w:r>
    </w:p>
    <w:p w14:paraId="531F2CF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 Offer (Annex 2)</w:t>
      </w:r>
    </w:p>
    <w:p w14:paraId="3CF96FE7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Financial Offer (Annex 3)</w:t>
      </w:r>
    </w:p>
    <w:p w14:paraId="2D394890" w14:textId="77777777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Declarations and Warranties (Annex 4)</w:t>
      </w:r>
    </w:p>
    <w:p w14:paraId="614B4D1F" w14:textId="23A90DF4" w:rsidR="00010F21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Confirmation of Independently Developed Offer (Annex 5)</w:t>
      </w:r>
    </w:p>
    <w:p w14:paraId="357F8674" w14:textId="05020239" w:rsidR="00010F21" w:rsidRPr="0000070B" w:rsidRDefault="00010F21" w:rsidP="00010F2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- Detailed Technical data sheet prospect</w:t>
      </w:r>
    </w:p>
    <w:p w14:paraId="2313312C" w14:textId="0E13D6F4" w:rsidR="00F0500D" w:rsidRPr="0000070B" w:rsidRDefault="00010F21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- </w:t>
      </w:r>
      <w:r w:rsidR="00F0500D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applicable: Group agreement, subcontractor list, authorization documents.</w:t>
      </w:r>
    </w:p>
    <w:p w14:paraId="32522C51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006FD7F8">
          <v:rect id="_x0000_i1032" alt="" style="width:451.3pt;height:.05pt;mso-width-percent:0;mso-height-percent:0;mso-width-percent:0;mso-height-percent:0" o:hralign="center" o:hrstd="t" o:hr="t" fillcolor="#a0a0a0" stroked="f"/>
        </w:pict>
      </w:r>
    </w:p>
    <w:p w14:paraId="157AF645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EVALUATION OF OFFERS</w:t>
      </w:r>
    </w:p>
    <w:p w14:paraId="29467C8D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 in three stages:</w:t>
      </w:r>
    </w:p>
    <w:p w14:paraId="1024EBA4" w14:textId="2B097B08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Verification of documents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,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eligibility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and qualification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7370B1D1" w14:textId="51412D27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Technical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offer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evaluation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45628474" w14:textId="2A6103C1" w:rsidR="00F0500D" w:rsidRPr="0000070B" w:rsidRDefault="00F0500D" w:rsidP="00F0500D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Financial evaluation – lowest price (excl. VAT) meeting all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tender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requirements.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the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low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est price is less than 10% of the average price vs. other offers in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Customer may request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detailed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clarification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e.g. price calculations in very details, separately for cost of works, materials, transportation, service and warranties, etc., drawings and other technical solutions data sheets, etc.</w:t>
      </w:r>
    </w:p>
    <w:p w14:paraId="6F8034C6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If several offers have the same price, the one with greater relevant experience is preferred.</w:t>
      </w:r>
    </w:p>
    <w:p w14:paraId="24757995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4B65472">
          <v:rect id="_x0000_i1033" alt="" style="width:451.3pt;height:.05pt;mso-width-percent:0;mso-height-percent:0;mso-width-percent:0;mso-height-percent:0" o:hralign="center" o:hrstd="t" o:hr="t" fillcolor="#a0a0a0" stroked="f"/>
        </w:pict>
      </w:r>
    </w:p>
    <w:p w14:paraId="49C600F3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EXCLUSION CONDITIONS</w:t>
      </w:r>
    </w:p>
    <w:p w14:paraId="4C1F507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A participant will be excluded if: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tax debts &gt; EUR 150;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bankruptcy or liquidation;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registered in low-tax territory;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false information or missing documents;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– non-compliance with TENDER REGULATIONS.</w:t>
      </w:r>
    </w:p>
    <w:p w14:paraId="685F4F3B" w14:textId="77777777" w:rsidR="00F0500D" w:rsidRPr="0000070B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Reliability evidence may be requested within a specified period.</w:t>
      </w:r>
    </w:p>
    <w:p w14:paraId="2B6F6E64" w14:textId="77777777" w:rsidR="00F0500D" w:rsidRPr="0000070B" w:rsidRDefault="00000000" w:rsidP="00F0500D">
      <w:pPr>
        <w:spacing w:after="0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>
        <w:rPr>
          <w:rFonts w:ascii="Times New Roman" w:eastAsia="Times New Roman" w:hAnsi="Times New Roman" w:cs="Times New Roman"/>
          <w:noProof/>
          <w:kern w:val="0"/>
          <w:lang w:eastAsia="en-GB"/>
        </w:rPr>
        <w:pict w14:anchorId="6235BEAD">
          <v:rect id="_x0000_i1034" alt="" style="width:451.3pt;height:.05pt;mso-width-percent:0;mso-height-percent:0;mso-width-percent:0;mso-height-percent:0" o:hralign="center" o:hrstd="t" o:hr="t" fillcolor="#a0a0a0" stroked="f"/>
        </w:pict>
      </w:r>
    </w:p>
    <w:p w14:paraId="6CEAB1A4" w14:textId="77777777" w:rsidR="00F0500D" w:rsidRPr="0000070B" w:rsidRDefault="00F0500D" w:rsidP="00F0500D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b/>
          <w:bCs/>
          <w:kern w:val="0"/>
          <w:lang w:eastAsia="en-GB"/>
          <w14:ligatures w14:val="none"/>
        </w:rPr>
        <w:t>DECISION MAKING AND CONTRACT</w:t>
      </w:r>
    </w:p>
    <w:p w14:paraId="02ADCD14" w14:textId="52901CF4" w:rsidR="00F0500D" w:rsidRPr="00F0500D" w:rsidRDefault="00F0500D" w:rsidP="00F050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kern w:val="0"/>
          <w:lang w:eastAsia="en-GB"/>
          <w14:ligatures w14:val="none"/>
        </w:rPr>
      </w:pP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The Commission selects the offer meeting all requirements with the lowest price (excl. VAT).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Advance payment ≤ 30%.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 xml:space="preserve">If the selected 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winner of the tender / 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participant refuses to sign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the Contract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, the next lowest eligible offer is considered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to be the winner of the tender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br/>
        <w:t>Customer reserves the right to terminate the procedure at any stage</w:t>
      </w:r>
      <w:r w:rsidR="00010F21"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 xml:space="preserve"> with no further obligations</w:t>
      </w:r>
      <w:r w:rsidRPr="0000070B">
        <w:rPr>
          <w:rFonts w:ascii="Times New Roman" w:eastAsia="Times New Roman" w:hAnsi="Times New Roman" w:cs="Times New Roman"/>
          <w:kern w:val="0"/>
          <w:lang w:eastAsia="en-GB"/>
          <w14:ligatures w14:val="none"/>
        </w:rPr>
        <w:t>.</w:t>
      </w:r>
    </w:p>
    <w:p w14:paraId="58DD82BB" w14:textId="77777777" w:rsidR="00F0500D" w:rsidRDefault="00F0500D"/>
    <w:sectPr w:rsidR="00F050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F52191"/>
    <w:multiLevelType w:val="multilevel"/>
    <w:tmpl w:val="E070D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350A1178"/>
    <w:multiLevelType w:val="hybridMultilevel"/>
    <w:tmpl w:val="20E8BD14"/>
    <w:lvl w:ilvl="0" w:tplc="0CDA73B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13372205">
    <w:abstractNumId w:val="0"/>
  </w:num>
  <w:num w:numId="2" w16cid:durableId="16313985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500D"/>
    <w:rsid w:val="0000070B"/>
    <w:rsid w:val="00010F21"/>
    <w:rsid w:val="001979F4"/>
    <w:rsid w:val="001D618C"/>
    <w:rsid w:val="002807D6"/>
    <w:rsid w:val="0046189A"/>
    <w:rsid w:val="0048391E"/>
    <w:rsid w:val="00526144"/>
    <w:rsid w:val="00886047"/>
    <w:rsid w:val="00911E61"/>
    <w:rsid w:val="00B72A09"/>
    <w:rsid w:val="00C344C6"/>
    <w:rsid w:val="00F050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FAED56"/>
  <w15:chartTrackingRefBased/>
  <w15:docId w15:val="{066B5740-0040-034F-95F4-EDE2E31D2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0500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0500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500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500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0500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0500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0500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0500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0500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0500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0500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F0500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F0500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0500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0500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0500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0500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0500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0500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0500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500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0500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0500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0500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0500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0500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500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0500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0500D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F050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  <w:style w:type="character" w:styleId="Strong">
    <w:name w:val="Strong"/>
    <w:basedOn w:val="DefaultParagraphFont"/>
    <w:uiPriority w:val="22"/>
    <w:qFormat/>
    <w:rsid w:val="00F0500D"/>
    <w:rPr>
      <w:b/>
      <w:bCs/>
    </w:rPr>
  </w:style>
  <w:style w:type="character" w:styleId="Hyperlink">
    <w:name w:val="Hyperlink"/>
    <w:basedOn w:val="DefaultParagraphFont"/>
    <w:uiPriority w:val="99"/>
    <w:unhideWhenUsed/>
    <w:rsid w:val="002807D6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807D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d@khancaviar.e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4</Pages>
  <Words>767</Words>
  <Characters>4373</Characters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5130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2025-11-05T21:45:00Z</dcterms:created>
  <dcterms:modified xsi:type="dcterms:W3CDTF">2025-11-20T11:14:00Z</dcterms:modified>
</cp:coreProperties>
</file>