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44194" w14:textId="77777777" w:rsidR="003848CD" w:rsidRDefault="003848CD" w:rsidP="00F0500D">
      <w:pPr>
        <w:spacing w:before="100" w:beforeAutospacing="1" w:after="100" w:afterAutospacing="1" w:line="240" w:lineRule="auto"/>
        <w:rPr>
          <w:rFonts w:ascii="Times New Roman" w:eastAsia="Times New Roman" w:hAnsi="Times New Roman" w:cs="Times New Roman"/>
          <w:b/>
          <w:bCs/>
          <w:kern w:val="0"/>
          <w:sz w:val="27"/>
          <w:szCs w:val="27"/>
          <w:lang w:eastAsia="en-GB"/>
          <w14:ligatures w14:val="none"/>
        </w:rPr>
      </w:pPr>
      <w:r w:rsidRPr="003848CD">
        <w:rPr>
          <w:rFonts w:ascii="Times New Roman" w:eastAsia="Times New Roman" w:hAnsi="Times New Roman" w:cs="Times New Roman"/>
          <w:b/>
          <w:bCs/>
          <w:kern w:val="0"/>
          <w:sz w:val="27"/>
          <w:szCs w:val="27"/>
          <w:lang w:eastAsia="en-GB"/>
          <w14:ligatures w14:val="none"/>
        </w:rPr>
        <w:t>NERŪSĒJOŠA TĒRAUDA UZGLABĀŠANAS PLATFORMA (4 LĪMEŅI)</w:t>
      </w:r>
    </w:p>
    <w:p w14:paraId="6FD9D6E6" w14:textId="2492DA7A" w:rsidR="00F0500D" w:rsidRPr="0000070B" w:rsidRDefault="009442C5"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kern w:val="0"/>
          <w:lang w:eastAsia="en-GB"/>
          <w14:ligatures w14:val="none"/>
        </w:rPr>
        <w:t>NOLIKUMS</w:t>
      </w:r>
    </w:p>
    <w:p w14:paraId="131617B7" w14:textId="77777777" w:rsidR="00F0500D" w:rsidRPr="0000070B"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Rīga, 2025. gads</w:t>
      </w:r>
    </w:p>
    <w:p w14:paraId="51987928" w14:textId="77777777" w:rsidR="00F0500D" w:rsidRPr="0000070B" w:rsidRDefault="00000000" w:rsidP="00F0500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noProof/>
          <w:kern w:val="0"/>
          <w:lang w:eastAsia="en-GB"/>
        </w:rPr>
        <w:pict w14:anchorId="10C755AF">
          <v:rect id="_x0000_i1025" alt="" style="width:451.3pt;height:.05pt;mso-width-percent:0;mso-height-percent:0;mso-width-percent:0;mso-height-percent:0" o:hralign="center" o:hrstd="t" o:hr="t" fillcolor="#a0a0a0" stroked="f"/>
        </w:pict>
      </w:r>
    </w:p>
    <w:p w14:paraId="616CDDC7" w14:textId="77777777" w:rsidR="001979F4" w:rsidRPr="0000070B" w:rsidRDefault="00F0500D" w:rsidP="001979F4">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00070B">
        <w:rPr>
          <w:rFonts w:ascii="Times New Roman" w:eastAsia="Times New Roman" w:hAnsi="Times New Roman" w:cs="Times New Roman"/>
          <w:b/>
          <w:bCs/>
          <w:kern w:val="0"/>
          <w:lang w:eastAsia="en-GB"/>
          <w14:ligatures w14:val="none"/>
        </w:rPr>
        <w:t>VISPĀRĪGA INFORMĀCIJA</w:t>
      </w:r>
    </w:p>
    <w:p w14:paraId="28850ADD" w14:textId="77777777" w:rsidR="00F0500D" w:rsidRPr="0000070B" w:rsidRDefault="00F0500D" w:rsidP="001979F4">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00070B">
        <w:rPr>
          <w:rFonts w:ascii="Times New Roman" w:eastAsia="Times New Roman" w:hAnsi="Times New Roman" w:cs="Times New Roman"/>
          <w:strike/>
          <w:kern w:val="0"/>
          <w:lang w:eastAsia="en-GB"/>
          <w14:ligatures w14:val="none"/>
        </w:rPr>
        <w:br/>
      </w:r>
      <w:r w:rsidRPr="0000070B">
        <w:rPr>
          <w:rFonts w:ascii="Times New Roman" w:eastAsia="Times New Roman" w:hAnsi="Times New Roman" w:cs="Times New Roman"/>
          <w:b/>
          <w:bCs/>
          <w:kern w:val="0"/>
          <w:lang w:eastAsia="en-GB"/>
          <w14:ligatures w14:val="none"/>
        </w:rPr>
        <w:t>Klients:</w:t>
      </w:r>
      <w:r w:rsidRPr="0000070B">
        <w:rPr>
          <w:rFonts w:ascii="Times New Roman" w:eastAsia="Times New Roman" w:hAnsi="Times New Roman" w:cs="Times New Roman"/>
          <w:kern w:val="0"/>
          <w:lang w:eastAsia="en-GB"/>
          <w14:ligatures w14:val="none"/>
        </w:rPr>
        <w:t>SIA KHANCAVIAR Nodokļu maksātājs Nr.: 40103689704 Juridiskā adrese: Salaspils nov., Salaspils pag., "Zivju ferma Lejassietiņi" Faktiskā adrese: Salaspils nov., Salaspils pag., "Zivju ferma Lejassietiņi"</w:t>
      </w:r>
      <w:r w:rsidRPr="0000070B">
        <w:rPr>
          <w:rFonts w:ascii="Times New Roman" w:eastAsia="Times New Roman" w:hAnsi="Times New Roman" w:cs="Times New Roman"/>
          <w:kern w:val="0"/>
          <w:lang w:eastAsia="en-GB"/>
          <w14:ligatures w14:val="none"/>
        </w:rPr>
        <w:br/>
      </w:r>
      <w:r w:rsidRPr="0000070B">
        <w:rPr>
          <w:rFonts w:ascii="Times New Roman" w:eastAsia="Times New Roman" w:hAnsi="Times New Roman" w:cs="Times New Roman"/>
          <w:b/>
          <w:bCs/>
          <w:kern w:val="0"/>
          <w:lang w:eastAsia="en-GB"/>
          <w14:ligatures w14:val="none"/>
        </w:rPr>
        <w:t>Kontaktpersona:</w:t>
      </w:r>
      <w:r w:rsidRPr="0000070B">
        <w:rPr>
          <w:rFonts w:ascii="Times New Roman" w:eastAsia="Times New Roman" w:hAnsi="Times New Roman" w:cs="Times New Roman"/>
          <w:kern w:val="0"/>
          <w:lang w:eastAsia="en-GB"/>
          <w14:ligatures w14:val="none"/>
        </w:rPr>
        <w:t>Renaldas Borunovs, Kontaktpersona tehnoloģiju un tehniskos jautājumos, tālr.: +</w:t>
      </w:r>
      <w:r w:rsidR="003842CB" w:rsidRPr="003842CB">
        <w:t>37163588775, +370 648 27870 E-pasts: borunovas.renaldas@gmail.com</w:t>
      </w:r>
    </w:p>
    <w:p w14:paraId="12FE8586" w14:textId="77777777" w:rsidR="00F0500D" w:rsidRPr="0000070B"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b/>
          <w:bCs/>
          <w:kern w:val="0"/>
          <w:lang w:eastAsia="en-GB"/>
          <w14:ligatures w14:val="none"/>
        </w:rPr>
        <w:t>Procedūras veids:</w:t>
      </w:r>
      <w:r w:rsidRPr="0000070B">
        <w:rPr>
          <w:rFonts w:ascii="Times New Roman" w:eastAsia="Times New Roman" w:hAnsi="Times New Roman" w:cs="Times New Roman"/>
          <w:kern w:val="0"/>
          <w:lang w:eastAsia="en-GB"/>
          <w14:ligatures w14:val="none"/>
        </w:rPr>
        <w:t>Atklāts KONKURSS, kas tiek veikts saskaņā ar Latvijas Republikas likumiem un Ministru kabineta 2018. gada 4. septembra noteikumiem Nr. 558 “Dokumentu izstrādāšanas un noformēšanas kārtība”.</w:t>
      </w:r>
    </w:p>
    <w:p w14:paraId="495512DC" w14:textId="77777777" w:rsidR="00F0500D" w:rsidRPr="0000070B"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b/>
          <w:bCs/>
          <w:kern w:val="0"/>
          <w:lang w:eastAsia="en-GB"/>
          <w14:ligatures w14:val="none"/>
        </w:rPr>
        <w:t>Tiesības un pienākumi:</w:t>
      </w:r>
      <w:r w:rsidRPr="0000070B">
        <w:rPr>
          <w:rFonts w:ascii="Times New Roman" w:eastAsia="Times New Roman" w:hAnsi="Times New Roman" w:cs="Times New Roman"/>
          <w:kern w:val="0"/>
          <w:lang w:eastAsia="en-GB"/>
          <w14:ligatures w14:val="none"/>
        </w:rPr>
        <w:t>Kā definēts Ministru kabineta noteikumos Nr. 104 un šajos KONKURSA NOLIKUMOS.</w:t>
      </w:r>
    </w:p>
    <w:p w14:paraId="5FC17011" w14:textId="77777777" w:rsidR="00F0500D" w:rsidRPr="0000070B" w:rsidRDefault="00000000" w:rsidP="00F0500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noProof/>
          <w:kern w:val="0"/>
          <w:lang w:eastAsia="en-GB"/>
        </w:rPr>
        <w:pict w14:anchorId="4A2EDB89">
          <v:rect id="_x0000_i1026" alt="" style="width:451.3pt;height:.05pt;mso-width-percent:0;mso-height-percent:0;mso-width-percent:0;mso-height-percent:0" o:hralign="center" o:hrstd="t" o:hr="t" fillcolor="#a0a0a0" stroked="f"/>
        </w:pict>
      </w:r>
    </w:p>
    <w:p w14:paraId="1AF51678" w14:textId="77777777" w:rsidR="00F0500D" w:rsidRPr="0000070B" w:rsidRDefault="00F0500D" w:rsidP="00F0500D">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00070B">
        <w:rPr>
          <w:rFonts w:ascii="Times New Roman" w:eastAsia="Times New Roman" w:hAnsi="Times New Roman" w:cs="Times New Roman"/>
          <w:b/>
          <w:bCs/>
          <w:kern w:val="0"/>
          <w:lang w:eastAsia="en-GB"/>
          <w14:ligatures w14:val="none"/>
        </w:rPr>
        <w:t>PIEDĀVĀJUMA PRIEKŠMETS</w:t>
      </w:r>
    </w:p>
    <w:p w14:paraId="476BA859" w14:textId="77777777" w:rsidR="00F0500D" w:rsidRPr="0000070B"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Vienas (1) elektriskās konvekcijas-tvaika krāsns iegāde saskaņā ar Tehnisko specifikāciju (2. pielikums). Iekārtām jābūt CE marķējumam un jāatbilst ES drošības un normatīvajām prasībām. Visa dokumentācija (atbilstības deklarācija, iekārtas pase, lietotāja rokasgrāmatas utt.) jāiesniedz piegādes brīdī.</w:t>
      </w:r>
    </w:p>
    <w:p w14:paraId="0826455D" w14:textId="77777777" w:rsidR="00F0500D" w:rsidRPr="0000070B"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IESNIEGUMA priekšmetu nevar sadalīt daļās, un piedāvājumu varianti netiek pieņemti. Iesniegšanas termiņš: līdz 2027. gada 31. martam. Piegādes un uzstādīšanas vieta: Granīta iela 10, Rīga, LV-1057. Piedāvājuma derīguma termiņš: līdz līguma parakstīšanai un projekta apstiprināšanai fonda administrējošajā iestādē.</w:t>
      </w:r>
    </w:p>
    <w:p w14:paraId="3F3FAAE5" w14:textId="77777777" w:rsidR="00F0500D" w:rsidRPr="0000070B"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b/>
          <w:bCs/>
          <w:kern w:val="0"/>
          <w:lang w:eastAsia="en-GB"/>
          <w14:ligatures w14:val="none"/>
        </w:rPr>
        <w:t>Piešķiršanas kritērijs:</w:t>
      </w:r>
      <w:r w:rsidRPr="0000070B">
        <w:rPr>
          <w:rFonts w:ascii="Times New Roman" w:eastAsia="Times New Roman" w:hAnsi="Times New Roman" w:cs="Times New Roman"/>
          <w:kern w:val="0"/>
          <w:lang w:eastAsia="en-GB"/>
          <w14:ligatures w14:val="none"/>
        </w:rPr>
        <w:t>Zemākā cena (bez PVN), kas atbilst visām prasībām.</w:t>
      </w:r>
    </w:p>
    <w:p w14:paraId="088BF02E" w14:textId="77777777" w:rsidR="00F0500D" w:rsidRPr="0000070B"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Avansa maksājums (līdz 30% no līguma vērtības) var tikt veikts pret bankas vai apdrošināšanas garantiju. Minimālais garantijas periods: 24 mēneši pēc nodošanas ekspluatācijā.</w:t>
      </w:r>
    </w:p>
    <w:p w14:paraId="7B89D825" w14:textId="77777777" w:rsidR="00F0500D" w:rsidRPr="0000070B" w:rsidRDefault="00000000" w:rsidP="00F0500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noProof/>
          <w:kern w:val="0"/>
          <w:lang w:eastAsia="en-GB"/>
        </w:rPr>
        <w:pict w14:anchorId="02A9031F">
          <v:rect id="_x0000_i1027" alt="" style="width:451.3pt;height:.05pt;mso-width-percent:0;mso-height-percent:0;mso-width-percent:0;mso-height-percent:0" o:hralign="center" o:hrstd="t" o:hr="t" fillcolor="#a0a0a0" stroked="f"/>
        </w:pict>
      </w:r>
    </w:p>
    <w:p w14:paraId="7235EF8F" w14:textId="77777777" w:rsidR="00F0500D" w:rsidRPr="0000070B" w:rsidRDefault="00F0500D" w:rsidP="00F0500D">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00070B">
        <w:rPr>
          <w:rFonts w:ascii="Times New Roman" w:eastAsia="Times New Roman" w:hAnsi="Times New Roman" w:cs="Times New Roman"/>
          <w:b/>
          <w:bCs/>
          <w:kern w:val="0"/>
          <w:lang w:eastAsia="en-GB"/>
          <w14:ligatures w14:val="none"/>
        </w:rPr>
        <w:t>INFORMĀCIJAS APMAIŅA</w:t>
      </w:r>
    </w:p>
    <w:p w14:paraId="1A34455A" w14:textId="77777777" w:rsidR="00F0500D" w:rsidRPr="0000070B"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lastRenderedPageBreak/>
        <w:t>Visa informācija publicēta oficiālajā Latvijas iepirkumu portālā (IUB). Saziņa latviešu vai angļu valodā pa e-pastu vai tālruni. Jautājumi jāiesniedz ne vēlāk kā piecas (5) darba dienas pirms termiņa beigām; atbildes jāsniedz divu (2) darba dienu laikā.</w:t>
      </w:r>
    </w:p>
    <w:p w14:paraId="62553FAC" w14:textId="77777777" w:rsidR="00F0500D" w:rsidRPr="0000070B" w:rsidRDefault="00000000" w:rsidP="00F0500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noProof/>
          <w:kern w:val="0"/>
          <w:lang w:eastAsia="en-GB"/>
        </w:rPr>
        <w:pict w14:anchorId="28E96267">
          <v:rect id="_x0000_i1028" alt="" style="width:451.3pt;height:.05pt;mso-width-percent:0;mso-height-percent:0;mso-width-percent:0;mso-height-percent:0" o:hralign="center" o:hrstd="t" o:hr="t" fillcolor="#a0a0a0" stroked="f"/>
        </w:pict>
      </w:r>
    </w:p>
    <w:p w14:paraId="7B78893D" w14:textId="77777777" w:rsidR="00F0500D" w:rsidRPr="0000070B" w:rsidRDefault="00F0500D" w:rsidP="00F0500D">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00070B">
        <w:rPr>
          <w:rFonts w:ascii="Times New Roman" w:eastAsia="Times New Roman" w:hAnsi="Times New Roman" w:cs="Times New Roman"/>
          <w:b/>
          <w:bCs/>
          <w:kern w:val="0"/>
          <w:lang w:eastAsia="en-GB"/>
          <w14:ligatures w14:val="none"/>
        </w:rPr>
        <w:t>PIEDĀVĀJUMA IESNIEGŠANA UN ATVĒRŠANA</w:t>
      </w:r>
    </w:p>
    <w:p w14:paraId="5A35EE9B" w14:textId="77777777" w:rsidR="00F0500D" w:rsidRPr="0000070B"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Piedāvājumi jāiesniedz elektroniski no 2025. gada 24. novembra līdz 2026. gada 9. janvārim plkst. 17:00 (GMT +2) līdz</w:t>
      </w:r>
      <w:hyperlink r:id="rId5" w:history="1">
        <w:r w:rsidR="002807D6" w:rsidRPr="0000070B">
          <w:rPr>
            <w:rStyle w:val="Hyperlink"/>
            <w:rFonts w:ascii="Times New Roman" w:eastAsia="Times New Roman" w:hAnsi="Times New Roman" w:cs="Times New Roman"/>
            <w:kern w:val="0"/>
            <w:lang w:eastAsia="en-GB"/>
            <w14:ligatures w14:val="none"/>
          </w:rPr>
          <w:t>sd@khancaviar.eu</w:t>
        </w:r>
      </w:hyperlink>
      <w:r w:rsidR="002807D6" w:rsidRPr="0000070B">
        <w:rPr>
          <w:rFonts w:ascii="Times New Roman" w:eastAsia="Times New Roman" w:hAnsi="Times New Roman" w:cs="Times New Roman"/>
          <w:kern w:val="0"/>
          <w:lang w:eastAsia="en-GB"/>
          <w14:ligatures w14:val="none"/>
        </w:rPr>
        <w:t>, parakstīts ar drošu elektronisko parakstu. Novēloti piedāvājumi netiks pieņemti. Piegādātājiem piedāvājums ir slēgts.</w:t>
      </w:r>
    </w:p>
    <w:p w14:paraId="620F9D7A" w14:textId="77777777" w:rsidR="00F0500D" w:rsidRPr="0000070B" w:rsidRDefault="00000000" w:rsidP="00F0500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noProof/>
          <w:kern w:val="0"/>
          <w:lang w:eastAsia="en-GB"/>
        </w:rPr>
        <w:pict w14:anchorId="1C70CE5B">
          <v:rect id="_x0000_i1029" alt="" style="width:451.3pt;height:.05pt;mso-width-percent:0;mso-height-percent:0;mso-width-percent:0;mso-height-percent:0" o:hralign="center" o:hrstd="t" o:hr="t" fillcolor="#a0a0a0" stroked="f"/>
        </w:pict>
      </w:r>
    </w:p>
    <w:p w14:paraId="0C19441D" w14:textId="77777777" w:rsidR="00F0500D" w:rsidRPr="0000070B" w:rsidRDefault="00F0500D" w:rsidP="00F0500D">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00070B">
        <w:rPr>
          <w:rFonts w:ascii="Times New Roman" w:eastAsia="Times New Roman" w:hAnsi="Times New Roman" w:cs="Times New Roman"/>
          <w:b/>
          <w:bCs/>
          <w:kern w:val="0"/>
          <w:lang w:eastAsia="en-GB"/>
          <w14:ligatures w14:val="none"/>
        </w:rPr>
        <w:t>PIEDĀVĀJUMA SAGATAVOŠANAS PRASĪBAS</w:t>
      </w:r>
    </w:p>
    <w:p w14:paraId="4056CA80" w14:textId="77777777" w:rsidR="00F0500D" w:rsidRPr="0000070B"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Piedāvājumiem jābūt datorizētiem latviešu un angļu valodā, un tos jāparaksta pilnvarotai personai. Izmantojiet Pasūtītāja veidlapas: 1. pielikums – Informācija par dalībnieku, 2. pielikums – Tehniskā specifikācija, 3. pielikums – Finanšu piedāvājums, 4. pielikums – Deklarācijas un garantijas, 5. pielikums – Patstāvīgi izstrādāta piedāvājuma apstiprinājums. Visiem pieprasītajiem dokumentiem jābūt pievienotiem un bez vīrusiem. Komercnoslēpumiem (ja tādi ir) jābūt skaidri norādītiem.</w:t>
      </w:r>
    </w:p>
    <w:p w14:paraId="5CA372A8" w14:textId="77777777" w:rsidR="00F0500D" w:rsidRPr="0000070B" w:rsidRDefault="00000000" w:rsidP="00F0500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noProof/>
          <w:kern w:val="0"/>
          <w:lang w:eastAsia="en-GB"/>
        </w:rPr>
        <w:pict w14:anchorId="2EA947BC">
          <v:rect id="_x0000_i1030" alt="" style="width:451.3pt;height:.05pt;mso-width-percent:0;mso-height-percent:0;mso-width-percent:0;mso-height-percent:0" o:hralign="center" o:hrstd="t" o:hr="t" fillcolor="#a0a0a0" stroked="f"/>
        </w:pict>
      </w:r>
    </w:p>
    <w:p w14:paraId="05726EED" w14:textId="77777777" w:rsidR="00F0500D" w:rsidRPr="0000070B" w:rsidRDefault="00F0500D" w:rsidP="00F0500D">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00070B">
        <w:rPr>
          <w:rFonts w:ascii="Times New Roman" w:eastAsia="Times New Roman" w:hAnsi="Times New Roman" w:cs="Times New Roman"/>
          <w:b/>
          <w:bCs/>
          <w:kern w:val="0"/>
          <w:lang w:eastAsia="en-GB"/>
          <w14:ligatures w14:val="none"/>
        </w:rPr>
        <w:t>PRASĪBAS DALĪBNIEKIEM</w:t>
      </w:r>
    </w:p>
    <w:p w14:paraId="1216300D" w14:textId="77777777" w:rsidR="00F0500D" w:rsidRPr="0000070B"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DALĪBNIEKAM jābūt reģistrētam Latvijas Uzņēmumu reģistrā vai līdzvērtīgā ārvalstu reģistrā. Personu grupām jāiesniedz kopīga vienošanās, kurā norādīta atbildība un darba sadalījums. Apakšuzņēmējiem (≥ 50 000 EUR) jābūt uzskaitītiem kopā ar viņu dalības apstiprinājumu.</w:t>
      </w:r>
    </w:p>
    <w:p w14:paraId="783E0DCE" w14:textId="77777777" w:rsidR="00F0500D" w:rsidRPr="0000070B"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Iesniedzamie dokumenti ietver: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44"/>
        <w:gridCol w:w="2209"/>
      </w:tblGrid>
      <w:tr w:rsidR="00F0500D" w:rsidRPr="0000070B" w14:paraId="6F672BB3" w14:textId="77777777">
        <w:trPr>
          <w:tblHeader/>
          <w:tblCellSpacing w:w="15" w:type="dxa"/>
        </w:trPr>
        <w:tc>
          <w:tcPr>
            <w:tcW w:w="0" w:type="auto"/>
            <w:vAlign w:val="center"/>
            <w:hideMark/>
          </w:tcPr>
          <w:p w14:paraId="7FA482AE" w14:textId="77777777" w:rsidR="00F0500D" w:rsidRPr="0000070B" w:rsidRDefault="00F0500D" w:rsidP="00F0500D">
            <w:pPr>
              <w:spacing w:after="0" w:line="240" w:lineRule="auto"/>
              <w:jc w:val="center"/>
              <w:rPr>
                <w:rFonts w:ascii="Times New Roman" w:eastAsia="Times New Roman" w:hAnsi="Times New Roman" w:cs="Times New Roman"/>
                <w:b/>
                <w:bCs/>
                <w:kern w:val="0"/>
                <w:lang w:eastAsia="en-GB"/>
                <w14:ligatures w14:val="none"/>
              </w:rPr>
            </w:pPr>
            <w:r w:rsidRPr="0000070B">
              <w:rPr>
                <w:rFonts w:ascii="Times New Roman" w:eastAsia="Times New Roman" w:hAnsi="Times New Roman" w:cs="Times New Roman"/>
                <w:b/>
                <w:bCs/>
                <w:kern w:val="0"/>
                <w:lang w:eastAsia="en-GB"/>
                <w14:ligatures w14:val="none"/>
              </w:rPr>
              <w:t>Prasība</w:t>
            </w:r>
          </w:p>
        </w:tc>
        <w:tc>
          <w:tcPr>
            <w:tcW w:w="0" w:type="auto"/>
            <w:vAlign w:val="center"/>
            <w:hideMark/>
          </w:tcPr>
          <w:p w14:paraId="65364E4F" w14:textId="77777777" w:rsidR="00F0500D" w:rsidRPr="0000070B" w:rsidRDefault="00F0500D" w:rsidP="00F0500D">
            <w:pPr>
              <w:spacing w:after="0" w:line="240" w:lineRule="auto"/>
              <w:jc w:val="center"/>
              <w:rPr>
                <w:rFonts w:ascii="Times New Roman" w:eastAsia="Times New Roman" w:hAnsi="Times New Roman" w:cs="Times New Roman"/>
                <w:b/>
                <w:bCs/>
                <w:kern w:val="0"/>
                <w:lang w:eastAsia="en-GB"/>
                <w14:ligatures w14:val="none"/>
              </w:rPr>
            </w:pPr>
            <w:r w:rsidRPr="0000070B">
              <w:rPr>
                <w:rFonts w:ascii="Times New Roman" w:eastAsia="Times New Roman" w:hAnsi="Times New Roman" w:cs="Times New Roman"/>
                <w:b/>
                <w:bCs/>
                <w:kern w:val="0"/>
                <w:lang w:eastAsia="en-GB"/>
                <w14:ligatures w14:val="none"/>
              </w:rPr>
              <w:t>Apraksts/dokuments</w:t>
            </w:r>
          </w:p>
        </w:tc>
      </w:tr>
      <w:tr w:rsidR="00F0500D" w:rsidRPr="0000070B" w14:paraId="3FEB509C" w14:textId="77777777">
        <w:trPr>
          <w:tblCellSpacing w:w="15" w:type="dxa"/>
        </w:trPr>
        <w:tc>
          <w:tcPr>
            <w:tcW w:w="0" w:type="auto"/>
            <w:vAlign w:val="center"/>
            <w:hideMark/>
          </w:tcPr>
          <w:p w14:paraId="64046DA8"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Informācija par dalībnieku</w:t>
            </w:r>
          </w:p>
        </w:tc>
        <w:tc>
          <w:tcPr>
            <w:tcW w:w="0" w:type="auto"/>
            <w:vAlign w:val="center"/>
            <w:hideMark/>
          </w:tcPr>
          <w:p w14:paraId="18EFBB26"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1. pielikums</w:t>
            </w:r>
          </w:p>
        </w:tc>
      </w:tr>
      <w:tr w:rsidR="00F0500D" w:rsidRPr="0000070B" w14:paraId="255AC713" w14:textId="77777777">
        <w:trPr>
          <w:tblCellSpacing w:w="15" w:type="dxa"/>
        </w:trPr>
        <w:tc>
          <w:tcPr>
            <w:tcW w:w="0" w:type="auto"/>
            <w:vAlign w:val="center"/>
            <w:hideMark/>
          </w:tcPr>
          <w:p w14:paraId="4180462A"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Tehniskais piedāvājums</w:t>
            </w:r>
          </w:p>
        </w:tc>
        <w:tc>
          <w:tcPr>
            <w:tcW w:w="0" w:type="auto"/>
            <w:vAlign w:val="center"/>
            <w:hideMark/>
          </w:tcPr>
          <w:p w14:paraId="71109CC3"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2. pielikums</w:t>
            </w:r>
          </w:p>
        </w:tc>
      </w:tr>
      <w:tr w:rsidR="00F0500D" w:rsidRPr="0000070B" w14:paraId="26FE659A" w14:textId="77777777">
        <w:trPr>
          <w:tblCellSpacing w:w="15" w:type="dxa"/>
        </w:trPr>
        <w:tc>
          <w:tcPr>
            <w:tcW w:w="0" w:type="auto"/>
            <w:vAlign w:val="center"/>
            <w:hideMark/>
          </w:tcPr>
          <w:p w14:paraId="2693DC7A"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Finanšu piedāvājums</w:t>
            </w:r>
          </w:p>
        </w:tc>
        <w:tc>
          <w:tcPr>
            <w:tcW w:w="0" w:type="auto"/>
            <w:vAlign w:val="center"/>
            <w:hideMark/>
          </w:tcPr>
          <w:p w14:paraId="117DED1E"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3. pielikums</w:t>
            </w:r>
          </w:p>
        </w:tc>
      </w:tr>
      <w:tr w:rsidR="00F0500D" w:rsidRPr="0000070B" w14:paraId="667D5B71" w14:textId="77777777">
        <w:trPr>
          <w:tblCellSpacing w:w="15" w:type="dxa"/>
        </w:trPr>
        <w:tc>
          <w:tcPr>
            <w:tcW w:w="0" w:type="auto"/>
            <w:vAlign w:val="center"/>
            <w:hideMark/>
          </w:tcPr>
          <w:p w14:paraId="088C8649"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Pieredze (vismaz 1 gads iepirkumu jomā)</w:t>
            </w:r>
          </w:p>
        </w:tc>
        <w:tc>
          <w:tcPr>
            <w:tcW w:w="0" w:type="auto"/>
            <w:vAlign w:val="center"/>
            <w:hideMark/>
          </w:tcPr>
          <w:p w14:paraId="120860FC"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4. pielikums</w:t>
            </w:r>
          </w:p>
        </w:tc>
      </w:tr>
      <w:tr w:rsidR="00F0500D" w:rsidRPr="0000070B" w14:paraId="07251AAF" w14:textId="77777777">
        <w:trPr>
          <w:tblCellSpacing w:w="15" w:type="dxa"/>
        </w:trPr>
        <w:tc>
          <w:tcPr>
            <w:tcW w:w="0" w:type="auto"/>
            <w:vAlign w:val="center"/>
            <w:hideMark/>
          </w:tcPr>
          <w:p w14:paraId="7229EB38"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Nodokļu statuss / bankrota deklarācijas</w:t>
            </w:r>
          </w:p>
        </w:tc>
        <w:tc>
          <w:tcPr>
            <w:tcW w:w="0" w:type="auto"/>
            <w:vAlign w:val="center"/>
            <w:hideMark/>
          </w:tcPr>
          <w:p w14:paraId="4D31B622"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4. pielikums</w:t>
            </w:r>
          </w:p>
        </w:tc>
      </w:tr>
      <w:tr w:rsidR="00F0500D" w:rsidRPr="0000070B" w14:paraId="60ABB0F1" w14:textId="77777777">
        <w:trPr>
          <w:tblCellSpacing w:w="15" w:type="dxa"/>
        </w:trPr>
        <w:tc>
          <w:tcPr>
            <w:tcW w:w="0" w:type="auto"/>
            <w:vAlign w:val="center"/>
            <w:hideMark/>
          </w:tcPr>
          <w:p w14:paraId="357D675E"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Apgrozījums ≥ 50% no piedāvājuma vērtības</w:t>
            </w:r>
          </w:p>
        </w:tc>
        <w:tc>
          <w:tcPr>
            <w:tcW w:w="0" w:type="auto"/>
            <w:vAlign w:val="center"/>
            <w:hideMark/>
          </w:tcPr>
          <w:p w14:paraId="26F3590B"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4. pielikums</w:t>
            </w:r>
          </w:p>
        </w:tc>
      </w:tr>
      <w:tr w:rsidR="00F0500D" w:rsidRPr="0000070B" w14:paraId="406782A8" w14:textId="77777777">
        <w:trPr>
          <w:tblCellSpacing w:w="15" w:type="dxa"/>
        </w:trPr>
        <w:tc>
          <w:tcPr>
            <w:tcW w:w="0" w:type="auto"/>
            <w:vAlign w:val="center"/>
            <w:hideMark/>
          </w:tcPr>
          <w:p w14:paraId="35B0055D"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Līdzīgu līgumu atsauces pēdējo 36 mēnešu laikā</w:t>
            </w:r>
          </w:p>
        </w:tc>
        <w:tc>
          <w:tcPr>
            <w:tcW w:w="0" w:type="auto"/>
            <w:vAlign w:val="center"/>
            <w:hideMark/>
          </w:tcPr>
          <w:p w14:paraId="3CCA8545"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4. pielikums</w:t>
            </w:r>
          </w:p>
        </w:tc>
      </w:tr>
      <w:tr w:rsidR="00F0500D" w:rsidRPr="0000070B" w14:paraId="08E3272A" w14:textId="77777777">
        <w:trPr>
          <w:tblCellSpacing w:w="15" w:type="dxa"/>
        </w:trPr>
        <w:tc>
          <w:tcPr>
            <w:tcW w:w="0" w:type="auto"/>
            <w:vAlign w:val="center"/>
            <w:hideMark/>
          </w:tcPr>
          <w:p w14:paraId="5E0C31A9"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Apkalpošanas reaģēšanas laiks ≤ 24 h, remonts ≤ 5 dienas</w:t>
            </w:r>
          </w:p>
        </w:tc>
        <w:tc>
          <w:tcPr>
            <w:tcW w:w="0" w:type="auto"/>
            <w:vAlign w:val="center"/>
            <w:hideMark/>
          </w:tcPr>
          <w:p w14:paraId="14D9F6F1"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4. pielikums</w:t>
            </w:r>
          </w:p>
        </w:tc>
      </w:tr>
      <w:tr w:rsidR="00F0500D" w:rsidRPr="0000070B" w14:paraId="3BD2B972" w14:textId="77777777">
        <w:trPr>
          <w:tblCellSpacing w:w="15" w:type="dxa"/>
        </w:trPr>
        <w:tc>
          <w:tcPr>
            <w:tcW w:w="0" w:type="auto"/>
            <w:vAlign w:val="center"/>
            <w:hideMark/>
          </w:tcPr>
          <w:p w14:paraId="0D621ECC"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Atbilstība CE un ES prasībām</w:t>
            </w:r>
          </w:p>
        </w:tc>
        <w:tc>
          <w:tcPr>
            <w:tcW w:w="0" w:type="auto"/>
            <w:vAlign w:val="center"/>
            <w:hideMark/>
          </w:tcPr>
          <w:p w14:paraId="084435DB"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4. pielikums</w:t>
            </w:r>
          </w:p>
        </w:tc>
      </w:tr>
      <w:tr w:rsidR="00F0500D" w:rsidRPr="0000070B" w14:paraId="27587FB7" w14:textId="77777777">
        <w:trPr>
          <w:tblCellSpacing w:w="15" w:type="dxa"/>
        </w:trPr>
        <w:tc>
          <w:tcPr>
            <w:tcW w:w="0" w:type="auto"/>
            <w:vAlign w:val="center"/>
            <w:hideMark/>
          </w:tcPr>
          <w:p w14:paraId="1E212EAC"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Neatkarīgs piedāvājuma apstiprinājums</w:t>
            </w:r>
          </w:p>
        </w:tc>
        <w:tc>
          <w:tcPr>
            <w:tcW w:w="0" w:type="auto"/>
            <w:vAlign w:val="center"/>
            <w:hideMark/>
          </w:tcPr>
          <w:p w14:paraId="7A08314E" w14:textId="77777777" w:rsidR="00F0500D" w:rsidRPr="0000070B" w:rsidRDefault="00F0500D" w:rsidP="00F0500D">
            <w:pPr>
              <w:spacing w:after="0"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5. pielikums</w:t>
            </w:r>
          </w:p>
        </w:tc>
      </w:tr>
    </w:tbl>
    <w:p w14:paraId="0928450F" w14:textId="77777777" w:rsidR="00F0500D" w:rsidRPr="0000070B" w:rsidRDefault="00000000" w:rsidP="00F0500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noProof/>
          <w:kern w:val="0"/>
          <w:lang w:eastAsia="en-GB"/>
        </w:rPr>
        <w:pict w14:anchorId="2F31C67F">
          <v:rect id="_x0000_i1031" alt="" style="width:451.3pt;height:.05pt;mso-width-percent:0;mso-height-percent:0;mso-width-percent:0;mso-height-percent:0" o:hralign="center" o:hrstd="t" o:hr="t" fillcolor="#a0a0a0" stroked="f"/>
        </w:pict>
      </w:r>
    </w:p>
    <w:p w14:paraId="68EDFF0D" w14:textId="77777777" w:rsidR="00F0500D" w:rsidRPr="0000070B" w:rsidRDefault="00F0500D" w:rsidP="00F0500D">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00070B">
        <w:rPr>
          <w:rFonts w:ascii="Times New Roman" w:eastAsia="Times New Roman" w:hAnsi="Times New Roman" w:cs="Times New Roman"/>
          <w:b/>
          <w:bCs/>
          <w:kern w:val="0"/>
          <w:lang w:eastAsia="en-GB"/>
          <w14:ligatures w14:val="none"/>
        </w:rPr>
        <w:t>IESNIEDZAMIE DOKUMENTI</w:t>
      </w:r>
    </w:p>
    <w:p w14:paraId="0D5E952E" w14:textId="77777777" w:rsidR="00010F21" w:rsidRPr="0000070B" w:rsidRDefault="00010F21"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 Pieteikums (1. pielikums)</w:t>
      </w:r>
    </w:p>
    <w:p w14:paraId="008DB811" w14:textId="77777777" w:rsidR="00010F21" w:rsidRPr="0000070B" w:rsidRDefault="00010F21"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 Tehniskais piedāvājums (2. pielikums)</w:t>
      </w:r>
    </w:p>
    <w:p w14:paraId="57DB1A0C" w14:textId="77777777" w:rsidR="00010F21" w:rsidRPr="0000070B" w:rsidRDefault="00010F21"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 Finanšu piedāvājums (3. pielikums)</w:t>
      </w:r>
    </w:p>
    <w:p w14:paraId="0B832F35" w14:textId="77777777" w:rsidR="00010F21" w:rsidRPr="0000070B" w:rsidRDefault="00010F21"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 Deklarācijas un garantijas (4. pielikums)</w:t>
      </w:r>
    </w:p>
    <w:p w14:paraId="42B6B1F6" w14:textId="77777777" w:rsidR="00010F21" w:rsidRPr="0000070B" w:rsidRDefault="00010F21"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 Neatkarīgi izstrādāta piedāvājuma apstiprinājums (5. pielikums)</w:t>
      </w:r>
    </w:p>
    <w:p w14:paraId="75D5FC90" w14:textId="77777777" w:rsidR="00010F21" w:rsidRPr="0000070B" w:rsidRDefault="00010F21" w:rsidP="00010F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 Detalizēta tehnisko datu lapas prospekts</w:t>
      </w:r>
    </w:p>
    <w:p w14:paraId="2D47041E" w14:textId="77777777" w:rsidR="00F0500D" w:rsidRPr="0000070B" w:rsidRDefault="00010F21"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 Ja piemērojams: Grupas līgums, apakšuzņēmēju saraksts, pilnvarojuma dokumenti.</w:t>
      </w:r>
    </w:p>
    <w:p w14:paraId="1875CAA4" w14:textId="77777777" w:rsidR="00F0500D" w:rsidRPr="0000070B" w:rsidRDefault="00000000" w:rsidP="00F0500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noProof/>
          <w:kern w:val="0"/>
          <w:lang w:eastAsia="en-GB"/>
        </w:rPr>
        <w:pict w14:anchorId="2398CFC1">
          <v:rect id="_x0000_i1032" alt="" style="width:451.3pt;height:.05pt;mso-width-percent:0;mso-height-percent:0;mso-width-percent:0;mso-height-percent:0" o:hralign="center" o:hrstd="t" o:hr="t" fillcolor="#a0a0a0" stroked="f"/>
        </w:pict>
      </w:r>
    </w:p>
    <w:p w14:paraId="79EBC3F3" w14:textId="77777777" w:rsidR="00F0500D" w:rsidRPr="0000070B" w:rsidRDefault="00F0500D" w:rsidP="00F0500D">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00070B">
        <w:rPr>
          <w:rFonts w:ascii="Times New Roman" w:eastAsia="Times New Roman" w:hAnsi="Times New Roman" w:cs="Times New Roman"/>
          <w:b/>
          <w:bCs/>
          <w:kern w:val="0"/>
          <w:lang w:eastAsia="en-GB"/>
          <w14:ligatures w14:val="none"/>
        </w:rPr>
        <w:t>PIEDĀVĀJUMU VĒRTĒŠANA</w:t>
      </w:r>
    </w:p>
    <w:p w14:paraId="64C94154" w14:textId="77777777" w:rsidR="00F0500D" w:rsidRPr="0000070B"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Vērtēšana trīs posmos:</w:t>
      </w:r>
    </w:p>
    <w:p w14:paraId="17DC1DB1" w14:textId="77777777" w:rsidR="00F0500D" w:rsidRPr="0000070B" w:rsidRDefault="00F0500D" w:rsidP="00F0500D">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Dokumentu pārbaude, atbilstības un kvalifikācijas iegūšana.</w:t>
      </w:r>
    </w:p>
    <w:p w14:paraId="726BD189" w14:textId="77777777" w:rsidR="00F0500D" w:rsidRPr="0000070B" w:rsidRDefault="00F0500D" w:rsidP="00F0500D">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Tehniskā piedāvājuma izvērtēšana.</w:t>
      </w:r>
    </w:p>
    <w:p w14:paraId="2D52647D" w14:textId="77777777" w:rsidR="00F0500D" w:rsidRPr="0000070B" w:rsidRDefault="00F0500D" w:rsidP="00F0500D">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Finansiālais novērtējums – zemākā cena (bez PVN), kas atbilst visām konkursa prasībām. Ja zemākā cena ir mazāka par 10% no vidējās cenas salīdzinājumā ar citiem konkursa piedāvājumiem, Pasūtītājs var pieprasīt detalizētus skaidrojumus, piemēram, ļoti detalizētus cenu aprēķinus, atsevišķi par darbu, materiālu, transporta, pakalpojumu un garantiju izmaksām utt., rasējumus un citu tehnisko risinājumu datu lapas utt.</w:t>
      </w:r>
    </w:p>
    <w:p w14:paraId="4CE5E2A8" w14:textId="77777777" w:rsidR="00F0500D" w:rsidRPr="0000070B"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Ja vairākiem piedāvājumiem ir vienāda cena, priekšroka tiek dota tam, kuram ir lielāka attiecīgā pieredze.</w:t>
      </w:r>
    </w:p>
    <w:p w14:paraId="2A35194E" w14:textId="77777777" w:rsidR="00F0500D" w:rsidRPr="0000070B" w:rsidRDefault="00000000" w:rsidP="00F0500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noProof/>
          <w:kern w:val="0"/>
          <w:lang w:eastAsia="en-GB"/>
        </w:rPr>
        <w:pict w14:anchorId="3866DBE2">
          <v:rect id="_x0000_i1033" alt="" style="width:451.3pt;height:.05pt;mso-width-percent:0;mso-height-percent:0;mso-width-percent:0;mso-height-percent:0" o:hralign="center" o:hrstd="t" o:hr="t" fillcolor="#a0a0a0" stroked="f"/>
        </w:pict>
      </w:r>
    </w:p>
    <w:p w14:paraId="521889BF" w14:textId="77777777" w:rsidR="00F0500D" w:rsidRPr="0000070B" w:rsidRDefault="00F0500D" w:rsidP="00F0500D">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00070B">
        <w:rPr>
          <w:rFonts w:ascii="Times New Roman" w:eastAsia="Times New Roman" w:hAnsi="Times New Roman" w:cs="Times New Roman"/>
          <w:b/>
          <w:bCs/>
          <w:kern w:val="0"/>
          <w:lang w:eastAsia="en-GB"/>
          <w14:ligatures w14:val="none"/>
        </w:rPr>
        <w:t>IZSLĒGŠANAS NOSACĪJUMI</w:t>
      </w:r>
    </w:p>
    <w:p w14:paraId="12693803" w14:textId="77777777" w:rsidR="00F0500D" w:rsidRPr="0000070B"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Dalībnieks tiks izslēgts, ja:– nodokļu parādi &gt; 150 EUR;– bankrots vai likvidācija;– reģistrēts zema nodokļu likmes teritorijā;– sniegta nepatiesa informācija vai trūkstoši dokumenti;– nav ievēroti KONKURSA NOTEIKUMI.</w:t>
      </w:r>
    </w:p>
    <w:p w14:paraId="69967379" w14:textId="77777777" w:rsidR="00F0500D" w:rsidRPr="0000070B"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Uzticamības pierādījumus var pieprasīt noteiktā laika posmā.</w:t>
      </w:r>
    </w:p>
    <w:p w14:paraId="4BD8E57D" w14:textId="77777777" w:rsidR="00F0500D" w:rsidRPr="0000070B" w:rsidRDefault="00000000" w:rsidP="00F0500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noProof/>
          <w:kern w:val="0"/>
          <w:lang w:eastAsia="en-GB"/>
        </w:rPr>
        <w:pict w14:anchorId="5D0E2C7D">
          <v:rect id="_x0000_i1034" alt="" style="width:451.3pt;height:.05pt;mso-width-percent:0;mso-height-percent:0;mso-width-percent:0;mso-height-percent:0" o:hralign="center" o:hrstd="t" o:hr="t" fillcolor="#a0a0a0" stroked="f"/>
        </w:pict>
      </w:r>
    </w:p>
    <w:p w14:paraId="5AE8C1E7" w14:textId="77777777" w:rsidR="00F0500D" w:rsidRPr="0000070B" w:rsidRDefault="00F0500D" w:rsidP="00F0500D">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00070B">
        <w:rPr>
          <w:rFonts w:ascii="Times New Roman" w:eastAsia="Times New Roman" w:hAnsi="Times New Roman" w:cs="Times New Roman"/>
          <w:b/>
          <w:bCs/>
          <w:kern w:val="0"/>
          <w:lang w:eastAsia="en-GB"/>
          <w14:ligatures w14:val="none"/>
        </w:rPr>
        <w:t>LĒMUMU PIEŅEMŠANA UN LĪGUMS</w:t>
      </w:r>
    </w:p>
    <w:p w14:paraId="2E639E6D" w14:textId="77777777" w:rsidR="00F0500D" w:rsidRPr="00F0500D" w:rsidRDefault="00F0500D" w:rsidP="00F050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00070B">
        <w:rPr>
          <w:rFonts w:ascii="Times New Roman" w:eastAsia="Times New Roman" w:hAnsi="Times New Roman" w:cs="Times New Roman"/>
          <w:kern w:val="0"/>
          <w:lang w:eastAsia="en-GB"/>
          <w14:ligatures w14:val="none"/>
        </w:rPr>
        <w:t>Komisija izvēlas piedāvājumu, kas atbilst visām prasībām ar viszemāko cenu (bez PVN). Avansa maksājums ≤ 30%. Ja izvēlētais konkursa uzvarētājs/dalībnieks atsakās parakstīt līgumu, par konkursa uzvarētāju tiek uzskatīts nākamais atbilstošais piedāvājums ar zemāko cenu. Pasūtītājs patur tiesības jebkurā brīdī pārtraukt procedūru bez turpmākām saistībām.</w:t>
      </w:r>
    </w:p>
    <w:p w14:paraId="3EC17777" w14:textId="77777777" w:rsidR="00F0500D" w:rsidRDefault="00F0500D"/>
    <w:sectPr w:rsidR="00F050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52191"/>
    <w:multiLevelType w:val="multilevel"/>
    <w:tmpl w:val="E070D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0A1178"/>
    <w:multiLevelType w:val="hybridMultilevel"/>
    <w:tmpl w:val="20E8BD14"/>
    <w:lvl w:ilvl="0" w:tplc="0CDA73B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3372205">
    <w:abstractNumId w:val="0"/>
  </w:num>
  <w:num w:numId="2" w16cid:durableId="1631398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00D"/>
    <w:rsid w:val="0000070B"/>
    <w:rsid w:val="00010F21"/>
    <w:rsid w:val="001979F4"/>
    <w:rsid w:val="001A3C3D"/>
    <w:rsid w:val="001D618C"/>
    <w:rsid w:val="002807D6"/>
    <w:rsid w:val="003842CB"/>
    <w:rsid w:val="003848CD"/>
    <w:rsid w:val="0046189A"/>
    <w:rsid w:val="0048391E"/>
    <w:rsid w:val="00655F38"/>
    <w:rsid w:val="00911E61"/>
    <w:rsid w:val="009442C5"/>
    <w:rsid w:val="009D7966"/>
    <w:rsid w:val="00B72A09"/>
    <w:rsid w:val="00BC7A7B"/>
    <w:rsid w:val="00C344C6"/>
    <w:rsid w:val="00D46945"/>
    <w:rsid w:val="00D6023B"/>
    <w:rsid w:val="00F0500D"/>
    <w:rsid w:val="00FB6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C1CAF"/>
  <w15:chartTrackingRefBased/>
  <w15:docId w15:val="{066B5740-0040-034F-95F4-EDE2E31D2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0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0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050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050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0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0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0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0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0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0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0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050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050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0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0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0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0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00D"/>
    <w:rPr>
      <w:rFonts w:eastAsiaTheme="majorEastAsia" w:cstheme="majorBidi"/>
      <w:color w:val="272727" w:themeColor="text1" w:themeTint="D8"/>
    </w:rPr>
  </w:style>
  <w:style w:type="paragraph" w:styleId="Title">
    <w:name w:val="Title"/>
    <w:basedOn w:val="Normal"/>
    <w:next w:val="Normal"/>
    <w:link w:val="TitleChar"/>
    <w:uiPriority w:val="10"/>
    <w:qFormat/>
    <w:rsid w:val="00F050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0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0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0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00D"/>
    <w:pPr>
      <w:spacing w:before="160"/>
      <w:jc w:val="center"/>
    </w:pPr>
    <w:rPr>
      <w:i/>
      <w:iCs/>
      <w:color w:val="404040" w:themeColor="text1" w:themeTint="BF"/>
    </w:rPr>
  </w:style>
  <w:style w:type="character" w:customStyle="1" w:styleId="QuoteChar">
    <w:name w:val="Quote Char"/>
    <w:basedOn w:val="DefaultParagraphFont"/>
    <w:link w:val="Quote"/>
    <w:uiPriority w:val="29"/>
    <w:rsid w:val="00F0500D"/>
    <w:rPr>
      <w:i/>
      <w:iCs/>
      <w:color w:val="404040" w:themeColor="text1" w:themeTint="BF"/>
    </w:rPr>
  </w:style>
  <w:style w:type="paragraph" w:styleId="ListParagraph">
    <w:name w:val="List Paragraph"/>
    <w:basedOn w:val="Normal"/>
    <w:uiPriority w:val="34"/>
    <w:qFormat/>
    <w:rsid w:val="00F0500D"/>
    <w:pPr>
      <w:ind w:left="720"/>
      <w:contextualSpacing/>
    </w:pPr>
  </w:style>
  <w:style w:type="character" w:styleId="IntenseEmphasis">
    <w:name w:val="Intense Emphasis"/>
    <w:basedOn w:val="DefaultParagraphFont"/>
    <w:uiPriority w:val="21"/>
    <w:qFormat/>
    <w:rsid w:val="00F0500D"/>
    <w:rPr>
      <w:i/>
      <w:iCs/>
      <w:color w:val="0F4761" w:themeColor="accent1" w:themeShade="BF"/>
    </w:rPr>
  </w:style>
  <w:style w:type="paragraph" w:styleId="IntenseQuote">
    <w:name w:val="Intense Quote"/>
    <w:basedOn w:val="Normal"/>
    <w:next w:val="Normal"/>
    <w:link w:val="IntenseQuoteChar"/>
    <w:uiPriority w:val="30"/>
    <w:qFormat/>
    <w:rsid w:val="00F050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00D"/>
    <w:rPr>
      <w:i/>
      <w:iCs/>
      <w:color w:val="0F4761" w:themeColor="accent1" w:themeShade="BF"/>
    </w:rPr>
  </w:style>
  <w:style w:type="character" w:styleId="IntenseReference">
    <w:name w:val="Intense Reference"/>
    <w:basedOn w:val="DefaultParagraphFont"/>
    <w:uiPriority w:val="32"/>
    <w:qFormat/>
    <w:rsid w:val="00F0500D"/>
    <w:rPr>
      <w:b/>
      <w:bCs/>
      <w:smallCaps/>
      <w:color w:val="0F4761" w:themeColor="accent1" w:themeShade="BF"/>
      <w:spacing w:val="5"/>
    </w:rPr>
  </w:style>
  <w:style w:type="paragraph" w:styleId="NormalWeb">
    <w:name w:val="Normal (Web)"/>
    <w:basedOn w:val="Normal"/>
    <w:uiPriority w:val="99"/>
    <w:semiHidden/>
    <w:unhideWhenUsed/>
    <w:rsid w:val="00F0500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0500D"/>
    <w:rPr>
      <w:b/>
      <w:bCs/>
    </w:rPr>
  </w:style>
  <w:style w:type="character" w:styleId="Hyperlink">
    <w:name w:val="Hyperlink"/>
    <w:basedOn w:val="DefaultParagraphFont"/>
    <w:uiPriority w:val="99"/>
    <w:unhideWhenUsed/>
    <w:rsid w:val="002807D6"/>
    <w:rPr>
      <w:color w:val="467886" w:themeColor="hyperlink"/>
      <w:u w:val="single"/>
    </w:rPr>
  </w:style>
  <w:style w:type="character" w:styleId="UnresolvedMention">
    <w:name w:val="Unresolved Mention"/>
    <w:basedOn w:val="DefaultParagraphFont"/>
    <w:uiPriority w:val="99"/>
    <w:semiHidden/>
    <w:unhideWhenUsed/>
    <w:rsid w:val="002807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d@khancaviar.e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802</Words>
  <Characters>4576</Characters>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2025-11-05T21:45:00Z</dcterms:created>
  <dcterms:modified xsi:type="dcterms:W3CDTF">2025-11-21T16:37:00Z</dcterms:modified>
</cp:coreProperties>
</file>