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7C5F6" w14:textId="77777777" w:rsidR="009535C8" w:rsidRDefault="009535C8">
      <w:pPr>
        <w:pBdr>
          <w:top w:val="nil"/>
          <w:left w:val="nil"/>
          <w:bottom w:val="nil"/>
          <w:right w:val="nil"/>
          <w:between w:val="nil"/>
        </w:pBdr>
        <w:spacing w:after="240" w:line="275" w:lineRule="auto"/>
        <w:rPr>
          <w:color w:val="000000"/>
        </w:rPr>
      </w:pPr>
    </w:p>
    <w:p w14:paraId="056273D2" w14:textId="77777777" w:rsidR="009535C8"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2D01DFBC" w14:textId="77777777" w:rsidR="009535C8"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41282E2A" w14:textId="77777777" w:rsidR="00AD2CDC" w:rsidRPr="00AD2CDC" w:rsidRDefault="00AD2CDC" w:rsidP="00AD2CDC">
      <w:pPr>
        <w:pBdr>
          <w:top w:val="nil"/>
          <w:left w:val="nil"/>
          <w:bottom w:val="nil"/>
          <w:right w:val="nil"/>
          <w:between w:val="nil"/>
        </w:pBdr>
        <w:spacing w:after="240" w:line="275" w:lineRule="auto"/>
        <w:rPr>
          <w:rFonts w:ascii="Google Sans" w:eastAsia="Google Sans" w:hAnsi="Google Sans" w:cs="Google Sans"/>
          <w:b/>
          <w:bCs/>
          <w:color w:val="1B1C1D"/>
          <w:sz w:val="28"/>
          <w:szCs w:val="28"/>
          <w:lang w:val="en-GB"/>
        </w:rPr>
      </w:pPr>
      <w:r w:rsidRPr="00AD2CDC">
        <w:rPr>
          <w:rFonts w:ascii="Google Sans" w:eastAsia="Google Sans" w:hAnsi="Google Sans" w:cs="Google Sans"/>
          <w:b/>
          <w:bCs/>
          <w:color w:val="1B1C1D"/>
          <w:sz w:val="28"/>
          <w:szCs w:val="28"/>
          <w:lang w:val="en-GB"/>
        </w:rPr>
        <w:t>KOMPAKTI RŪPNIECISKIE ZIVJU MIZOTĀJI</w:t>
      </w:r>
    </w:p>
    <w:p w14:paraId="26F5CC8A" w14:textId="77777777" w:rsidR="009535C8" w:rsidRDefault="009535C8">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9535C8" w14:paraId="66334238"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B485ED"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82ACFD"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9535C8" w14:paraId="5711D10A"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80562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760103"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355370FC"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8D5DB3"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50798B"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gab.</w:t>
            </w:r>
            <w:r>
              <w:rPr>
                <w:rFonts w:ascii="Google Sans Text" w:eastAsia="Google Sans Text" w:hAnsi="Google Sans Text" w:cs="Google Sans Text"/>
                <w:color w:val="1B1C1D"/>
              </w:rPr>
              <w:t>– Kompakti rūpnieciskie elektriskie zivju zvīņu tīrītāji (galda/darbvirsmas ierīce).</w:t>
            </w:r>
          </w:p>
        </w:tc>
      </w:tr>
      <w:tr w:rsidR="009535C8" w14:paraId="37FA1406"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2242D2"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6A52E0"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Efektīva, ātra un higiēniska zvīņu noņemšana no dažādu veidu zivīm. Paredzēts nepārtrauktai lietošanai zivju pārstrādes uzņēmumos, palielinot ražu, vienlaikus samazinot produkta bojājumus.</w:t>
            </w:r>
          </w:p>
        </w:tc>
      </w:tr>
      <w:tr w:rsidR="009535C8" w14:paraId="22E973DA"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DEE9F2"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Modeļa klase / darbība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C1B27E"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596FD015"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0E3135"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Atsauces modelis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82B53D"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Tehnisko bāzes līniju nosaka KT-S klases Fish Scaler iekārtu funkcionalitāte un parametri.</w:t>
            </w:r>
          </w:p>
        </w:tc>
      </w:tr>
      <w:tr w:rsidR="009535C8" w14:paraId="3F8B64D5"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8E9730"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Skalera tips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4AD2F2"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Rokas rotācijas skalera galva</w:t>
            </w:r>
            <w:r>
              <w:rPr>
                <w:rFonts w:ascii="Google Sans Text" w:eastAsia="Google Sans Text" w:hAnsi="Google Sans Text" w:cs="Google Sans Text"/>
                <w:color w:val="1B1C1D"/>
              </w:rPr>
              <w:t>piestiprināts pie elastīgas vārpstas (noņemams/maināms).</w:t>
            </w:r>
          </w:p>
        </w:tc>
      </w:tr>
      <w:tr w:rsidR="009535C8" w14:paraId="0C67D277"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A80DD4"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Skalera galva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275EAD"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Jāizmanto rotējošas/apļveida mērogošanas galviņas ar aizsargapvalku.</w:t>
            </w:r>
          </w:p>
        </w:tc>
      </w:tr>
      <w:tr w:rsidR="009535C8" w14:paraId="17D8B412"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01DAE1"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Tehniskā un enerģētiskā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368D55"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43596F60"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80E73C"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Jauda / Spriegums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33DAB0"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aprīkotam ar elektrību. Ieteicama vienfāzes rūpnieciska darbība.</w:t>
            </w:r>
          </w:p>
        </w:tc>
      </w:tr>
      <w:tr w:rsidR="009535C8" w14:paraId="4A73D838"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127CC2"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Skalera motors**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48F1DF"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Motora blokam (strāvas blokam) jābūt kompaktam un uzstādītam uz pamatnes, kas piemērota lietošanai uz galda/darbvirsmas.</w:t>
            </w:r>
          </w:p>
        </w:tc>
      </w:tr>
      <w:tr w:rsidR="009535C8" w14:paraId="0D674619"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3ABEE0"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Apgriezieni minūtē</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B96BBF"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Skābekļa noņemšanas galviņas izejas ātrumam jābūt optimizētam, lai efektīvi noņemtu kaļķakmeni.</w:t>
            </w:r>
          </w:p>
        </w:tc>
      </w:tr>
      <w:tr w:rsidR="009535C8" w14:paraId="27C973AA"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F8DA0A"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D18ADF"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9535C8" w14:paraId="271E2088"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6714C0"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93FB5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Korpusam un visām sastāvdaļām, kas saskaras ar procesu, jābūt izgatavotām no nerūsējošā tērauda (AISI 304 vai līdzvērtīga) vai izturīgiem, nekorodējošiem, pārtikas kvalitātes materiāliem.</w:t>
            </w:r>
          </w:p>
        </w:tc>
      </w:tr>
      <w:tr w:rsidR="009535C8" w14:paraId="7E73F7D5"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D2D8D9"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Drošība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D5D5B3"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Ietver aizsardzību pret elektriskās strāvas triecienu un elastīgās vārpstas nejaušu ieslēgšanos.</w:t>
            </w:r>
          </w:p>
        </w:tc>
      </w:tr>
      <w:tr w:rsidR="009535C8" w14:paraId="059CD554"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F7B558"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Obligātie piederumi (pilns komplekts)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F4BA53"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Cenā jāiekļauj visi piederumi, kas nepieciešami tūlītējai un nepārtrauktai darbībai, proti:</w:t>
            </w:r>
          </w:p>
        </w:tc>
      </w:tr>
      <w:tr w:rsidR="009535C8" w14:paraId="12EE1585"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B09C74"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6EFD09"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 Elastīga vārpsta: Vismaz divas vienības uz vienu zoba noņemšanas iekārtu (kopā 4).</w:t>
            </w:r>
          </w:p>
        </w:tc>
      </w:tr>
      <w:tr w:rsidR="009535C8" w14:paraId="13A2164E"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BC3B39"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38E47C"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 Zvīņošanas galviņas: Pilns dažādu izmēru/veidu zvīņošanas galviņu (griezēju) komplekts dažādām zivju sugām (piemēram, mazām, vidējām, lielām zivīm).</w:t>
            </w:r>
          </w:p>
        </w:tc>
      </w:tr>
      <w:tr w:rsidR="009535C8" w14:paraId="17547964"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3E7D16"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518B2A"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 Piekaramā kronšteina/stiprinājuma veids: droša kronšteina vai āķa izmantošana motora bloka piestiprināšanai pie darbstacijas (pēc izvēles).</w:t>
            </w:r>
          </w:p>
        </w:tc>
      </w:tr>
      <w:tr w:rsidR="009535C8" w14:paraId="7FB86482"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C1AE79"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4F13D4"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 Instrumenti: Svarīgi instrumenti galviņu nomaiņai un apkopei.</w:t>
            </w:r>
          </w:p>
        </w:tc>
      </w:tr>
      <w:tr w:rsidR="009535C8" w14:paraId="59376684"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F4CDC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87438D"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Piegādātājam ir pilnībā jākomplektē aprīkojums, un viņš ir atbildīgs par apstiprināšanu ar iepirkumu vadītāju, ka ir iekļautas visas nepieciešamās sastāvdaļas, lai iekārtas būtu pilnībā funkcionējošas un spētu veikt tām uzticētos uzdevumus.</w:t>
            </w:r>
            <w:r>
              <w:rPr>
                <w:rFonts w:ascii="Google Sans Text" w:eastAsia="Google Sans Text" w:hAnsi="Google Sans Text" w:cs="Google Sans Text"/>
                <w:color w:val="1B1C1D"/>
              </w:rPr>
              <w:t>Piedāvājumā ir skaidri jāiekļauj:</w:t>
            </w:r>
          </w:p>
        </w:tc>
      </w:tr>
      <w:tr w:rsidR="009535C8" w14:paraId="33EFDD45"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64BE2E"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E0B796"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Galvenais motora bloks un korpuss.</w:t>
            </w:r>
          </w:p>
        </w:tc>
      </w:tr>
      <w:tr w:rsidR="009535C8" w14:paraId="7857F5F9"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086980"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C4074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Visi iepriekš uzskaitītie obligātie piederumi.</w:t>
            </w:r>
          </w:p>
        </w:tc>
      </w:tr>
      <w:tr w:rsidR="009535C8" w14:paraId="76F2D425"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8440B9"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B3EF5F"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Uzstādīšanas materiāli, inženierkomunikāciju pieslēgumi, nodošana ekspluatācijā un visaptveroša personāla apmācība.</w:t>
            </w:r>
          </w:p>
        </w:tc>
      </w:tr>
      <w:tr w:rsidR="009535C8" w14:paraId="570E50D8"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C177F7"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24278F"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tc>
      </w:tr>
      <w:tr w:rsidR="009535C8" w14:paraId="11975DB2" w14:textId="77777777" w:rsidTr="002C76B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405BA3"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086F01" w14:textId="77777777" w:rsidR="009535C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76F23174" w14:textId="77777777" w:rsidR="009535C8" w:rsidRDefault="009535C8">
      <w:pPr>
        <w:pBdr>
          <w:top w:val="nil"/>
          <w:left w:val="nil"/>
          <w:bottom w:val="nil"/>
          <w:right w:val="nil"/>
          <w:between w:val="nil"/>
        </w:pBdr>
        <w:spacing w:line="276" w:lineRule="auto"/>
        <w:rPr>
          <w:rFonts w:ascii="Google Sans Text" w:eastAsia="Google Sans Text" w:hAnsi="Google Sans Text" w:cs="Google Sans Text"/>
          <w:color w:val="1B1C1D"/>
        </w:rPr>
      </w:pPr>
    </w:p>
    <w:sectPr w:rsidR="009535C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9360BC9-F0F0-48FA-AE9A-ED89BAA14232}"/>
  </w:font>
  <w:font w:name="Google Sans">
    <w:charset w:val="00"/>
    <w:family w:val="auto"/>
    <w:pitch w:val="default"/>
    <w:embedRegular r:id="rId2" w:fontKey="{700C8C8C-650F-4492-9005-B143549CC2B3}"/>
    <w:embedBold r:id="rId3" w:fontKey="{ABA67D65-5EA5-40CC-BA14-992B4A8929BF}"/>
  </w:font>
  <w:font w:name="Google Sans Text">
    <w:charset w:val="00"/>
    <w:family w:val="auto"/>
    <w:pitch w:val="default"/>
    <w:embedRegular r:id="rId4" w:fontKey="{9D0356A0-191B-4370-A430-4FDB63C95480}"/>
    <w:embedBold r:id="rId5" w:fontKey="{A8B99A91-080A-4B1F-B4C4-AD20ACECB957}"/>
  </w:font>
  <w:font w:name="Calibri">
    <w:panose1 w:val="020F0502020204030204"/>
    <w:charset w:val="00"/>
    <w:family w:val="swiss"/>
    <w:pitch w:val="variable"/>
    <w:sig w:usb0="E4002EFF" w:usb1="C200247B" w:usb2="00000009" w:usb3="00000000" w:csb0="000001FF" w:csb1="00000000"/>
    <w:embedRegular r:id="rId6" w:fontKey="{7D380848-CBA8-463B-9B4B-8E922BD2F7C2}"/>
  </w:font>
  <w:font w:name="Cambria">
    <w:panose1 w:val="02040503050406030204"/>
    <w:charset w:val="00"/>
    <w:family w:val="roman"/>
    <w:pitch w:val="variable"/>
    <w:sig w:usb0="E00006FF" w:usb1="420024FF" w:usb2="02000000" w:usb3="00000000" w:csb0="0000019F" w:csb1="00000000"/>
    <w:embedRegular r:id="rId7" w:fontKey="{C489687E-DCF9-470C-92A5-6B2EECBA83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5C8"/>
    <w:rsid w:val="001500F2"/>
    <w:rsid w:val="002C76BD"/>
    <w:rsid w:val="009535C8"/>
    <w:rsid w:val="00AD2CDC"/>
    <w:rsid w:val="00C14813"/>
    <w:rsid w:val="00D210E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3CC75"/>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421</Words>
  <Characters>2401</Characters>
  <DocSecurity>0</DocSecurity>
  <Lines>20</Lines>
  <Paragraphs>5</Paragraphs>
  <ScaleCrop>false</ScaleCrop>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2025-11-19T13:30:00Z</dcterms:created>
  <dcterms:modified xsi:type="dcterms:W3CDTF">2025-11-21T17:42:00Z</dcterms:modified>
</cp:coreProperties>
</file>