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447D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Annex No. 3</w:t>
      </w: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FINANCIAL OFFER</w:t>
      </w:r>
    </w:p>
    <w:p w14:paraId="57884CB2" w14:textId="5561981F" w:rsidR="00B10D9D" w:rsidRPr="007C4FBC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PURCHASE OF </w:t>
      </w:r>
      <w:r w:rsidR="00A0115C" w:rsidRPr="00A0115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CUSTOM INDUSTRIAL CAVIAR SIEVING AND WASHING MODULE (_GROHOLKA TYPE_)</w:t>
      </w:r>
    </w:p>
    <w:p w14:paraId="22F327FA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3115C46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5515718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place, date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31"/>
        <w:gridCol w:w="1274"/>
        <w:gridCol w:w="1668"/>
        <w:gridCol w:w="1743"/>
      </w:tblGrid>
      <w:tr w:rsidR="00B10D9D" w:rsidRPr="00B10D9D" w14:paraId="61D06C02" w14:textId="77777777" w:rsidTr="00D15732">
        <w:tc>
          <w:tcPr>
            <w:tcW w:w="0" w:type="auto"/>
            <w:hideMark/>
          </w:tcPr>
          <w:p w14:paraId="7C87132D" w14:textId="77777777" w:rsidR="00B10D9D" w:rsidRPr="00B10D9D" w:rsidRDefault="00B10D9D" w:rsidP="00B10D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Cost item</w:t>
            </w:r>
          </w:p>
        </w:tc>
        <w:tc>
          <w:tcPr>
            <w:tcW w:w="0" w:type="auto"/>
            <w:hideMark/>
          </w:tcPr>
          <w:p w14:paraId="64F78EEB" w14:textId="77777777" w:rsidR="00B10D9D" w:rsidRPr="00B10D9D" w:rsidRDefault="00B10D9D" w:rsidP="00B10D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Number of units</w:t>
            </w:r>
          </w:p>
        </w:tc>
        <w:tc>
          <w:tcPr>
            <w:tcW w:w="0" w:type="auto"/>
            <w:hideMark/>
          </w:tcPr>
          <w:p w14:paraId="0832CB08" w14:textId="77777777" w:rsidR="00B10D9D" w:rsidRPr="00B10D9D" w:rsidRDefault="00B10D9D" w:rsidP="00B10D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Price excluding VAT (EUR)</w:t>
            </w:r>
          </w:p>
        </w:tc>
        <w:tc>
          <w:tcPr>
            <w:tcW w:w="0" w:type="auto"/>
            <w:hideMark/>
          </w:tcPr>
          <w:p w14:paraId="1FA39679" w14:textId="77777777" w:rsidR="00B10D9D" w:rsidRPr="00B10D9D" w:rsidRDefault="00B10D9D" w:rsidP="00B10D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Amount excluding VAT (EUR)</w:t>
            </w:r>
          </w:p>
        </w:tc>
      </w:tr>
      <w:tr w:rsidR="00B10D9D" w:rsidRPr="00B10D9D" w14:paraId="0FF67015" w14:textId="77777777" w:rsidTr="00D15732">
        <w:tc>
          <w:tcPr>
            <w:tcW w:w="0" w:type="auto"/>
            <w:hideMark/>
          </w:tcPr>
          <w:p w14:paraId="13CC7095" w14:textId="53914ED9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Object of TENDER – </w:t>
            </w:r>
            <w:r w:rsidR="00A0115C" w:rsidRPr="00A0115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CUSTOM INDUSTRIAL CAVIAR SIEVING AND WASHING MODULE (_GROHOLKA TYPE_)</w:t>
            </w:r>
          </w:p>
        </w:tc>
        <w:tc>
          <w:tcPr>
            <w:tcW w:w="0" w:type="auto"/>
            <w:hideMark/>
          </w:tcPr>
          <w:p w14:paraId="2507AE2A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2B15747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6E0659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10D9D" w:rsidRPr="00B10D9D" w14:paraId="56F9EA61" w14:textId="77777777" w:rsidTr="00D15732">
        <w:tc>
          <w:tcPr>
            <w:tcW w:w="0" w:type="auto"/>
            <w:hideMark/>
          </w:tcPr>
          <w:p w14:paraId="7C3690BE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Delivery</w:t>
            </w:r>
          </w:p>
        </w:tc>
        <w:tc>
          <w:tcPr>
            <w:tcW w:w="0" w:type="auto"/>
            <w:hideMark/>
          </w:tcPr>
          <w:p w14:paraId="545BD54A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21252EB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03F5CF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10D9D" w:rsidRPr="00B10D9D" w14:paraId="41C49EB8" w14:textId="77777777" w:rsidTr="00D15732">
        <w:tc>
          <w:tcPr>
            <w:tcW w:w="0" w:type="auto"/>
            <w:hideMark/>
          </w:tcPr>
          <w:p w14:paraId="4CA15F88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Installation and commissioning</w:t>
            </w:r>
          </w:p>
        </w:tc>
        <w:tc>
          <w:tcPr>
            <w:tcW w:w="0" w:type="auto"/>
            <w:hideMark/>
          </w:tcPr>
          <w:p w14:paraId="65DACB81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5BE11AC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B8A5FD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10D9D" w:rsidRPr="00B10D9D" w14:paraId="2A437456" w14:textId="77777777" w:rsidTr="00D15732">
        <w:tc>
          <w:tcPr>
            <w:tcW w:w="0" w:type="auto"/>
            <w:hideMark/>
          </w:tcPr>
          <w:p w14:paraId="2F09E172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Testing</w:t>
            </w:r>
          </w:p>
        </w:tc>
        <w:tc>
          <w:tcPr>
            <w:tcW w:w="0" w:type="auto"/>
            <w:hideMark/>
          </w:tcPr>
          <w:p w14:paraId="291A9BC5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CD6A7BC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EDC8F6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10D9D" w:rsidRPr="00B10D9D" w14:paraId="51982294" w14:textId="77777777" w:rsidTr="00D15732">
        <w:tc>
          <w:tcPr>
            <w:tcW w:w="0" w:type="auto"/>
            <w:hideMark/>
          </w:tcPr>
          <w:p w14:paraId="78D2E174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Training</w:t>
            </w:r>
          </w:p>
        </w:tc>
        <w:tc>
          <w:tcPr>
            <w:tcW w:w="0" w:type="auto"/>
            <w:hideMark/>
          </w:tcPr>
          <w:p w14:paraId="4D2013A7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10D9D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29ED8E3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F379E6" w14:textId="77777777" w:rsidR="00B10D9D" w:rsidRPr="00B10D9D" w:rsidRDefault="00B10D9D" w:rsidP="00B10D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473602F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9FE814E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93DC270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TOTAL AMOUNT EXCLUDING VAT:</w:t>
      </w: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 EUR</w:t>
      </w:r>
    </w:p>
    <w:p w14:paraId="01593AF4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VAT tax:</w:t>
      </w: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 EUR</w:t>
      </w:r>
    </w:p>
    <w:p w14:paraId="57374435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TOTAL AMOUNT INCLUDING VAT:</w:t>
      </w: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 EUR</w:t>
      </w:r>
    </w:p>
    <w:p w14:paraId="7E408D7A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1FA954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D808007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offer price is valid until the conclusion of the TENDER contract.</w:t>
      </w:r>
    </w:p>
    <w:p w14:paraId="15BC4604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PARTICIPANT confirms that the offer fully includes all costs related to the subject of the procurement.</w:t>
      </w:r>
    </w:p>
    <w:p w14:paraId="72D6C724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Prices will not be increased during the entire validity period of the offer.</w:t>
      </w:r>
    </w:p>
    <w:p w14:paraId="34A2990E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offer will be fulfilled in full, with required quality and within deadlines, even if market price changes occur to the detriment of THE PARTICIPANT.</w:t>
      </w:r>
    </w:p>
    <w:p w14:paraId="5CD673FE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PARTICIPANT confirms being aware of all risks, and that such risks have been taken into account and included in the offered price.</w:t>
      </w:r>
    </w:p>
    <w:p w14:paraId="2A2CC32C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691B2D1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1248380B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3E831823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79AB54A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Name, surname, position</w:t>
      </w:r>
    </w:p>
    <w:p w14:paraId="0529DA0A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26D3234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19E5261" w14:textId="77777777" w:rsidR="00B10D9D" w:rsidRPr="00B10D9D" w:rsidRDefault="00B10D9D" w:rsidP="00B10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10D9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signature</w:t>
      </w:r>
    </w:p>
    <w:p w14:paraId="21CB152D" w14:textId="77777777" w:rsidR="00B10D9D" w:rsidRPr="00B10D9D" w:rsidRDefault="00000000" w:rsidP="00B10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0845B68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1B694C55" w14:textId="77777777" w:rsidR="00B10D9D" w:rsidRDefault="00B10D9D"/>
    <w:sectPr w:rsidR="00B10D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9D"/>
    <w:rsid w:val="0046189A"/>
    <w:rsid w:val="005E67C2"/>
    <w:rsid w:val="007C4FBC"/>
    <w:rsid w:val="00853964"/>
    <w:rsid w:val="00911E61"/>
    <w:rsid w:val="00A0115C"/>
    <w:rsid w:val="00B10D9D"/>
    <w:rsid w:val="00C344C6"/>
    <w:rsid w:val="00D15732"/>
    <w:rsid w:val="00F5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8066"/>
  <w15:chartTrackingRefBased/>
  <w15:docId w15:val="{6BEF6806-5935-C94D-AFB9-22E81889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D9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0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10D9D"/>
    <w:rPr>
      <w:b/>
      <w:bCs/>
    </w:rPr>
  </w:style>
  <w:style w:type="table" w:styleId="TableGridLight">
    <w:name w:val="Grid Table Light"/>
    <w:basedOn w:val="TableNormal"/>
    <w:uiPriority w:val="40"/>
    <w:rsid w:val="00D157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935</Characters>
  <DocSecurity>0</DocSecurity>
  <Lines>7</Lines>
  <Paragraphs>2</Paragraphs>
  <ScaleCrop>false</ScaleCrop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2025-11-05T21:48:00Z</dcterms:created>
  <dcterms:modified xsi:type="dcterms:W3CDTF">2025-11-20T15:12:00Z</dcterms:modified>
</cp:coreProperties>
</file>