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225D6" w14:textId="6343C66D" w:rsidR="000F6603" w:rsidRDefault="000F6603"/>
    <w:p w14:paraId="1F52365F" w14:textId="77777777" w:rsidR="00BB3B3E" w:rsidRPr="00193426" w:rsidRDefault="00BB3B3E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  <w:lang w:val="lt-LT"/>
        </w:rPr>
      </w:pPr>
    </w:p>
    <w:p w14:paraId="2FFC93C2" w14:textId="77777777" w:rsidR="00BB3B3E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07BD4AA1" w14:textId="77777777" w:rsidR="00BB3B3E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20D9D64E" w14:textId="77777777" w:rsidR="008E5562" w:rsidRPr="008E5562" w:rsidRDefault="008E5562" w:rsidP="008E5562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b/>
          <w:bCs/>
          <w:color w:val="1B1C1D"/>
          <w:sz w:val="28"/>
          <w:szCs w:val="28"/>
        </w:rPr>
      </w:pPr>
      <w:r w:rsidRPr="008E5562">
        <w:rPr>
          <w:rFonts w:ascii="Google Sans" w:eastAsia="Google Sans" w:hAnsi="Google Sans" w:cs="Google Sans"/>
          <w:b/>
          <w:bCs/>
          <w:color w:val="1B1C1D"/>
          <w:sz w:val="28"/>
          <w:szCs w:val="28"/>
        </w:rPr>
        <w:t>PIELĀGOTS RŪPNIECISKĀS KAVIĀRA SIJĀŠANAS UN MAZGĀŠANAS MODULIS (_GROHOLKA TIPA_)</w:t>
      </w:r>
    </w:p>
    <w:p w14:paraId="7684C927" w14:textId="77777777" w:rsidR="00BB3B3E" w:rsidRDefault="00BB3B3E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BB3B3E" w14:paraId="748941D8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25CCA9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295406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BB3B3E" w14:paraId="467C41B0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AFE93D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93A70D" w14:textId="77777777" w:rsidR="00BB3B3E" w:rsidRDefault="00BB3B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BB3B3E" w14:paraId="7C5ECF9F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F0DDF9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80558C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Pēc pasūtījuma izstrādāts rūpnieciskās kaviāra sijāšanas un mazgāšanas modulis (pēcseparatora posms).</w:t>
            </w:r>
          </w:p>
        </w:tc>
      </w:tr>
      <w:tr w:rsidR="00BB3B3E" w14:paraId="5DA80640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4FF8F3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Paredzētais lietojums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0E7B97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Zivju ikru saudzīga mazgāšana, skalošana, sijāšana un notecināšana pēc mehāniskās atdalīšanas. Konstrukcijai jānodrošina membrānu atlikumu, asiņu, gļotu un smalku daļiņu atdalīšana, neradot mehāniskus bojājumus (bez malšanas, griešanas vai augstspiediena turbulences).</w:t>
            </w:r>
          </w:p>
        </w:tc>
      </w:tr>
      <w:tr w:rsidR="00BB3B3E" w14:paraId="2C316477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04C083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Jauda un veiktspēja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5A245A" w14:textId="77777777" w:rsidR="00BB3B3E" w:rsidRDefault="00BB3B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BB3B3E" w14:paraId="7E24F7D9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E805EA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Nominālā caurlaidspēja (projektēta)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37D64C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 kg/h–30 kg/h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(Nominālā). Maksimālā projektētā caurlaidspēja līdz 4000 kg/mēnesī.</w:t>
            </w:r>
          </w:p>
        </w:tc>
      </w:tr>
      <w:tr w:rsidR="00BB3B3E" w14:paraId="36D7B2EE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4542A8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Darbības režīms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1B0690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Pusmanuāla darbība (1 operators), apstrādājot partijas lielumu 10–20 kg vienā mazgāšanas ciklā.</w:t>
            </w:r>
          </w:p>
        </w:tc>
      </w:tr>
      <w:tr w:rsidR="00BB3B3E" w14:paraId="4D25FE01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F82E87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Skalošanas laiks (partija)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1DB142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Ātrs skalošanas cikla laiks: 20 sekundes – 60 sekundes.</w:t>
            </w:r>
          </w:p>
        </w:tc>
      </w:tr>
      <w:tr w:rsidR="00BB3B3E" w14:paraId="12A82703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8E3BB6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Konstrukcija un materiāli (kritiski)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959CAA" w14:textId="77777777" w:rsidR="00BB3B3E" w:rsidRDefault="00BB3B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BB3B3E" w14:paraId="7F52F621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ED5E4D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Produkta saskares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47A35D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316 nerūsējošais tērauds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(Obligāti visām detaļām, kas nonāk saskarē ar ikriem, ūdeni, sālījumu, instrumentiem utt.).</w:t>
            </w:r>
          </w:p>
        </w:tc>
      </w:tr>
      <w:tr w:rsidR="00BB3B3E" w14:paraId="61732214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B95DE7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Rāmja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5441F4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AISI 304 vai AISI 316 (ieteicams) nerūsējošais tērauds.</w:t>
            </w:r>
          </w:p>
        </w:tc>
      </w:tr>
      <w:tr w:rsidR="00BB3B3E" w14:paraId="1C78B0FD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EF3D73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Apdare un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1512A3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Virsmām jābūt gludām, pulētām (Ra &lt; 0,8 μm), pilnībā sametinātām, ar noapaļotiem stūriem (rādiuss 10 mm) un bez spraugām, ievērojot EHEDG higiēnas projektēšanas principus.</w:t>
            </w:r>
          </w:p>
        </w:tc>
      </w:tr>
      <w:tr w:rsidR="00BB3B3E" w14:paraId="3AD02A17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2A8F1C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Sanitārija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C0FDAA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Jāiztur augstspiediena mazgāšana, tīrīšana ar putām un ikdienas sanitārijas ķimikālijas.</w:t>
            </w:r>
          </w:p>
        </w:tc>
      </w:tr>
      <w:tr w:rsidR="00BB3B3E" w14:paraId="1B0F9082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EB8B32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Mazgāšanas tvertne un drenāža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47EB03" w14:textId="77777777" w:rsidR="00BB3B3E" w:rsidRDefault="00BB3B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BB3B3E" w14:paraId="41DCDD09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278A77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Tvertnes tips / tilpums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F7DCC2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Sekla nerūsējošā tērauda tvertne ar lietderīgo tilpumu 70–120 l.</w:t>
            </w:r>
          </w:p>
        </w:tc>
      </w:tr>
      <w:tr w:rsidR="00BB3B3E" w14:paraId="6B944DBC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188519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Iekšējie izmēri (G x P x 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B70053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800 mm – 850 mm (garums) x 600 mm – 650 mm (platums) x 380 mm – 420 mm (augstums)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BB3B3E" w14:paraId="5322C7B3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77207B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Tvertnes apakšdaļa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25D9D5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Apakšai jābūt slīpai (2%) pret noteku.</w:t>
            </w:r>
          </w:p>
        </w:tc>
      </w:tr>
      <w:tr w:rsidR="00BB3B3E" w14:paraId="68FCFDB4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53F9A9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Notekas izvads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9DCE37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Sanitārais vārsts DN40 vai DN50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(piemēram, trīskāršu skavas vai tauriņvārstu) tūlītējai ūdens novadīšanai. Izvada atverei jābūt novietotai tā, lai samazinātu produkta zudumus.</w:t>
            </w:r>
          </w:p>
        </w:tc>
      </w:tr>
      <w:tr w:rsidR="00BB3B3E" w14:paraId="14325BB1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9DC78B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Sijāšanas modulis (ievietot)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FD0193" w14:textId="77777777" w:rsidR="00BB3B3E" w:rsidRDefault="00BB3B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BB3B3E" w14:paraId="410A02A6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F44F5E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Sieta rāmis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95C096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Noņemams nerūsējošā tērauda rāmis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(sieta rāmis) ar efektīvo laukumu 1000 mm x 600 mm (kopējā galda izmēra ietvaros). Tam jābūt viegli noņemamam (bez instrumentiem vai ar ātrās atbrīvošanas iespēju).</w:t>
            </w:r>
          </w:p>
        </w:tc>
      </w:tr>
      <w:tr w:rsidR="00BB3B3E" w14:paraId="2EF71969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147113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Perforācija (siets)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42A66B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Sietam jābūt ar režģi vai perforētu plāksni ar 2–3 mm atvērumiem. Tam jābūt pietiekami izturīgam, lai bez deformācijas izturētu 20 kg mitru ikru.</w:t>
            </w:r>
          </w:p>
        </w:tc>
      </w:tr>
      <w:tr w:rsidR="00BB3B3E" w14:paraId="0ECE6865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969003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Sijāšanas funkcija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1F9CC8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Ļauj noņemt mikroatliekas un salauztus ikrus, kā arī nodrošina īsu notecināšanas posmu 2–5 minūtes pirms pārvietošanas.</w:t>
            </w:r>
          </w:p>
        </w:tc>
      </w:tr>
      <w:tr w:rsidR="00BB3B3E" w14:paraId="5CC58043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87A5F6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5. Skalošanas sistēma (smidzināšanas stienis)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F69BD8" w14:textId="77777777" w:rsidR="00BB3B3E" w:rsidRDefault="00BB3B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BB3B3E" w14:paraId="7BD62514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D67F88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 / Novietojums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E73B2F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316 smidzināšanas stienis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25–32 mm, atrodas virs sieta rāmja vienmērīgam pārklājumam.</w:t>
            </w:r>
          </w:p>
        </w:tc>
      </w:tr>
      <w:tr w:rsidR="00BB3B3E" w14:paraId="4AEC58BD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597A82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Sprauslas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BDC2F0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Zemspiediena izsmidzināšanas caurumi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1,5–2,5 mm vai pārtikas kvalitātes zemspiediena smidzināšanas sprauslas.</w:t>
            </w:r>
          </w:p>
        </w:tc>
      </w:tr>
      <w:tr w:rsidR="00BB3B3E" w14:paraId="6DBA7FD7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15258C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Ūdensapgāde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4E525D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Savienojums ar atdzesēta dzeramā ūdens līniju (darba temperatūra: 1 °C–4 °C. Iekļauts manuāls ieslēgšanas/izslēgšanas vārsts.</w:t>
            </w:r>
          </w:p>
        </w:tc>
      </w:tr>
      <w:tr w:rsidR="00BB3B3E" w14:paraId="045A27F1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C754F1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Ūdens patēriņš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126283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Projektēšanas mērķis: 5 L/min–12 L/min.</w:t>
            </w:r>
          </w:p>
        </w:tc>
      </w:tr>
      <w:tr w:rsidR="00BB3B3E" w14:paraId="4CF8F8D5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BAEEB1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6. Kopējie izmēri un ergonomika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63C13C" w14:textId="77777777" w:rsidR="00BB3B3E" w:rsidRDefault="00BB3B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BB3B3E" w14:paraId="5533E623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6EDBA6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Darba augstums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ED21BB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Darba augstums (sieta rāmja augšdaļa): 900 mm (ergonomiskais standarts).</w:t>
            </w:r>
          </w:p>
        </w:tc>
      </w:tr>
      <w:tr w:rsidR="00BB3B3E" w14:paraId="602064D0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10B970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Izkārtojums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A6C6AA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Izstrādāts kā brīvi stāvoša nerūsējošā tērauda iekārta ar nelielu slīpumu vismaz 2%–3% virzienā uz noteci, lai veicinātu ūdens noteci.</w:t>
            </w:r>
          </w:p>
        </w:tc>
      </w:tr>
      <w:tr w:rsidR="00BB3B3E" w14:paraId="238AB4C8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C85F8B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Darbība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064B7D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Visām vadības ierīcēm (vārstiem, regulēšanas ierīcēm) jābūt ergonomiski novietotām galda operatora pusē.</w:t>
            </w:r>
          </w:p>
        </w:tc>
      </w:tr>
      <w:tr w:rsidR="00BB3B3E" w14:paraId="08B443FD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46233E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7. Atbilstība un 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C2D00C" w14:textId="77777777" w:rsidR="00BB3B3E" w:rsidRDefault="00BB3B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BB3B3E" w14:paraId="293331CC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A0FC7B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Obligātie standarti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02BDAB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Iekārtai jāatbilst šādiem standartiem: EN 1672-2, ES Regula (EK) Nr. 1935/2004 par materiāliem, kas nonāk saskarē ar pārtiku, HACCP, ISO 22000.</w:t>
            </w:r>
          </w:p>
        </w:tc>
      </w:tr>
      <w:tr w:rsidR="00BB3B3E" w14:paraId="7D45228D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0A2F6F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Marķēšana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CA8460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marķējums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ir obligāta.</w:t>
            </w:r>
          </w:p>
        </w:tc>
      </w:tr>
      <w:tr w:rsidR="00BB3B3E" w14:paraId="2216D0B9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4B6698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ABBA4C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Piegādātājam ir pilnībā jākomplektē aprīkojums, izprotot paredzēto mērķi (ikru atdalīšana un mazgāšana pēc separatora). Piedāvājumā ir skaidri jāiekļauj:</w:t>
            </w:r>
          </w:p>
        </w:tc>
      </w:tr>
      <w:tr w:rsidR="00BB3B3E" w14:paraId="6A8B744A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521E40" w14:textId="77777777" w:rsidR="00BB3B3E" w:rsidRDefault="00BB3B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5F5D4F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Pēc pasūtījuma izgatavota AISI 316 tvertne un galvenais rāmis.</w:t>
            </w:r>
          </w:p>
        </w:tc>
      </w:tr>
      <w:tr w:rsidR="00BB3B3E" w14:paraId="1FBA7D1B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F93DDD" w14:textId="77777777" w:rsidR="00BB3B3E" w:rsidRDefault="00BB3B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C6E7E1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Noņemamais sieta rāmis/ieliktnis (ieskaitot sietu).</w:t>
            </w:r>
          </w:p>
        </w:tc>
      </w:tr>
      <w:tr w:rsidR="00BB3B3E" w14:paraId="19A87859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5E4189" w14:textId="77777777" w:rsidR="00BB3B3E" w:rsidRDefault="00BB3B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04FE9C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Smidzināšanas stieņa modulis un visas notekas sastāvdaļas (DN40/DN50 sanitārais vārsts).</w:t>
            </w:r>
          </w:p>
        </w:tc>
      </w:tr>
      <w:tr w:rsidR="00BB3B3E" w14:paraId="2358F00F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1DA15B" w14:textId="77777777" w:rsidR="00BB3B3E" w:rsidRDefault="00BB3B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C414A5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Perforēta nerūsējošā tērauda lāpstiņa vai mērkarote manuālai maisīšanai.</w:t>
            </w:r>
          </w:p>
        </w:tc>
      </w:tr>
      <w:tr w:rsidR="00BB3B3E" w14:paraId="55EB3434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FE3B6E" w14:textId="77777777" w:rsidR="00BB3B3E" w:rsidRDefault="00BB3B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3AA57B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Uzstādīšanas materiāli, inženierkomunikāciju pieslēgumi, nodošana ekspluatācijā un visaptveroša personāla apmācība.</w:t>
            </w:r>
          </w:p>
        </w:tc>
      </w:tr>
      <w:tr w:rsidR="00BB3B3E" w14:paraId="0FFDCCD3" w14:textId="77777777" w:rsidTr="001934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3E8489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6F46D8" w14:textId="77777777" w:rsidR="00BB3B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16A773E7" w14:textId="77777777" w:rsidR="00BB3B3E" w:rsidRDefault="00BB3B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BB3B3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A179C93-8A7B-498E-AAC1-1A2B3E9B4771}"/>
  </w:font>
  <w:font w:name="Google Sans">
    <w:charset w:val="00"/>
    <w:family w:val="auto"/>
    <w:pitch w:val="default"/>
    <w:embedRegular r:id="rId2" w:fontKey="{009CBD86-A485-4BC8-8269-D31013E4753B}"/>
    <w:embedBold r:id="rId3" w:fontKey="{F3CB0963-65CF-43DF-A306-1CECA04CD931}"/>
  </w:font>
  <w:font w:name="Google Sans Text">
    <w:charset w:val="00"/>
    <w:family w:val="auto"/>
    <w:pitch w:val="default"/>
    <w:embedRegular r:id="rId4" w:fontKey="{40A417ED-78FE-41E1-AA02-374125BAA018}"/>
    <w:embedBold r:id="rId5" w:fontKey="{0670099A-6215-49F3-A52C-6F12D6ACF482}"/>
    <w:embedBoldItalic r:id="rId6" w:fontKey="{4136A887-BFEE-436A-A841-4BB9A1DCC7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9F93CE9-30D7-4EBC-B0F9-4F8BC3250B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D3F16C9-EBC7-4212-AA7D-0914162039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B3E"/>
    <w:rsid w:val="000F6603"/>
    <w:rsid w:val="00193426"/>
    <w:rsid w:val="008E5562"/>
    <w:rsid w:val="00BB3B3E"/>
    <w:rsid w:val="00D210E5"/>
    <w:rsid w:val="00DA5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B26C0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653</Words>
  <Characters>3725</Characters>
  <DocSecurity>0</DocSecurity>
  <Lines>31</Lines>
  <Paragraphs>8</Paragraphs>
  <ScaleCrop>false</ScaleCrop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2025-11-19T21:48:00Z</dcterms:created>
  <dcterms:modified xsi:type="dcterms:W3CDTF">2025-11-21T17:47:00Z</dcterms:modified>
</cp:coreProperties>
</file>