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252E4" w14:textId="77777777" w:rsidR="005D2416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2. pielikums</w:t>
      </w:r>
    </w:p>
    <w:p w14:paraId="3592F2DC" w14:textId="77777777" w:rsidR="005D2416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Tehniskā specifikācija</w:t>
      </w:r>
    </w:p>
    <w:p w14:paraId="60219911" w14:textId="1BDDC629" w:rsidR="005D2416" w:rsidRPr="00662F78" w:rsidRDefault="00662F78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" w:eastAsia="Google Sans" w:hAnsi="Google Sans" w:cs="Google Sans"/>
          <w:b/>
          <w:bCs/>
          <w:color w:val="1B1C1D"/>
          <w:sz w:val="28"/>
          <w:szCs w:val="28"/>
          <w:lang w:val="en-GB"/>
        </w:rPr>
      </w:pPr>
      <w:r w:rsidRPr="00662F78">
        <w:rPr>
          <w:rFonts w:ascii="Google Sans" w:eastAsia="Google Sans" w:hAnsi="Google Sans" w:cs="Google Sans"/>
          <w:b/>
          <w:bCs/>
          <w:color w:val="1B1C1D"/>
          <w:sz w:val="28"/>
          <w:szCs w:val="28"/>
          <w:lang w:val="en-GB"/>
        </w:rPr>
        <w:t>RŪPNIECISKĀ DIVKAMERU VAKUUMA IEPAKOŠANAS MAŠĪNA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5D2416" w14:paraId="4F76C7DD" w14:textId="77777777" w:rsidTr="007B56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3FA02A9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Parametrs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944CCEF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Prasība</w:t>
            </w:r>
          </w:p>
        </w:tc>
      </w:tr>
      <w:tr w:rsidR="005D2416" w14:paraId="1996F02B" w14:textId="77777777" w:rsidTr="007B56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ADE375D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DALĪBNIEKS sniedz informāciju vai pierādījumus atbilstoši katrai prasībai.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9FEA89A" w14:textId="77777777" w:rsidR="005D2416" w:rsidRDefault="005D2416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5D2416" w14:paraId="4F749151" w14:textId="77777777" w:rsidTr="007B56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E885B64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Daudzums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026E6E4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 gab.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– Rūpnieciskā divkameru vakuuma iepakošanas mašīna.</w:t>
            </w:r>
          </w:p>
        </w:tc>
      </w:tr>
      <w:tr w:rsidR="005D2416" w14:paraId="219D0D4B" w14:textId="77777777" w:rsidTr="007B56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5F7BE1F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Mērķis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C45821A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Liela apjoma, uzticama pārtikas produktu vakuuma iepakošana, lai pagarinātu uzglabāšanas laiku, novērstu saldētavas apdegumus un nodrošinātu higiēnisku uzglabāšanu, piemērota nepārtrauktai rūpnieciskai darbībai.</w:t>
            </w:r>
          </w:p>
        </w:tc>
      </w:tr>
      <w:tr w:rsidR="005D2416" w14:paraId="74C1C829" w14:textId="77777777" w:rsidTr="007B56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113B4AA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1. Izmēri un ietilpība (Polar 2-40 klase)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C069D00" w14:textId="77777777" w:rsidR="005D2416" w:rsidRDefault="005D2416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5D2416" w14:paraId="0C49D95C" w14:textId="77777777" w:rsidTr="007B56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928D1D1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Kameras izmēri (G x P x A)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E0621C2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400 mm – 410 mm (garums) x 620 mm – 630 mm (platums) x 240 mm – 250 mm (augstums)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5D2416" w14:paraId="2D2A56FF" w14:textId="77777777" w:rsidTr="007B56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82455A6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Mašīnas izmēri (G x P x A)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4F66FC2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810 mm – 830 mm (garums) x 1480 mm – 1500 mm (platums) x 1340 mm – 1360 mm (augstums)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5D2416" w14:paraId="35B42A26" w14:textId="77777777" w:rsidTr="007B56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C582F4E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Sūkņa jauda (50 Hz)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E1BA5CA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60 m³/h–65 m³/h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5D2416" w14:paraId="7DC3E4C2" w14:textId="77777777" w:rsidTr="007B56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BC1BFB5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Mašīnas cikla laiks (50 Hz)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2E45CAB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Ātrs cikla laiks: 12–35 sekundes.</w:t>
            </w:r>
          </w:p>
        </w:tc>
      </w:tr>
      <w:tr w:rsidR="005D2416" w14:paraId="33ABA5E7" w14:textId="77777777" w:rsidTr="007B56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2BE21B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* Blīvēšanas stieņi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8E1AEC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Standarta komplektācijā ietilpst divi blīvēšanas stieņi (priekšējais/aizmugurējais).</w:t>
            </w:r>
          </w:p>
        </w:tc>
      </w:tr>
      <w:tr w:rsidR="005D2416" w14:paraId="7B900988" w14:textId="77777777" w:rsidTr="007B56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B086469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2. Būvniecība un higiēna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C00F3A6" w14:textId="77777777" w:rsidR="005D2416" w:rsidRDefault="005D2416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5D2416" w14:paraId="4E0D89CB" w14:textId="77777777" w:rsidTr="007B56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CAABB4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Būvmateriāls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D29F79F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Nerūsējošā tērauda korpuss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un plakana darba plāksne.</w:t>
            </w:r>
          </w:p>
        </w:tc>
      </w:tr>
      <w:tr w:rsidR="005D2416" w14:paraId="56B2345D" w14:textId="77777777" w:rsidTr="007B56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86C1479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Drošības/higiēnas vērtējums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55A5D17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Minimālā IP-65 klasifikācija.</w:t>
            </w:r>
          </w:p>
        </w:tc>
      </w:tr>
      <w:tr w:rsidR="005D2416" w14:paraId="546F09ED" w14:textId="77777777" w:rsidTr="007B56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D8FBB0A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Tīrīšana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E072DA5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Viegli noņemami silikona turētāji ērtai tīrīšanai.</w:t>
            </w:r>
          </w:p>
        </w:tc>
      </w:tr>
      <w:tr w:rsidR="005D2416" w14:paraId="3121FA62" w14:textId="77777777" w:rsidTr="007B56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2DCB405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3. Tehniskās prasības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7F30560" w14:textId="77777777" w:rsidR="005D2416" w:rsidRDefault="005D2416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5D2416" w14:paraId="757AA3EF" w14:textId="77777777" w:rsidTr="007B56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F8F5884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Barošanas spriegums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943B4C4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Jādarbojas ar 400 V, 3 fāžu, 50 Hz frekvenci.</w:t>
            </w:r>
          </w:p>
        </w:tc>
      </w:tr>
      <w:tr w:rsidR="005D2416" w14:paraId="0FC6774A" w14:textId="77777777" w:rsidTr="007B56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CEFF4C4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Jauda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8E079B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Enerģijas patēriņš: 2,0 kW–3,0 kW.</w:t>
            </w:r>
          </w:p>
        </w:tc>
      </w:tr>
      <w:tr w:rsidR="005D2416" w14:paraId="6B1F5B78" w14:textId="77777777" w:rsidTr="007B56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BDB0B47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4. Obligātās funkcijas un piederumi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D4C81E1" w14:textId="77777777" w:rsidR="005D2416" w:rsidRDefault="005D2416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5D2416" w14:paraId="472900A8" w14:textId="77777777" w:rsidTr="007B56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D04F66B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Vadības sistēma (obligāti)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26E2909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Uzlabota vadības sistēma (ACS)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5D2416" w14:paraId="7B9684AE" w14:textId="77777777" w:rsidTr="007B56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B0B0454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Blīvējuma veids (obligāti)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0B1AF15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Divkāršs blīvējums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kā standarta komplektācija (divas blīvēšanas stieples).</w:t>
            </w:r>
          </w:p>
        </w:tc>
      </w:tr>
      <w:tr w:rsidR="005D2416" w14:paraId="5C9FF260" w14:textId="77777777" w:rsidTr="007B56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86CEF0F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Gāzes skalošana (obligāti)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61C095C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Gāzes skalošana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opcija (ieskaitot nepieciešamo saspiestā gaisa pieslēgumu).</w:t>
            </w:r>
          </w:p>
        </w:tc>
      </w:tr>
      <w:tr w:rsidR="005D2416" w14:paraId="63386848" w14:textId="77777777" w:rsidTr="007B56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F22328D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Sensoru vadība (obligāti)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DFA37B8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Sensoru vadība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ir obligāta.</w:t>
            </w:r>
          </w:p>
        </w:tc>
      </w:tr>
      <w:tr w:rsidR="005D2416" w14:paraId="1AE77BA5" w14:textId="77777777" w:rsidTr="007B56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6057537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Šķidruma kontrole (obligāti)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A6E7767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Šķidruma kontrole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funkcija ir obligāta.</w:t>
            </w:r>
          </w:p>
        </w:tc>
      </w:tr>
      <w:tr w:rsidR="005D2416" w14:paraId="5B245992" w14:textId="77777777" w:rsidTr="007B56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D7F1885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Printeris (obligāti)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FDC8D44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Termo uzlīmju printeris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(jābūt saderīgam ar ACS).</w:t>
            </w:r>
          </w:p>
        </w:tc>
      </w:tr>
      <w:tr w:rsidR="005D2416" w14:paraId="6BDC40ED" w14:textId="77777777" w:rsidTr="007B56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8D1726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Slīpa plāksne (obligāti)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BBDCFDD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Slīpa ieliktņa plāksne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(šķidrumu un pulveru iepakošanai).</w:t>
            </w:r>
          </w:p>
        </w:tc>
      </w:tr>
      <w:tr w:rsidR="005D2416" w14:paraId="1AD9F1F6" w14:textId="77777777" w:rsidTr="007B56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BB3B6CF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Apkopes komplekts (obligāti)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8792700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Apkopes komplekts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standarta apkopei.</w:t>
            </w:r>
          </w:p>
        </w:tc>
      </w:tr>
      <w:tr w:rsidR="005D2416" w14:paraId="024D58B5" w14:textId="77777777" w:rsidTr="007B56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6241E5E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Pilns funkcionālais komplekts (obligāts)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2ADD83D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Piegādātājam jānodrošina, ka visas iekārtas sastāvdaļas un sagatavošana ir pabeigta pilnīgai darbībai. Ja trūkst datu, piegādātājam jāsazinās ar iepirkumu nodaļu.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Piedāvājumā ir skaidri jāiekļauj: iekārta, vakuuma sūknis, visi obligātie piederumi, kas uzskaitīti 4. sadaļā, un četras ieliktņu plāksnes.</w:t>
            </w:r>
          </w:p>
        </w:tc>
      </w:tr>
      <w:tr w:rsidR="005D2416" w14:paraId="1E522166" w14:textId="77777777" w:rsidTr="007B56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C50C23C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Dokumentācija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13877A0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Jāpiegādā: lietotāja rokasgrāmata, elektriskā shēma, apkopes instrukcijas un CE atbilstības deklarācija latviešu vai angļu valodā.</w:t>
            </w:r>
          </w:p>
        </w:tc>
      </w:tr>
      <w:tr w:rsidR="005D2416" w14:paraId="0CA8FA33" w14:textId="77777777" w:rsidTr="007B56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FD80BAA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Garantija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E4448C8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Vismaz 24 mēnešu pilna ražotāja vai piegādātāja garantija.</w:t>
            </w:r>
          </w:p>
        </w:tc>
      </w:tr>
    </w:tbl>
    <w:p w14:paraId="49932C53" w14:textId="77777777" w:rsidR="005D2416" w:rsidRDefault="005D2416" w:rsidP="007B56DA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rPr>
          <w:rFonts w:ascii="Google Sans Text" w:eastAsia="Google Sans Text" w:hAnsi="Google Sans Text" w:cs="Google Sans Text"/>
          <w:color w:val="1B1C1D"/>
        </w:rPr>
      </w:pPr>
    </w:p>
    <w:sectPr w:rsidR="005D2416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6249E419-0FB7-432E-8F80-2787D7495CFB}"/>
  </w:font>
  <w:font w:name="Google Sans">
    <w:altName w:val="Calibri"/>
    <w:charset w:val="00"/>
    <w:family w:val="auto"/>
    <w:pitch w:val="default"/>
    <w:embedBold r:id="rId2" w:fontKey="{8C23982F-E903-4BA1-A0E6-F633E8F05CED}"/>
  </w:font>
  <w:font w:name="Google Sans Text">
    <w:altName w:val="Calibri"/>
    <w:charset w:val="00"/>
    <w:family w:val="auto"/>
    <w:pitch w:val="default"/>
    <w:embedRegular r:id="rId3" w:fontKey="{D7E177FF-D631-4C74-BD74-66C37755A492}"/>
    <w:embedBold r:id="rId4" w:fontKey="{873831DF-DCDD-4B62-8BB8-6A5E35D6B120}"/>
    <w:embedBoldItalic r:id="rId5" w:fontKey="{8EE41CB0-95C5-45D1-922A-C9ED1910AF6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364CAB06-5DC9-4E44-8F5D-4CA229856AE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D6B6F9ED-5738-45D0-9B77-08088E1BADF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416"/>
    <w:rsid w:val="005D2416"/>
    <w:rsid w:val="00662F78"/>
    <w:rsid w:val="007317B2"/>
    <w:rsid w:val="007B56DA"/>
    <w:rsid w:val="009F4308"/>
    <w:rsid w:val="00D21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42E40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378</Words>
  <Characters>2155</Characters>
  <DocSecurity>0</DocSecurity>
  <Lines>17</Lines>
  <Paragraphs>5</Paragraphs>
  <ScaleCrop>false</ScaleCrop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2025-11-20T09:44:00Z</dcterms:created>
  <dcterms:modified xsi:type="dcterms:W3CDTF">2025-11-21T18:33:00Z</dcterms:modified>
</cp:coreProperties>
</file>