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02EAC" w14:textId="77777777" w:rsidR="00FB2DE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21AB4F3F" w14:textId="77777777" w:rsidR="00FB2DE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440BDC15" w14:textId="77777777" w:rsidR="00FB2DEC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Fish Processing Tables (Sorting/Preparation)</w:t>
      </w:r>
    </w:p>
    <w:p w14:paraId="1606F450" w14:textId="77777777" w:rsidR="00FB2DEC" w:rsidRDefault="00FB2DEC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B2DEC" w14:paraId="655A8CDE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D75D0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17D53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FB2DEC" w14:paraId="22BA1931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DB1935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62EA0F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B2DEC" w14:paraId="02C6CE5F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653B2D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9C070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Fish Processing Tables (Sorting/Preparation Tables).</w:t>
            </w:r>
          </w:p>
        </w:tc>
      </w:tr>
      <w:tr w:rsidR="00FB2DEC" w14:paraId="7558E526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E7CDC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CE3F23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Manual sorting, preparation, portioning, and trimming of fish products. The design must be extremely hygienic and resistant to the corrosive environment of fish processing (salt/brine/water).</w:t>
            </w:r>
          </w:p>
        </w:tc>
      </w:tr>
      <w:tr w:rsidR="00FB2DEC" w14:paraId="495C48B1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5BCEEC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External 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1E3822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B2DEC" w14:paraId="0F5DB294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5D8E0E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Length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1FB489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1580 mm – 1620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4F406425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98A43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Depth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DFD02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690 mm – 710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37FF6D40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4EB754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Height (H)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DC143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840 mm – 860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36DB9118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0EF4BC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Construction and Material (Critical)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CFAAE3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B2DEC" w14:paraId="287AB3F7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5A1C43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Material (Minimum)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FB0850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Manufactured 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AISI 304 Stainless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5096B082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56C87A" w14:textId="77777777" w:rsidR="00FB2DEC" w:rsidRPr="001A0B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</w:pPr>
            <w:r w:rsidRPr="001A0B53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lastRenderedPageBreak/>
              <w:t>* Material (Recommendation)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559735" w14:textId="77777777" w:rsidR="00FB2DEC" w:rsidRPr="001A0B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</w:pPr>
            <w:r w:rsidRPr="001A0B53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Due to the corrosive environment of fish processing, the material should be specialized or reinforced (AISI 316 is highly recommended).</w:t>
            </w:r>
          </w:p>
        </w:tc>
      </w:tr>
      <w:tr w:rsidR="00FB2DEC" w14:paraId="6B18C640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FE466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Typology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E02C86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Designed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legs/frame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free-standing floor mounting.</w:t>
            </w:r>
          </w:p>
        </w:tc>
      </w:tr>
      <w:tr w:rsidR="00FB2DEC" w14:paraId="3039160F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7A8095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Worktop Configuration (Custom Layout)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A3AD37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B2DEC" w14:paraId="7FABB479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1019B0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Worktop Thickness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B63F6B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Steel worktop surface must have a thickness equivalent to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38 mm – 42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0D703999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37868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Worktop Edge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3103EB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worktop edge (worktop thickness visible from the side) must be at least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6272E3B2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5E534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Splashback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ADF3E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include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rear upstand (splashback)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with a height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90 mm – 110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134EF95B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960A63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Waste Disposal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19794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An aperture/chute must be integrated on the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right side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of the worktop for quick fish waste disposal.</w:t>
            </w:r>
          </w:p>
        </w:tc>
      </w:tr>
      <w:tr w:rsidR="00FB2DEC" w14:paraId="3DC55557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C0D9FF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Cutting/Processing Zone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77DF7C" w14:textId="71B81836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A specialized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food-grade plastic insert/strip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(PE or equivalent) must be fitted on the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left side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of the worktop for cutting/processing, with a maximum width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180 mm – </w:t>
            </w:r>
            <w:r w:rsidRPr="001A0B53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2</w:t>
            </w:r>
            <w:r w:rsidR="001A0B53" w:rsidRPr="001A0B53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4</w:t>
            </w:r>
            <w:r w:rsidRPr="001A0B53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0 mm</w:t>
            </w:r>
            <w:r w:rsidRPr="001A0B5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.</w:t>
            </w:r>
          </w:p>
        </w:tc>
      </w:tr>
      <w:tr w:rsidR="00FB2DEC" w14:paraId="65876FC7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67B469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Drainage Zone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80F6C3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remaining stainless steel work surface must be fabricated with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slight depression/recess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 facilitate liquid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drainage/run-off towards the rear.</w:t>
            </w:r>
          </w:p>
        </w:tc>
      </w:tr>
      <w:tr w:rsidR="00FB2DEC" w14:paraId="01B09C92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D81670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Hygiene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E184CD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All surfaces must be smooth, fully welded, and designed for easy cleaning and high-pressure washing.</w:t>
            </w:r>
          </w:p>
        </w:tc>
      </w:tr>
      <w:tr w:rsidR="00FB2DEC" w14:paraId="0F077E51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73365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Legs/Base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F7EB3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Must include adjustable stainless steel feet/legs for stable floor mounting.</w:t>
            </w:r>
          </w:p>
        </w:tc>
      </w:tr>
      <w:tr w:rsidR="00FB2DEC" w14:paraId="070BF1FB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859B0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993ED2" w14:textId="77777777" w:rsidR="00FB2DEC" w:rsidRDefault="00FB2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B2DEC" w14:paraId="5B4D5233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4EEF0A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Standards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355011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Must comply with applicable EU food contact material regulations and hygiene standards (HACCP).</w:t>
            </w:r>
          </w:p>
        </w:tc>
      </w:tr>
      <w:tr w:rsidR="00FB2DEC" w14:paraId="6FB1E8C1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5746F1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497246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Supplier must ensure the delivery of four complete and fully functional table units, incorporating the specified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custom layout (left-side plastic strip, right-side waste chute, recessed drainage surface)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 The offer must explicitly include: the table unit (worktop/splashback/frame), legs, adjustable feet, and the fitted plastic cutting strip.</w:t>
            </w:r>
          </w:p>
        </w:tc>
      </w:tr>
      <w:tr w:rsidR="00FB2DEC" w14:paraId="359EE4AD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3B2196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843981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user manual, assembly instructions,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B2DEC" w14:paraId="4C6860C0" w14:textId="77777777" w:rsidTr="001C222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B7A062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9099C8" w14:textId="77777777" w:rsidR="00FB2D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5B549072" w14:textId="77777777" w:rsidR="00FB2DEC" w:rsidRDefault="00FB2D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FB2DE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2B94B44E-748D-D549-9054-A6B104940448}"/>
    <w:embedBold r:id="rId2" w:fontKey="{6B9AFB07-48DB-E647-8FE1-D09D432102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EE92FF2-24CE-284E-A566-B4EC074396B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5C9D8A1-FFD6-5F42-A05D-45A8589436BD}"/>
  </w:font>
  <w:font w:name="Google Sans">
    <w:altName w:val="Calibri"/>
    <w:panose1 w:val="020B0604020202020204"/>
    <w:charset w:val="00"/>
    <w:family w:val="auto"/>
    <w:pitch w:val="default"/>
    <w:embedBold r:id="rId6" w:fontKey="{0E448704-C06E-044D-9A85-B6241C43299A}"/>
  </w:font>
  <w:font w:name="Google Sans Text">
    <w:altName w:val="Calibri"/>
    <w:panose1 w:val="020B0604020202020204"/>
    <w:charset w:val="00"/>
    <w:family w:val="auto"/>
    <w:pitch w:val="default"/>
    <w:embedBold r:id="rId8" w:fontKey="{215874B4-3D73-4C4E-8DAB-67D70F32E3EC}"/>
    <w:embedBoldItalic r:id="rId9" w:fontKey="{C4A80FAB-F8FC-4E49-B3AF-050AEFB004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35ED382B-7A34-C446-8E6D-B6A0DF095E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26CECFFA-CE43-BB46-93A1-C3834CC9D2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DEC"/>
    <w:rsid w:val="001A0B53"/>
    <w:rsid w:val="001C2228"/>
    <w:rsid w:val="005B145C"/>
    <w:rsid w:val="0085777E"/>
    <w:rsid w:val="00D210E5"/>
    <w:rsid w:val="00FB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9638412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390</Words>
  <Characters>2310</Characters>
  <Application>Microsoft Office Word</Application>
  <DocSecurity>0</DocSecurity>
  <Lines>100</Lines>
  <Paragraphs>58</Paragraphs>
  <ScaleCrop>false</ScaleCrop>
  <Company>RB Premiere Capital Holding SIA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Renaldas Borunovas</cp:lastModifiedBy>
  <cp:revision>2</cp:revision>
  <dcterms:created xsi:type="dcterms:W3CDTF">2025-12-05T21:18:00Z</dcterms:created>
  <dcterms:modified xsi:type="dcterms:W3CDTF">2025-12-05T21:18:00Z</dcterms:modified>
</cp:coreProperties>
</file>