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DB3B6" w14:textId="77777777" w:rsidR="00A5135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0A8429CF" w14:textId="77777777" w:rsidR="00A5135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0B4491C4" w14:textId="0137A224" w:rsidR="00A51358" w:rsidRPr="00084DB6" w:rsidRDefault="00084DB6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  <w:lang w:val="en-GB"/>
        </w:rPr>
      </w:pPr>
      <w:r w:rsidRPr="00084DB6">
        <w:rPr>
          <w:rFonts w:ascii="Google Sans" w:eastAsia="Google Sans" w:hAnsi="Google Sans" w:cs="Google Sans"/>
          <w:color w:val="1B1C1D"/>
          <w:lang w:val="en-GB"/>
        </w:rPr>
        <w:t>RŪPNIECISKIE POLIMĒRA VANNU RATIŅI</w:t>
      </w:r>
    </w:p>
    <w:p w14:paraId="6098BC15" w14:textId="77777777" w:rsidR="00A51358" w:rsidRDefault="00A5135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51358" w14:paraId="1503E045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744E17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E4A7BE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A51358" w14:paraId="5FFD18D2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BF6C0A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A0A595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A51358" w14:paraId="0E46E5D2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AE2C60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E90A8F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Rūpnieciskie polimēru konteineru ratiņi (konteineru kravas automašīnas).</w:t>
            </w:r>
          </w:p>
        </w:tc>
      </w:tr>
      <w:tr w:rsidR="00A51358" w14:paraId="7EE701CC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EB62E9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E5244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Pārtikas produktu, sastāvdaļu vai atkritumu higiēniska un ergonomiska apstrāde, transportēšana un pagaidu uzglabāšana pārtikas pārstrādes vidē.</w:t>
            </w:r>
          </w:p>
        </w:tc>
      </w:tr>
      <w:tr w:rsidR="00A51358" w14:paraId="0FA37EA0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3CDC20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Vannas specifikācijas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D5C2EA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A51358" w14:paraId="048E8198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3D7E05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Nominālais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183AA4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190 litri–210 litri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(Standarta rūpnieciskā jauda).</w:t>
            </w:r>
          </w:p>
        </w:tc>
      </w:tr>
      <w:tr w:rsidR="00A51358" w14:paraId="29576692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0E59CA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Vannas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9795B7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Izgatavots no pārtikas kvalitātes, bezšuvju augsta blīvuma polietilēna (HDPE) vai līdzvērtīga izturīga rūpnieciskā polimēra.</w:t>
            </w:r>
          </w:p>
        </w:tc>
      </w:tr>
      <w:tr w:rsidR="00A51358" w14:paraId="4D352E2C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06C7C2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Būvniecība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2A135A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Bezšuvju, viengabala konstrukcija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ar gludām iekšējām virsmām maksimālai higiēnai un vienkāršai tīrīšanai.</w:t>
            </w:r>
          </w:p>
        </w:tc>
      </w:tr>
      <w:tr w:rsidR="00A51358" w14:paraId="70193DB5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393CF5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Šasija un mobilitāte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E436DC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A51358" w14:paraId="0C9A3AB5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6133E8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Šasijas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10F52B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Izturīgs šasijas rāmis, kas izgatavots no nerūsējošā tērauda (AISI 304 vai līdzvērtīgs).</w:t>
            </w:r>
          </w:p>
        </w:tc>
      </w:tr>
      <w:tr w:rsidR="00A51358" w14:paraId="2088A9DA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CADB31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Riteņi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47AB6F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Aprīkots ar 4 īpaši izturīgiem grozāmiem ritenīšiem, kas piemēroti nepārtrauktai rūpnieciskai lietošanai un mitrām vidēm.</w:t>
            </w:r>
          </w:p>
        </w:tc>
      </w:tr>
      <w:tr w:rsidR="00A51358" w14:paraId="141C7B2A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E8D295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E3756C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A51358" w14:paraId="27F16D9F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ADC650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Garums (L)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9DAC8C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780 mm–820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A51358" w14:paraId="05899571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0742C7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99BA36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580 mm–620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A51358" w14:paraId="4D8A658C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36D224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286A7E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680 mm–720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(Kopējais augstums, ieskaitot riteņus).</w:t>
            </w:r>
          </w:p>
        </w:tc>
      </w:tr>
      <w:tr w:rsidR="00A51358" w14:paraId="5C4D13BD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669CC7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Obligātie piederumi (nepieciešami uzdevuma veikšanai)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994DDD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Cenā jāiekļauj šādi piederumi, kas ir būtiski higiēnas uzturēšanai pārtikas apstrādes laikā:</w:t>
            </w:r>
          </w:p>
        </w:tc>
      </w:tr>
      <w:tr w:rsidR="00A51358" w14:paraId="7127AEE7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FB2E8D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35987D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 Polimēra vāks: drošs, cieši pieguļošs pārtikas kvalitātes polimēra vāks katram ratiņam (kopā 10 gab.), lai aizsargātu saturu transportēšanas un uzglabāšanas laikā.</w:t>
            </w:r>
          </w:p>
        </w:tc>
      </w:tr>
      <w:tr w:rsidR="00A51358" w14:paraId="18563B9A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6DB64D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F76E7A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2. Notekas aizbāznis/vārsts: integrēts notekas aizbāznis vai vārsts vannas zemākajā punktā ātrai un higiēniskai notekas iztukšošanai un tīrīšanai.</w:t>
            </w:r>
          </w:p>
        </w:tc>
      </w:tr>
      <w:tr w:rsidR="00A51358" w14:paraId="0086EC50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395165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F4705A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desmit pilnībā funkcionējošu konteineru ratiņu piegāde ar norādītajiem piederumiem, nodrošinot, ka tie ir piemēroti augstas higiēnas pārtikas pārstrādes uzdevumiem. Piedāvājumā skaidri jāiekļauj: konteiners, nerūsējošā tērauda šasija, četri riteņi, vāks un iztukšošanas aizbāznis/vārsts.</w:t>
            </w:r>
          </w:p>
        </w:tc>
      </w:tr>
      <w:tr w:rsidR="00A51358" w14:paraId="2280C8C6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2474B4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9E0DB6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 latviešu vai angļu valodā: apkopes instrukcijas un CE atbilstības deklarācija.</w:t>
            </w:r>
          </w:p>
        </w:tc>
      </w:tr>
      <w:tr w:rsidR="00A51358" w14:paraId="31BC3497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A31C9C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8D6DDB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1C3A4A04" w14:textId="77777777" w:rsidR="00A51358" w:rsidRDefault="00A5135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A5135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DC9C30C-DD2D-4F54-9949-D39CBDF8266C}"/>
  </w:font>
  <w:font w:name="Google Sans">
    <w:charset w:val="00"/>
    <w:family w:val="auto"/>
    <w:pitch w:val="default"/>
    <w:embedRegular r:id="rId2" w:fontKey="{888653DC-1EFD-4B9C-AC64-6B8F976BBB9C}"/>
    <w:embedBold r:id="rId3" w:fontKey="{F576CD44-0871-4BAD-BA86-41FCA3B30567}"/>
  </w:font>
  <w:font w:name="Google Sans Text">
    <w:charset w:val="00"/>
    <w:family w:val="auto"/>
    <w:pitch w:val="default"/>
    <w:embedRegular r:id="rId4" w:fontKey="{6E89B871-7609-4A79-B0BC-B310FB6F9A16}"/>
    <w:embedBold r:id="rId5" w:fontKey="{E046EA59-3219-4CE6-933A-614C99FF02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AA5A993-3958-4167-861D-DEDB65BC21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AA42F4F-78CD-44D0-B3AD-FAFF9AEB1A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58"/>
    <w:rsid w:val="00084DB6"/>
    <w:rsid w:val="002470EC"/>
    <w:rsid w:val="009450EB"/>
    <w:rsid w:val="00A51358"/>
    <w:rsid w:val="00D210E5"/>
    <w:rsid w:val="00E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29D1B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DocSecurity>0</DocSecurity>
  <Lines>15</Lines>
  <Paragraphs>4</Paragraphs>
  <ScaleCrop>false</ScaleCrop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2025-11-19T21:34:00Z</dcterms:created>
  <dcterms:modified xsi:type="dcterms:W3CDTF">2025-11-21T19:02:00Z</dcterms:modified>
</cp:coreProperties>
</file>