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10052" w14:textId="77777777" w:rsidR="00375F9E"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2. pielikums</w:t>
      </w:r>
    </w:p>
    <w:p w14:paraId="37E60489" w14:textId="77777777" w:rsidR="00375F9E"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Tehniskā specifikācija</w:t>
      </w:r>
    </w:p>
    <w:p w14:paraId="17CDBAA9" w14:textId="5052B0A0" w:rsidR="00375F9E" w:rsidRPr="002D35AB" w:rsidRDefault="002D35AB">
      <w:pPr>
        <w:pBdr>
          <w:top w:val="nil"/>
          <w:left w:val="nil"/>
          <w:bottom w:val="nil"/>
          <w:right w:val="nil"/>
          <w:between w:val="nil"/>
        </w:pBdr>
        <w:spacing w:after="240" w:line="275" w:lineRule="auto"/>
        <w:rPr>
          <w:rFonts w:asciiTheme="minorHAnsi" w:eastAsia="Google Sans" w:hAnsiTheme="minorHAnsi" w:cs="Google Sans"/>
          <w:b/>
          <w:bCs/>
          <w:color w:val="1B1C1D"/>
          <w:sz w:val="28"/>
          <w:szCs w:val="28"/>
          <w:lang w:val="lv-LV"/>
        </w:rPr>
      </w:pPr>
      <w:r w:rsidRPr="002D35AB">
        <w:rPr>
          <w:rFonts w:ascii="Google Sans" w:eastAsia="Google Sans" w:hAnsi="Google Sans" w:cs="Google Sans"/>
          <w:b/>
          <w:bCs/>
          <w:color w:val="1B1C1D"/>
          <w:sz w:val="28"/>
          <w:szCs w:val="28"/>
        </w:rPr>
        <w:t>RŪPNIECISKĀS DIVU STACIJU AKTĪVĀS APGRIEŠANAS LĪNIJAS (ATL)</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375F9E" w14:paraId="5A3CB6E2"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A7EB199"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9700A01"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375F9E" w14:paraId="157DE879"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40D2F1"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atbilstoši katrai prasībai.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FE95565"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75F9E" w14:paraId="6F528CDC"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4C2933"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D548B0" w14:textId="77777777" w:rsidR="00375F9E" w:rsidRDefault="00FE2E7E">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4 gab.</w:t>
            </w:r>
            <w:r>
              <w:rPr>
                <w:rFonts w:ascii="Google Sans Text" w:eastAsia="Google Sans Text" w:hAnsi="Google Sans Text" w:cs="Google Sans Text"/>
                <w:color w:val="1B1C1D"/>
              </w:rPr>
              <w:t>– Rūpnieciskās aktīvās apgriešanas līnijas (ATL), kas konfigurētas divu (2) operatoru vienlaicīgai lietošanai.</w:t>
            </w:r>
          </w:p>
        </w:tc>
      </w:tr>
      <w:tr w:rsidR="00375F9E" w14:paraId="0F2974BC"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F2B6C0"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659D412"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Zivju fileju vai līdzīgu pārtikas produktu augstas efektivitātes apgriešana, porciju sadalīšana, atkaulošana (asaku pārbaude) un kvalitātes kontrole (ādas pārbaude). Sistēmai ir jāsamazina ūdens un produktu atkritumi uz grīdas.</w:t>
            </w:r>
          </w:p>
        </w:tc>
      </w:tr>
      <w:tr w:rsidR="00375F9E" w14:paraId="65BC3AAC"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46FFAA2"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Operatora stacijas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6EEE462"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Līnijai jābūt konfigurētai tieši 2 atsevišķām operatora stacijām.</w:t>
            </w:r>
          </w:p>
        </w:tc>
      </w:tr>
      <w:tr w:rsidR="00375F9E" w14:paraId="51ACF8B9"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123C5BC"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Konveijeru sistēma (obligāta)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4656A54"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75F9E" w14:paraId="1151F9F6"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3CEBF33"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Galvenais konveijers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D89FA3E"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Jāiekļauj centrālais konveijers fileju/galvenā produkta nepārtrauktai transportēšanai pa apstrādes stacijām.</w:t>
            </w:r>
          </w:p>
        </w:tc>
      </w:tr>
      <w:tr w:rsidR="00375F9E" w14:paraId="3E35BD26"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EF1941"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Atkritumu konveijers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FA87FA5"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Jāiekļauj sekundārs, integrēts atkritumu konveijers (vai izvadu sistēma, kas ved uz integrētu atkritumu konveijera platformu) apgriešanas atkritumu tūlītējai aizvākšanai.</w:t>
            </w:r>
          </w:p>
        </w:tc>
      </w:tr>
      <w:tr w:rsidR="00375F9E" w14:paraId="2334AEBE"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EA63D56"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lastRenderedPageBreak/>
              <w:t>Dizains un būvniecība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A8BE09D"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75F9E" w14:paraId="17602EE9"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7208258"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Materiāls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5354335"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Visai līnijai jābūt izgatavotai no nerūsējošā tērauda (AISI 304 vai līdzvērtīga).</w:t>
            </w:r>
          </w:p>
        </w:tc>
      </w:tr>
      <w:tr w:rsidR="00375F9E" w14:paraId="2FFF0C86"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FF44E6D"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Dizaina veids (bāze)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A7184C3"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Standarta, izturīga konstrukcija vai cauruļveida konstrukcija (ieteicams atkritumu un ūdens samazināšanai).</w:t>
            </w:r>
          </w:p>
        </w:tc>
      </w:tr>
      <w:tr w:rsidR="00375F9E" w14:paraId="2E0ABCD1"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9048CB"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Tīrīšana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4584F6"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Jābūt viegli tīrāmam dizainam ar ērtu piekļuvi iekšējām sastāvdaļām (piemēram, pacelšanas sistēmai cauruļveida konstrukcijai).</w:t>
            </w:r>
          </w:p>
        </w:tc>
      </w:tr>
      <w:tr w:rsidR="00375F9E" w14:paraId="31E09B49"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CFA6388"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Individuāla darba zona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C94ECB"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Līnijai jābūt projektētai tā, lai katram operatoram būtu pieejamas individuālas darba virsmas vai individuāli apgriešanas galdi (īpaši ieteicams, ja ražošanas jauda mainās).</w:t>
            </w:r>
          </w:p>
        </w:tc>
      </w:tr>
      <w:tr w:rsidR="00375F9E" w14:paraId="008E34B9"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B21BAF"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Ergonomika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DCCC16"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Darba augstumam jābūt viegli regulējamam (ar regulējamām kājām vai platformas sistēmu), lai nodrošinātu optimālu operatora komfortu.</w:t>
            </w:r>
          </w:p>
        </w:tc>
      </w:tr>
      <w:tr w:rsidR="00375F9E" w14:paraId="79C724BD"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A8950AE"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Aptuvenie izmēri (atkarībā no galīgā izkārtojuma apstiprinājuma)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0E91B40"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75F9E" w14:paraId="144CF9EA"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7D9533B"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garums (L)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75ADFEB"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2000 mm–2500 mm</w:t>
            </w:r>
            <w:r>
              <w:rPr>
                <w:rFonts w:ascii="Google Sans Text" w:eastAsia="Google Sans Text" w:hAnsi="Google Sans Text" w:cs="Google Sans Text"/>
                <w:color w:val="1B1C1D"/>
              </w:rPr>
              <w:t>(Nepieciešamais garums 2 stacijām plus gala sekcijas).</w:t>
            </w:r>
          </w:p>
        </w:tc>
      </w:tr>
      <w:tr w:rsidR="00375F9E" w14:paraId="1E58D97C"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81C3AAE"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platums (P)</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E0419A7"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1000 mm–1200 mm</w:t>
            </w:r>
            <w:r>
              <w:rPr>
                <w:rFonts w:ascii="Google Sans Text" w:eastAsia="Google Sans Text" w:hAnsi="Google Sans Text" w:cs="Google Sans Text"/>
                <w:color w:val="1B1C1D"/>
              </w:rPr>
              <w:t>(Platums, kas pielāgojas konveijeram, operatora telpai un atkritumu izvadei).</w:t>
            </w:r>
          </w:p>
        </w:tc>
      </w:tr>
      <w:tr w:rsidR="00375F9E" w14:paraId="0E606B4F"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9C3E44"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Darba augstums (A)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0D96D5"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900 mm–1100 mm</w:t>
            </w:r>
            <w:r>
              <w:rPr>
                <w:rFonts w:ascii="Google Sans Text" w:eastAsia="Google Sans Text" w:hAnsi="Google Sans Text" w:cs="Google Sans Text"/>
                <w:color w:val="1B1C1D"/>
              </w:rPr>
              <w:t>(Regulējams standarta darba augstums).</w:t>
            </w:r>
          </w:p>
        </w:tc>
      </w:tr>
      <w:tr w:rsidR="00375F9E" w14:paraId="1AC2BBF5"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0167FA"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Tehniskā un enerģētiskā</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4FEB716"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75F9E" w14:paraId="1F19312A"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B16E3C"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Jauda / Spriegums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DED189"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3x400V, 50 Hz (vai saderīgs rūpnieciskais spriegums).</w:t>
            </w:r>
          </w:p>
        </w:tc>
      </w:tr>
      <w:tr w:rsidR="00375F9E" w14:paraId="418284F6"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7FDB2C"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Kontrole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807E254"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Mainīga ātruma regulēšanas iespēja galvenajai konveijera lentei.</w:t>
            </w:r>
          </w:p>
        </w:tc>
      </w:tr>
      <w:tr w:rsidR="00375F9E" w14:paraId="795B78C6"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33A00B"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28F9533"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Piegādātājam ir pilnībā jākomplektē aprīkojums, un viņa pienākums ir sazināties ar iepirkumu vadītāju, lai apstiprinātu visu informāciju, nodrošinot, ka piegādātās apgriešanas līnijas ir pilnībā funkcionējošas un spējīgas veikt tām uzticētos uzdevumus.</w:t>
            </w:r>
            <w:r>
              <w:rPr>
                <w:rFonts w:ascii="Google Sans Text" w:eastAsia="Google Sans Text" w:hAnsi="Google Sans Text" w:cs="Google Sans Text"/>
                <w:color w:val="1B1C1D"/>
              </w:rPr>
              <w:t>Piedāvājumā ir skaidri jāiekļauj:</w:t>
            </w:r>
          </w:p>
        </w:tc>
      </w:tr>
      <w:tr w:rsidR="00375F9E" w14:paraId="69704FE1"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354D6C"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8E80E10"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Pilnīga līnijas struktūra, ieskaitot divas darba stacijas.</w:t>
            </w:r>
          </w:p>
        </w:tc>
      </w:tr>
      <w:tr w:rsidR="00375F9E" w14:paraId="16FA4040"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B5634D"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AF3E6B"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Visas nepieciešamās galvenās un atkritumu konveijera lentes, motori un ātruma kontroles sistēmas.</w:t>
            </w:r>
          </w:p>
        </w:tc>
      </w:tr>
      <w:tr w:rsidR="00375F9E" w14:paraId="4BE849A9"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97FA5A1"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01C4D0"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Papildu funkcijas, piemēram, individuāli apgriešanas dēļi/ieliktņi, ir atkarīgas no galīgā dizaina apstiprinājuma.</w:t>
            </w:r>
          </w:p>
        </w:tc>
      </w:tr>
      <w:tr w:rsidR="00375F9E" w14:paraId="2E23CE9D"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95EBA07"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2136C05"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Uzstādīšanas materiāli, inženierkomunikāciju pieslēgumi, nodošana ekspluatācijā un visaptveroša personāla apmācība.</w:t>
            </w:r>
          </w:p>
        </w:tc>
      </w:tr>
      <w:tr w:rsidR="00375F9E" w14:paraId="7F3E34D1"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EBA2BDC"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731740F"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Jāpiegādā: lietotāja rokasgrāmata, elektriskā shēma, apkopes instrukcijas un CE atbilstības deklarācija latviešu vai angļu valodā.</w:t>
            </w:r>
          </w:p>
        </w:tc>
      </w:tr>
      <w:tr w:rsidR="00375F9E" w14:paraId="7997B700" w14:textId="77777777" w:rsidTr="0097555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7D402C"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0139068" w14:textId="77777777" w:rsidR="00375F9E"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Vismaz 24 mēnešu pilna ražotāja vai piegādātāja garantija.</w:t>
            </w:r>
          </w:p>
        </w:tc>
      </w:tr>
    </w:tbl>
    <w:p w14:paraId="4C54774E" w14:textId="77777777" w:rsidR="00375F9E" w:rsidRDefault="00375F9E">
      <w:pPr>
        <w:pBdr>
          <w:top w:val="nil"/>
          <w:left w:val="nil"/>
          <w:bottom w:val="nil"/>
          <w:right w:val="nil"/>
          <w:between w:val="nil"/>
        </w:pBdr>
        <w:spacing w:line="276" w:lineRule="auto"/>
        <w:rPr>
          <w:rFonts w:ascii="Google Sans Text" w:eastAsia="Google Sans Text" w:hAnsi="Google Sans Text" w:cs="Google Sans Text"/>
          <w:color w:val="1B1C1D"/>
        </w:rPr>
      </w:pPr>
    </w:p>
    <w:sectPr w:rsidR="00375F9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41C5796-941E-494E-8A7F-0D76CBDD2ABB}"/>
  </w:font>
  <w:font w:name="Google Sans">
    <w:altName w:val="Calibri"/>
    <w:charset w:val="00"/>
    <w:family w:val="auto"/>
    <w:pitch w:val="default"/>
    <w:embedBold r:id="rId2" w:fontKey="{4EFAD6C9-D844-46D5-AB27-914F799707F9}"/>
  </w:font>
  <w:font w:name="Cambria">
    <w:panose1 w:val="02040503050406030204"/>
    <w:charset w:val="00"/>
    <w:family w:val="roman"/>
    <w:pitch w:val="variable"/>
    <w:sig w:usb0="E00006FF" w:usb1="420024FF" w:usb2="02000000" w:usb3="00000000" w:csb0="0000019F" w:csb1="00000000"/>
    <w:embedRegular r:id="rId3" w:fontKey="{E2ADB10E-B493-4537-BD2C-8EA5B9D0594F}"/>
    <w:embedBold r:id="rId4" w:fontKey="{6FDE9C8F-1681-48A5-8A68-E5BC2AF0F6B2}"/>
  </w:font>
  <w:font w:name="Google Sans Text">
    <w:charset w:val="00"/>
    <w:family w:val="auto"/>
    <w:pitch w:val="default"/>
    <w:embedRegular r:id="rId5" w:fontKey="{15316BED-137A-4E18-85FA-967B848319F8}"/>
    <w:embedBold r:id="rId6" w:fontKey="{F7AB2D13-98C9-485F-A7D1-BAFA8F2A5E55}"/>
  </w:font>
  <w:font w:name="Calibri">
    <w:panose1 w:val="020F0502020204030204"/>
    <w:charset w:val="00"/>
    <w:family w:val="swiss"/>
    <w:pitch w:val="variable"/>
    <w:sig w:usb0="E4002EFF" w:usb1="C200247B" w:usb2="00000009" w:usb3="00000000" w:csb0="000001FF" w:csb1="00000000"/>
    <w:embedRegular r:id="rId7" w:fontKey="{E7702D4A-E509-479A-88DB-412CBCDD73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F9E"/>
    <w:rsid w:val="000D0B2A"/>
    <w:rsid w:val="002D35AB"/>
    <w:rsid w:val="00375F9E"/>
    <w:rsid w:val="004E647D"/>
    <w:rsid w:val="0080108B"/>
    <w:rsid w:val="00975552"/>
    <w:rsid w:val="00D210E5"/>
    <w:rsid w:val="00FE2E7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AF5B1"/>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480</Words>
  <Characters>2737</Characters>
  <DocSecurity>0</DocSecurity>
  <Lines>22</Lines>
  <Paragraphs>6</Paragraphs>
  <ScaleCrop>false</ScaleCrop>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2025-11-19T13:55:00Z</dcterms:created>
  <dcterms:modified xsi:type="dcterms:W3CDTF">2025-11-21T19:13:00Z</dcterms:modified>
</cp:coreProperties>
</file>