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383369" w14:textId="77777777" w:rsidR="00837008" w:rsidRDefault="00000000">
      <w:pPr>
        <w:pStyle w:val="Heading2"/>
        <w:spacing w:before="0" w:after="120" w:line="275" w:lineRule="auto"/>
        <w:rPr>
          <w:rFonts w:ascii="Google Sans" w:eastAsia="Google Sans" w:hAnsi="Google Sans" w:cs="Google Sans"/>
          <w:color w:val="1B1C1D"/>
        </w:rPr>
      </w:pPr>
      <w:r>
        <w:rPr>
          <w:rFonts w:ascii="Google Sans" w:eastAsia="Google Sans" w:hAnsi="Google Sans" w:cs="Google Sans"/>
          <w:color w:val="1B1C1D"/>
        </w:rPr>
        <w:t>2. pielikums</w:t>
      </w:r>
    </w:p>
    <w:p w14:paraId="09194513" w14:textId="77777777" w:rsidR="00837008" w:rsidRDefault="00000000">
      <w:pPr>
        <w:pStyle w:val="Heading2"/>
        <w:spacing w:before="0" w:after="120" w:line="275" w:lineRule="auto"/>
        <w:rPr>
          <w:rFonts w:ascii="Google Sans" w:eastAsia="Google Sans" w:hAnsi="Google Sans" w:cs="Google Sans"/>
          <w:color w:val="1B1C1D"/>
        </w:rPr>
      </w:pPr>
      <w:r>
        <w:rPr>
          <w:rFonts w:ascii="Google Sans" w:eastAsia="Google Sans" w:hAnsi="Google Sans" w:cs="Google Sans"/>
          <w:color w:val="1B1C1D"/>
        </w:rPr>
        <w:t>Tehniskā specifikācija</w:t>
      </w:r>
    </w:p>
    <w:p w14:paraId="5B51626B" w14:textId="77777777" w:rsidR="00657F0D" w:rsidRPr="00657F0D" w:rsidRDefault="00657F0D" w:rsidP="00657F0D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Google Sans" w:eastAsia="Google Sans" w:hAnsi="Google Sans" w:cs="Google Sans"/>
          <w:b/>
          <w:bCs/>
          <w:color w:val="1B1C1D"/>
          <w:sz w:val="28"/>
          <w:szCs w:val="28"/>
          <w:lang w:val="en-GB"/>
        </w:rPr>
      </w:pPr>
      <w:r w:rsidRPr="00657F0D">
        <w:rPr>
          <w:rFonts w:ascii="Google Sans" w:eastAsia="Google Sans" w:hAnsi="Google Sans" w:cs="Google Sans"/>
          <w:b/>
          <w:bCs/>
          <w:color w:val="1B1C1D"/>
          <w:sz w:val="28"/>
          <w:szCs w:val="28"/>
          <w:lang w:val="en-GB"/>
        </w:rPr>
        <w:t>INTEGRĒTA METĀLA DETEKTORU SISTĒMA (KONVEIJERA TIPS)</w:t>
      </w:r>
    </w:p>
    <w:p w14:paraId="061DA63E" w14:textId="77777777" w:rsidR="00837008" w:rsidRPr="00657F0D" w:rsidRDefault="00837008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Google Sans" w:eastAsia="Google Sans" w:hAnsi="Google Sans" w:cs="Google Sans"/>
          <w:color w:val="1B1C1D"/>
          <w:lang w:val="en-GB"/>
        </w:rPr>
      </w:pPr>
    </w:p>
    <w:tbl>
      <w:tblPr>
        <w:tblStyle w:val="a"/>
        <w:tblW w:w="9360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w:rsidR="00837008" w14:paraId="37E2AD40" w14:textId="77777777" w:rsidTr="00733623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A7F4901" w14:textId="77777777" w:rsidR="0083700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Parametrs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02072D8" w14:textId="77777777" w:rsidR="0083700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Prasība</w:t>
            </w:r>
          </w:p>
        </w:tc>
      </w:tr>
      <w:tr w:rsidR="00837008" w14:paraId="590ADCBF" w14:textId="77777777" w:rsidTr="00733623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E1D2F7E" w14:textId="77777777" w:rsidR="0083700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DALĪBNIEKS sniedz informāciju vai pierādījumus par katru prasību.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0B3B3F1" w14:textId="77777777" w:rsidR="00837008" w:rsidRDefault="008370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</w:p>
        </w:tc>
      </w:tr>
      <w:tr w:rsidR="00837008" w14:paraId="3DB5A883" w14:textId="77777777" w:rsidTr="00733623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0C36E12" w14:textId="77777777" w:rsidR="0083700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Daudzums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462647C" w14:textId="77777777" w:rsidR="0083700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1 gab.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– Industriālā integrētā metāla detektoru sistēma (detektora galva + konveijers).</w:t>
            </w:r>
          </w:p>
        </w:tc>
      </w:tr>
      <w:tr w:rsidR="00837008" w14:paraId="47261ABC" w14:textId="77777777" w:rsidTr="00733623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D0E7DA8" w14:textId="77777777" w:rsidR="0083700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Mērķis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FF78E98" w14:textId="77777777" w:rsidR="0083700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Uzticama metālu piesārņotāju (melno, krāsaino metālu un nerūsējošā tērauda) noteikšana un noraidīšana iepakotos un neiepakotos pārtikas produktos, kas pārvietojas pa ražošanas līniju, nodrošinot atbilstību starptautiskajiem pārtikas nekaitīguma standartiem.</w:t>
            </w:r>
          </w:p>
        </w:tc>
      </w:tr>
      <w:tr w:rsidR="00837008" w14:paraId="4B9E9A3F" w14:textId="77777777" w:rsidTr="00733623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BDC7D02" w14:textId="77777777" w:rsidR="0083700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  <w:t>1. Metāla detektora galvas specifikācijas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4B47FFA" w14:textId="77777777" w:rsidR="00837008" w:rsidRDefault="008370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</w:pPr>
          </w:p>
        </w:tc>
      </w:tr>
      <w:tr w:rsidR="00837008" w14:paraId="59FEB21B" w14:textId="77777777" w:rsidTr="00733623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E90499E" w14:textId="77777777" w:rsidR="0083700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Noteikšanas tehnoloģija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064E700" w14:textId="77777777" w:rsidR="0083700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Jābūt aprīkotam ar 3D detekciju un 4 kvadrantu tehnoloģiju, lai nodrošinātu maksimālu jutību un stabilitāti pret temperatūras vai produkta izmaiņām.</w:t>
            </w:r>
          </w:p>
        </w:tc>
      </w:tr>
      <w:tr w:rsidR="00837008" w14:paraId="3A9DB91C" w14:textId="77777777" w:rsidTr="00733623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B039E1D" w14:textId="77777777" w:rsidR="0083700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Produktu klāsts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4D56C04" w14:textId="77777777" w:rsidR="0083700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Augsta jutība pret sausām, mitrām, sāļām vai saldētām precēm.</w:t>
            </w:r>
          </w:p>
        </w:tc>
      </w:tr>
      <w:tr w:rsidR="00837008" w14:paraId="379F1E69" w14:textId="77777777" w:rsidTr="00733623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FD33120" w14:textId="77777777" w:rsidR="0083700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lastRenderedPageBreak/>
              <w:t>* Programmas/krātuve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4107D2D" w14:textId="77777777" w:rsidR="0083700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Uzglabāšanas ietilpība līdz 250 produktiem.</w:t>
            </w:r>
          </w:p>
        </w:tc>
      </w:tr>
      <w:tr w:rsidR="00837008" w14:paraId="544E5A82" w14:textId="77777777" w:rsidTr="00733623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E5E6DBF" w14:textId="77777777" w:rsidR="0083700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Vadības ierīces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7A51CCB" w14:textId="77777777" w:rsidR="0083700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Vienkārša iestatīšana un lietošana, izmantojot automātisko kalibrēšanu, intuitīvas un daudzvalodu izvēlnes.</w:t>
            </w:r>
          </w:p>
        </w:tc>
      </w:tr>
      <w:tr w:rsidR="00837008" w14:paraId="73442513" w14:textId="77777777" w:rsidTr="00733623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CF300FF" w14:textId="77777777" w:rsidR="0083700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  <w:t>2. Konveijeru sistēma (konveijera HQ klase)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17A1352" w14:textId="77777777" w:rsidR="00837008" w:rsidRDefault="008370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</w:pPr>
          </w:p>
        </w:tc>
      </w:tr>
      <w:tr w:rsidR="00837008" w14:paraId="19BFB032" w14:textId="77777777" w:rsidTr="00733623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84F4683" w14:textId="77777777" w:rsidR="0083700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Būvmateriāli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450C5C4" w14:textId="77777777" w:rsidR="0083700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100% nerūsējošā tērauda konstrukcija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stabilitātes un higiēnas labad.</w:t>
            </w:r>
          </w:p>
        </w:tc>
      </w:tr>
      <w:tr w:rsidR="00837008" w14:paraId="45FDAFDC" w14:textId="77777777" w:rsidTr="00733623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9D72648" w14:textId="77777777" w:rsidR="0083700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Integrācija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DE49A3A" w14:textId="77777777" w:rsidR="0083700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Konveijeram jābūt optimāli pielāgotam nemanāmai lietošanai ar noteikšanas galviņu.</w:t>
            </w:r>
          </w:p>
        </w:tc>
      </w:tr>
      <w:tr w:rsidR="00837008" w14:paraId="4EBD27EC" w14:textId="77777777" w:rsidTr="00733623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0507073" w14:textId="77777777" w:rsidR="0083700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Jostas materiāls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8F6CA57" w14:textId="77777777" w:rsidR="0083700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Jāpiegādā ar jostas tipu (piemēram, PU vai ķēdes posmu), kas atbilst FDA prasībām un ir karstumizturīga līdz 120 °C.</w:t>
            </w:r>
          </w:p>
        </w:tc>
      </w:tr>
      <w:tr w:rsidR="00837008" w14:paraId="3FA336F0" w14:textId="77777777" w:rsidTr="00733623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9B16B0A" w14:textId="77777777" w:rsidR="0083700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Higiēnas vērtējums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6644476" w14:textId="77777777" w:rsidR="0083700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Vismaz IP65 aizsardzības klase ar iespēju mazgāt zemā spiedienā (LPW) vai mazgāt augstspiedienā (HPW).</w:t>
            </w:r>
          </w:p>
        </w:tc>
      </w:tr>
      <w:tr w:rsidR="00837008" w14:paraId="2305B386" w14:textId="77777777" w:rsidTr="00733623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37F6762" w14:textId="77777777" w:rsidR="0083700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Lentes ātrums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9ADFE67" w14:textId="77777777" w:rsidR="0083700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Regulējams lentes ātruma diapazons: 12–24 m/min.</w:t>
            </w:r>
          </w:p>
        </w:tc>
      </w:tr>
      <w:tr w:rsidR="00837008" w14:paraId="3328A3EB" w14:textId="77777777" w:rsidTr="00733623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CC4EA22" w14:textId="77777777" w:rsidR="0083700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Augums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956D4A6" w14:textId="77777777" w:rsidR="0083700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Regulējams darba augstums: 800 mm\pm 100 \tmm.</w:t>
            </w:r>
          </w:p>
        </w:tc>
      </w:tr>
      <w:tr w:rsidR="00837008" w14:paraId="1CAF335B" w14:textId="77777777" w:rsidTr="00733623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9255061" w14:textId="77777777" w:rsidR="0083700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  <w:t>3. Obligātie piederumi (noraidīšana un kontrole)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7896331" w14:textId="77777777" w:rsidR="00837008" w:rsidRDefault="008370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</w:pPr>
          </w:p>
        </w:tc>
      </w:tr>
      <w:tr w:rsidR="00837008" w14:paraId="4425F3CD" w14:textId="77777777" w:rsidTr="00733623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851FAC3" w14:textId="77777777" w:rsidR="0083700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Noraidīšanas sistēma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C0DB001" w14:textId="77777777" w:rsidR="0083700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Obligāti jāiekļauj integrēta automātiskā noraidīšanas sistēma (piemēram, AirJet, šķērsvirziena/lineāra noraidīšanas iekārta vai pagriežama roka), kas atbilst produkta izmēram un tipam.</w:t>
            </w:r>
          </w:p>
        </w:tc>
      </w:tr>
      <w:tr w:rsidR="00837008" w14:paraId="57BE966C" w14:textId="77777777" w:rsidTr="00733623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F06C65A" w14:textId="77777777" w:rsidR="0083700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Drošības piederumi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1F46474" w14:textId="77777777" w:rsidR="0083700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Iekļautas nepieciešamās margu sistēmas un gaismas barjeras.</w:t>
            </w:r>
          </w:p>
        </w:tc>
      </w:tr>
      <w:tr w:rsidR="00837008" w14:paraId="78E614F0" w14:textId="77777777" w:rsidTr="00733623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59D96BC" w14:textId="77777777" w:rsidR="0083700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Centrālā uzraudzība (pēc izvēles)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9AC7A8B" w14:textId="77777777" w:rsidR="0083700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Jābūt saderīgam ar centrālo uzraudzības programmatūru (SHARKNET vai līdzvērtīgu) HACCP/IFS dokumentācijai (ja to pieprasa iepirkumu vadītājs).</w:t>
            </w:r>
          </w:p>
        </w:tc>
      </w:tr>
      <w:tr w:rsidR="00837008" w14:paraId="3CCD74E9" w14:textId="77777777" w:rsidTr="00733623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DBE315A" w14:textId="77777777" w:rsidR="0083700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  <w:t>4. Atbilstība un drošība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4780E67" w14:textId="77777777" w:rsidR="00837008" w:rsidRDefault="008370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</w:pPr>
          </w:p>
        </w:tc>
      </w:tr>
      <w:tr w:rsidR="00837008" w14:paraId="4D28327D" w14:textId="77777777" w:rsidTr="00733623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10AF346" w14:textId="77777777" w:rsidR="0083700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Standarti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C239C19" w14:textId="77777777" w:rsidR="0083700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Jāievēro HACCP un IFS standarti. CE marķējums ir obligāts.</w:t>
            </w:r>
          </w:p>
        </w:tc>
      </w:tr>
      <w:tr w:rsidR="00837008" w14:paraId="00FDE255" w14:textId="77777777" w:rsidTr="00733623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A25C339" w14:textId="77777777" w:rsidR="0083700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Jauda / Spriegums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5BF2512" w14:textId="77777777" w:rsidR="0083700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400 V, 3 fāzes, 50 Hz (vai saderīgs rūpnieciskais spriegums).</w:t>
            </w:r>
          </w:p>
        </w:tc>
      </w:tr>
      <w:tr w:rsidR="00837008" w14:paraId="056CE8CD" w14:textId="77777777" w:rsidTr="00733623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6E09299" w14:textId="77777777" w:rsidR="0083700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Pilns funkcionālais komplekts (obligāts)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064C882" w14:textId="77777777" w:rsidR="0083700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Piegādātājam jānodrošina, ka visas iekārtas sastāvdaļas un sagatavošana ir pabeigta pilnīgai darbībai. Ja trūkst datu, piegādātājam jāsazinās ar iepirkumu nodaļu.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Piedāvājumā ir skaidri jāiekļauj: noteikšanas galva, nerūsējošā tērauda konveijers, automātiskās noraidīšanas iekārta, nepieciešamais vadības skapis un visa iekšējā kabeļu instalācija/programmatūras licencēšana norādītajām funkcijām.</w:t>
            </w:r>
          </w:p>
        </w:tc>
      </w:tr>
      <w:tr w:rsidR="00837008" w14:paraId="3BE3B61F" w14:textId="77777777" w:rsidTr="00733623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E2BB9D5" w14:textId="77777777" w:rsidR="0083700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Dokumentācija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E84E8CC" w14:textId="77777777" w:rsidR="0083700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Jāpiegādā: lietotāja rokasgrāmata, elektriskā shēma, apkopes instrukcijas un CE atbilstības deklarācija latviešu vai angļu valodā.</w:t>
            </w:r>
          </w:p>
        </w:tc>
      </w:tr>
      <w:tr w:rsidR="00837008" w14:paraId="7B23AD39" w14:textId="77777777" w:rsidTr="00733623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9CE9F33" w14:textId="77777777" w:rsidR="0083700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Garantija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6BE3C7E" w14:textId="77777777" w:rsidR="0083700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Vismaz 24 mēnešu pilna ražotāja vai piegādātāja garantija.</w:t>
            </w:r>
          </w:p>
        </w:tc>
      </w:tr>
    </w:tbl>
    <w:p w14:paraId="22B962DD" w14:textId="77777777" w:rsidR="00837008" w:rsidRDefault="00837008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Google Sans Text" w:eastAsia="Google Sans Text" w:hAnsi="Google Sans Text" w:cs="Google Sans Text"/>
          <w:color w:val="1B1C1D"/>
        </w:rPr>
      </w:pPr>
    </w:p>
    <w:sectPr w:rsidR="00837008">
      <w:pgSz w:w="12240" w:h="15840"/>
      <w:pgMar w:top="1440" w:right="1440" w:bottom="1440" w:left="144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F9BC102C-124F-4E1B-8BA9-91C91FA6B0CE}"/>
  </w:font>
  <w:font w:name="Google Sans">
    <w:altName w:val="Calibri"/>
    <w:charset w:val="00"/>
    <w:family w:val="auto"/>
    <w:pitch w:val="default"/>
    <w:embedRegular r:id="rId2" w:fontKey="{35C8CEBD-E2E4-4CB8-B521-759F7BAE8B5F}"/>
    <w:embedBold r:id="rId3" w:fontKey="{8E6DD753-0268-46D7-881F-587AD5135C71}"/>
  </w:font>
  <w:font w:name="Google Sans Text">
    <w:altName w:val="Calibri"/>
    <w:charset w:val="00"/>
    <w:family w:val="auto"/>
    <w:pitch w:val="default"/>
    <w:embedRegular r:id="rId4" w:fontKey="{6F70C89C-2023-446E-93B0-A5478424AE7C}"/>
    <w:embedBold r:id="rId5" w:fontKey="{8489438C-A44E-44FD-9265-1A6963FBDA20}"/>
    <w:embedBoldItalic r:id="rId6" w:fontKey="{EC4A030E-8466-4934-A173-29E1753258B1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8AA07586-38E9-48E0-82FD-2A0FC30023E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2BCF0D0E-9409-467E-BFCE-EDE7571785A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37008"/>
    <w:rsid w:val="00473C96"/>
    <w:rsid w:val="005E6758"/>
    <w:rsid w:val="00657F0D"/>
    <w:rsid w:val="00733623"/>
    <w:rsid w:val="00837008"/>
    <w:rsid w:val="00D210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AA1D0D"/>
  <w15:docId w15:val="{6BD4F0DF-1225-AB4C-9C04-5F21FDC9DD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eastAsia="en-GB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pPr>
      <w:pBdr>
        <w:top w:val="nil"/>
        <w:left w:val="nil"/>
        <w:bottom w:val="nil"/>
        <w:right w:val="nil"/>
        <w:between w:val="nil"/>
      </w:pBdr>
      <w:spacing w:before="225" w:after="225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unhideWhenUsed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4"/>
    </w:pPr>
    <w:rPr>
      <w:b/>
      <w:bCs/>
      <w:sz w:val="18"/>
      <w:szCs w:val="18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360" w:after="360"/>
      <w:outlineLvl w:val="5"/>
    </w:pPr>
    <w:rPr>
      <w:b/>
      <w:bCs/>
      <w:sz w:val="16"/>
      <w:szCs w:val="1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448</Words>
  <Characters>2558</Characters>
  <DocSecurity>0</DocSecurity>
  <Lines>21</Lines>
  <Paragraphs>5</Paragraphs>
  <ScaleCrop>false</ScaleCrop>
  <LinksUpToDate>false</LinksUpToDate>
  <CharactersWithSpaces>3001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2025-11-20T09:57:00Z</dcterms:created>
  <dcterms:modified xsi:type="dcterms:W3CDTF">2025-11-21T19:27:00Z</dcterms:modified>
</cp:coreProperties>
</file>