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81DB039" w:rsidR="00B10D9D" w:rsidRPr="00B10D9D" w:rsidRDefault="00B75E49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5E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PIELĀGOTA RŪPNIECISKĀ MAIGA KAVIĀRA MAISĪŠANAS SISTĒMA (ROTĒJOŠA TVERTNES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28"/>
        <w:gridCol w:w="1209"/>
        <w:gridCol w:w="1311"/>
        <w:gridCol w:w="146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17BCEF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75E49" w:rsidRPr="00B75E4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PIELĀGOTA RŪPNIECISKĀ MAIGA KAVIĀRA MAISĪŠANAS SISTĒMA (ROTĒJOŠA TVERTNES TIPA)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75E49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2025-11-22T10:39:00Z</dcterms:modified>
</cp:coreProperties>
</file>