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1761EBBB" w14:textId="77777777" w:rsidR="00613EF1" w:rsidRDefault="00613EF1" w:rsidP="0061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516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ATEX SERTIFICĒTI LĪMLAPU MUŠU IZNĪCINĀTĀJI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13"/>
        <w:gridCol w:w="1261"/>
        <w:gridCol w:w="1437"/>
        <w:gridCol w:w="160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F428D3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613EF1" w:rsidRPr="00613E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ATEX SERTIFICĒTI LĪMLAPU MUŠU IZNĪCINĀTĀJI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613EF1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2025-11-22T10:44:00Z</dcterms:modified>
</cp:coreProperties>
</file>