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434" w14:textId="77777777" w:rsidR="00167E5A" w:rsidRPr="00733912" w:rsidRDefault="00167E5A">
      <w:pPr>
        <w:pBdr>
          <w:top w:val="nil"/>
          <w:left w:val="nil"/>
          <w:bottom w:val="nil"/>
          <w:right w:val="nil"/>
          <w:between w:val="nil"/>
        </w:pBdr>
        <w:spacing w:after="240" w:line="275" w:lineRule="auto"/>
        <w:rPr>
          <w:color w:val="000000"/>
          <w:lang w:val="lt-LT"/>
        </w:rPr>
      </w:pPr>
    </w:p>
    <w:p w14:paraId="2A5DB12A" w14:textId="77777777" w:rsidR="00167E5A"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67625CAA" w14:textId="77777777" w:rsidR="00167E5A"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4389DFBE" w14:textId="77777777" w:rsidR="00167E5A"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Electric Counter-top Clam Griddle</w:t>
      </w:r>
    </w:p>
    <w:p w14:paraId="1B594AC7" w14:textId="77777777" w:rsidR="00167E5A" w:rsidRDefault="00167E5A">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67E5A" w14:paraId="630932E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966419"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8AE893"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167E5A" w14:paraId="7D21E3F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F2D082"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361072"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67E5A" w14:paraId="23E5433A"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3372EB"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CC6256"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Electric Counter-top Clam Griddle (Flat Upper Plate).</w:t>
            </w:r>
          </w:p>
        </w:tc>
      </w:tr>
      <w:tr w:rsidR="00167E5A" w14:paraId="3D3AE90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50D493"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F7D057"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High-speed cooking of food products such as steaks, burgers, chicken, and other meat products. The method of cooking from above and below locks in flavor and reduces shrinkage. Designed for busy commercial kitchens.</w:t>
            </w:r>
          </w:p>
          <w:p w14:paraId="0E005148"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45E5CC8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0BBD3E"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Operational Specifications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67B05E"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67E5A" w14:paraId="28E43B5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E36036"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Cooking Speed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EEA7F1"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cook food up to </w:t>
            </w:r>
            <w:r>
              <w:rPr>
                <w:rFonts w:ascii="Google Sans Text" w:eastAsia="Google Sans Text" w:hAnsi="Google Sans Text" w:cs="Google Sans Text"/>
                <w:b/>
                <w:bCs/>
                <w:color w:val="1B1C1D"/>
              </w:rPr>
              <w:t>three times as quickly as a standard griddle</w:t>
            </w:r>
            <w:r>
              <w:rPr>
                <w:rFonts w:ascii="Google Sans Text" w:eastAsia="Google Sans Text" w:hAnsi="Google Sans Text" w:cs="Google Sans Text"/>
                <w:color w:val="1B1C1D"/>
              </w:rPr>
              <w:t>.</w:t>
            </w:r>
          </w:p>
          <w:p w14:paraId="6AADCED2"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1C35B71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C42A8D"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Temperature Control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A14FCB"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use </w:t>
            </w:r>
            <w:r>
              <w:rPr>
                <w:rFonts w:ascii="Google Sans Text" w:eastAsia="Google Sans Text" w:hAnsi="Google Sans Text" w:cs="Google Sans Text"/>
                <w:b/>
                <w:bCs/>
                <w:color w:val="1B1C1D"/>
              </w:rPr>
              <w:t>precise thermostatic control</w:t>
            </w:r>
            <w:r>
              <w:rPr>
                <w:rFonts w:ascii="Google Sans Text" w:eastAsia="Google Sans Text" w:hAnsi="Google Sans Text" w:cs="Google Sans Text"/>
                <w:color w:val="1B1C1D"/>
              </w:rPr>
              <w:t xml:space="preserve"> for consistent and economical operation.</w:t>
            </w:r>
          </w:p>
          <w:p w14:paraId="4D7F0027"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76C2A56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BE3F9A"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Upper Plate Type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9AEB02"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feature a </w:t>
            </w:r>
            <w:r>
              <w:rPr>
                <w:rFonts w:ascii="Google Sans Text" w:eastAsia="Google Sans Text" w:hAnsi="Google Sans Text" w:cs="Google Sans Text"/>
                <w:b/>
                <w:bCs/>
                <w:color w:val="1B1C1D"/>
              </w:rPr>
              <w:t>flat upper plate</w:t>
            </w:r>
            <w:r>
              <w:rPr>
                <w:rFonts w:ascii="Google Sans Text" w:eastAsia="Google Sans Text" w:hAnsi="Google Sans Text" w:cs="Google Sans Text"/>
                <w:color w:val="1B1C1D"/>
              </w:rPr>
              <w:t>.</w:t>
            </w:r>
          </w:p>
          <w:p w14:paraId="0636936E"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136071F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50FE7F"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Production Rate (Reference)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4014F1"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Capable of cooking </w:t>
            </w:r>
            <w:r>
              <w:rPr>
                <w:rFonts w:ascii="Google Sans Text" w:eastAsia="Google Sans Text" w:hAnsi="Google Sans Text" w:cs="Google Sans Text"/>
                <w:b/>
                <w:bCs/>
                <w:color w:val="1B1C1D"/>
              </w:rPr>
              <w:t>320 x 113g (4oz) frozen burgers per hour</w:t>
            </w:r>
            <w:r>
              <w:rPr>
                <w:rFonts w:ascii="Google Sans Text" w:eastAsia="Google Sans Text" w:hAnsi="Google Sans Text" w:cs="Google Sans Text"/>
                <w:color w:val="1B1C1D"/>
              </w:rPr>
              <w:t>.</w:t>
            </w:r>
          </w:p>
          <w:p w14:paraId="7F705456"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3629B8B5"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FFC00D"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Timer</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77B7F1"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Includes a </w:t>
            </w:r>
            <w:r>
              <w:rPr>
                <w:rFonts w:ascii="Google Sans Text" w:eastAsia="Google Sans Text" w:hAnsi="Google Sans Text" w:cs="Google Sans Text"/>
                <w:b/>
                <w:bCs/>
                <w:color w:val="1B1C1D"/>
              </w:rPr>
              <w:t>digital timer</w:t>
            </w:r>
            <w:r>
              <w:rPr>
                <w:rFonts w:ascii="Google Sans Text" w:eastAsia="Google Sans Text" w:hAnsi="Google Sans Text" w:cs="Google Sans Text"/>
                <w:color w:val="1B1C1D"/>
              </w:rPr>
              <w:t xml:space="preserve"> on each clam plate to ensure repeatable results.</w:t>
            </w:r>
          </w:p>
          <w:p w14:paraId="5ED8971A"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36B8796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9FBFAF"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8984CE"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67E5A" w14:paraId="771A082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1712FA"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Max. Connected Load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3FF7F5"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4F184480"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17.0 kW – 17.5 kW</w:t>
            </w:r>
            <w:r>
              <w:rPr>
                <w:rFonts w:ascii="Google Sans Text" w:eastAsia="Google Sans Text" w:hAnsi="Google Sans Text" w:cs="Google Sans Text"/>
                <w:color w:val="1B1C1D"/>
              </w:rPr>
              <w:t>.</w:t>
            </w:r>
          </w:p>
          <w:p w14:paraId="7108BBD0"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2843033C"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B8C306"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Electrical Supply (Voltage)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E8FD4"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0A8078E8"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400V</w:t>
            </w:r>
            <w:r>
              <w:rPr>
                <w:rFonts w:ascii="Google Sans Text" w:eastAsia="Google Sans Text" w:hAnsi="Google Sans Text" w:cs="Google Sans Text"/>
                <w:color w:val="1B1C1D"/>
              </w:rPr>
              <w:t>.</w:t>
            </w:r>
          </w:p>
          <w:p w14:paraId="7DAB1B4B"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59AC434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DFD95C"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Phasing</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A2599D"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3-phase (implied by power distribution/L1/L2/L3 in technical data).</w:t>
            </w:r>
          </w:p>
          <w:p w14:paraId="1254C8E9"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6F8BEA7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9DA9D9"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External Dimensions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89C65D"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67E5A" w14:paraId="35D639C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B00EFC"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Width (W)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3BB556"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43A86B46"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790 mm – 810 mm</w:t>
            </w:r>
            <w:r>
              <w:rPr>
                <w:rFonts w:ascii="Google Sans Text" w:eastAsia="Google Sans Text" w:hAnsi="Google Sans Text" w:cs="Google Sans Text"/>
                <w:color w:val="1B1C1D"/>
              </w:rPr>
              <w:t>.</w:t>
            </w:r>
          </w:p>
          <w:p w14:paraId="2F283DC3"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34CF544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4771D"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Depth (D)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0A8739"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47F280EE"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735 mm – 755 mm</w:t>
            </w:r>
            <w:r>
              <w:rPr>
                <w:rFonts w:ascii="Google Sans Text" w:eastAsia="Google Sans Text" w:hAnsi="Google Sans Text" w:cs="Google Sans Text"/>
                <w:color w:val="1B1C1D"/>
              </w:rPr>
              <w:t>.</w:t>
            </w:r>
          </w:p>
          <w:p w14:paraId="3D49019A"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4488FE35"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E1E245"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Height (H)</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B231CE"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032D8348"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335 mm – 355 mm</w:t>
            </w:r>
            <w:r>
              <w:rPr>
                <w:rFonts w:ascii="Google Sans Text" w:eastAsia="Google Sans Text" w:hAnsi="Google Sans Text" w:cs="Google Sans Text"/>
                <w:color w:val="1B1C1D"/>
              </w:rPr>
              <w:t>.</w:t>
            </w:r>
          </w:p>
          <w:p w14:paraId="041213A9"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3005710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8D107D"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Maintenance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BE6A6A"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67E5A" w14:paraId="12222E4D"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CCD6A7"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Type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53B3B6"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Counter-top unit.</w:t>
            </w:r>
          </w:p>
        </w:tc>
      </w:tr>
      <w:tr w:rsidR="00167E5A" w14:paraId="3A6D1A4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570A00"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Material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278D85"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Durable construction suitable for commercial use.</w:t>
            </w:r>
          </w:p>
        </w:tc>
      </w:tr>
      <w:tr w:rsidR="00167E5A" w14:paraId="3020F4B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9521E2"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Required Lines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418EA8"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p w14:paraId="480A754F" w14:textId="77777777" w:rsidR="00167E5A"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No water line required</w:t>
            </w: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No drain line required</w:t>
            </w:r>
            <w:r>
              <w:rPr>
                <w:rFonts w:ascii="Google Sans Text" w:eastAsia="Google Sans Text" w:hAnsi="Google Sans Text" w:cs="Google Sans Text"/>
                <w:color w:val="1B1C1D"/>
              </w:rPr>
              <w:t>.</w:t>
            </w:r>
          </w:p>
          <w:p w14:paraId="54432CF7" w14:textId="77777777" w:rsidR="00167E5A" w:rsidRDefault="00167E5A">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167E5A" w14:paraId="460AF4E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5818E4"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FE6EC"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Supplier must ensure the delivery of a fully functional unit, complete with the clam mechanism, digital timer, thermostatic controls, and necessary accessories. The offer must explicitly include:</w:t>
            </w:r>
          </w:p>
        </w:tc>
      </w:tr>
      <w:tr w:rsidR="00167E5A" w14:paraId="6D93598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63186B"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AC7F10"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internal electrical components and heating elements.</w:t>
            </w:r>
          </w:p>
        </w:tc>
      </w:tr>
      <w:tr w:rsidR="00167E5A" w14:paraId="3067682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DDC21E"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6CD655"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Installation materials and final utility connections.</w:t>
            </w:r>
          </w:p>
        </w:tc>
      </w:tr>
      <w:tr w:rsidR="00167E5A" w14:paraId="4C3EC7B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126706"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070B05"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167E5A" w14:paraId="729CA01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806590"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C513FD"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167E5A" w14:paraId="608E14A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B72BC8"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17A126" w14:textId="77777777" w:rsidR="00167E5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45BA5EFF" w14:textId="77777777" w:rsidR="00167E5A" w:rsidRDefault="00167E5A">
      <w:pPr>
        <w:pBdr>
          <w:top w:val="nil"/>
          <w:left w:val="nil"/>
          <w:bottom w:val="nil"/>
          <w:right w:val="nil"/>
          <w:between w:val="nil"/>
        </w:pBdr>
        <w:spacing w:line="276" w:lineRule="auto"/>
        <w:rPr>
          <w:rFonts w:ascii="Google Sans Text" w:eastAsia="Google Sans Text" w:hAnsi="Google Sans Text" w:cs="Google Sans Text"/>
          <w:color w:val="1B1C1D"/>
        </w:rPr>
      </w:pPr>
    </w:p>
    <w:sectPr w:rsidR="00167E5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BBE57C5-547F-3742-9DCE-188509B43B7D}"/>
    <w:embedBold r:id="rId2" w:fontKey="{0DE80F21-D100-824A-ADFE-96F7699876C7}"/>
  </w:font>
  <w:font w:name="Times New Roman">
    <w:panose1 w:val="02020603050405020304"/>
    <w:charset w:val="00"/>
    <w:family w:val="roman"/>
    <w:pitch w:val="variable"/>
    <w:sig w:usb0="E0002EFF" w:usb1="C000785B" w:usb2="00000009" w:usb3="00000000" w:csb0="000001FF" w:csb1="00000000"/>
    <w:embedRegular r:id="rId3" w:fontKey="{FC3B5D7B-6198-A14D-A941-78019DD8321B}"/>
  </w:font>
  <w:font w:name="Georgia">
    <w:panose1 w:val="02040502050405020303"/>
    <w:charset w:val="00"/>
    <w:family w:val="roman"/>
    <w:pitch w:val="variable"/>
    <w:sig w:usb0="00000287" w:usb1="00000000" w:usb2="00000000" w:usb3="00000000" w:csb0="0000009F" w:csb1="00000000"/>
    <w:embedItalic r:id="rId4" w:fontKey="{05A06BB4-6D22-FA46-8CA6-8E80968DB348}"/>
  </w:font>
  <w:font w:name="Google Sans">
    <w:panose1 w:val="020B0604020202020204"/>
    <w:charset w:val="00"/>
    <w:family w:val="auto"/>
    <w:pitch w:val="default"/>
    <w:embedRegular r:id="rId5" w:fontKey="{E8539C5D-532D-1D4C-A992-1398500A344E}"/>
    <w:embedBold r:id="rId6" w:fontKey="{F7971DA2-EE2A-DB47-A36D-C168F4089315}"/>
  </w:font>
  <w:font w:name="Google Sans Text">
    <w:panose1 w:val="020B0604020202020204"/>
    <w:charset w:val="00"/>
    <w:family w:val="auto"/>
    <w:pitch w:val="default"/>
    <w:embedRegular r:id="rId7" w:fontKey="{A678E928-9870-3145-A5C7-89CA9161C924}"/>
    <w:embedBold r:id="rId8" w:fontKey="{6B0A8D3B-75F6-E14F-AAEB-7CDF4CA409A7}"/>
  </w:font>
  <w:font w:name="Calibri">
    <w:panose1 w:val="020F0502020204030204"/>
    <w:charset w:val="00"/>
    <w:family w:val="swiss"/>
    <w:pitch w:val="variable"/>
    <w:sig w:usb0="E4002EFF" w:usb1="C200247B" w:usb2="00000009" w:usb3="00000000" w:csb0="000001FF" w:csb1="00000000"/>
    <w:embedRegular r:id="rId9" w:fontKey="{DE2F48FB-9D52-8D45-B4B6-DC319B74CEF7}"/>
  </w:font>
  <w:font w:name="Cambria">
    <w:panose1 w:val="02040503050406030204"/>
    <w:charset w:val="00"/>
    <w:family w:val="roman"/>
    <w:pitch w:val="variable"/>
    <w:sig w:usb0="E00006FF" w:usb1="420024FF" w:usb2="02000000" w:usb3="00000000" w:csb0="0000019F" w:csb1="00000000"/>
    <w:embedRegular r:id="rId10" w:fontKey="{30FD0F98-5D1E-4541-9BE1-4B1C4EF37B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E5A"/>
    <w:rsid w:val="00167E5A"/>
    <w:rsid w:val="00733912"/>
    <w:rsid w:val="00FD554C"/>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AE3CA29"/>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1786</Characters>
  <DocSecurity>0</DocSecurity>
  <Lines>14</Lines>
  <Paragraphs>4</Paragraphs>
  <ScaleCrop>false</ScaleCrop>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2025-11-20T20:29:00Z</dcterms:created>
  <dcterms:modified xsi:type="dcterms:W3CDTF">2025-11-20T20:29:00Z</dcterms:modified>
</cp:coreProperties>
</file>