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36C1FEF" w14:textId="77777777" w:rsidR="005B69CB" w:rsidRDefault="005B69CB" w:rsidP="005B6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3C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SALDĒŠANAS UN SILDĪŠANAS CIRKULĀCIJAS IEKĀRTA (LIELĀ TILPUMA)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1"/>
        <w:gridCol w:w="1216"/>
        <w:gridCol w:w="1330"/>
        <w:gridCol w:w="148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9E96AB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5B69CB" w:rsidRPr="005B69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SALDĒŠANAS UN SILDĪŠANAS CIRKULĀCIJAS IEKĀRTA (LIELĀ TILPUMA)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B69CB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2025-11-22T11:44:00Z</dcterms:modified>
</cp:coreProperties>
</file>